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Madisyn Kovacic</w:t>
        <w:br w:type="textWrapping"/>
        <w:t xml:space="preserve">Jonathan Davis</w:t>
        <w:br w:type="textWrapping"/>
        <w:t xml:space="preserve">Deena Linehan</w:t>
        <w:br w:type="textWrapping"/>
        <w:t xml:space="preserve">Giancarlo Ruiz</w:t>
        <w:br w:type="textWrapping"/>
        <w:t xml:space="preserve">Jarred Santos</w:t>
        <w:br w:type="textWrapping"/>
        <w:t xml:space="preserve">Caleb Stark</w:t>
        <w:br w:type="textWrapping"/>
        <w:br w:type="textWrapping"/>
        <w:t xml:space="preserve">Assignment 10.1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 2: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Revised ERD: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3NF: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965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Script Results: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Departments Table: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05150" cy="30765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11 entries Employee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600325" cy="76104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61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14 Checks with Hours Worked: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886075" cy="8115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Supplier Table: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2574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Most of Inventory Table: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405188" cy="784587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7845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Supplies Ordered: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71437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Distributors Table: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3019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Wines Table: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29622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Wine Orders Table: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4381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