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AW03A-TKR-SD to AW02E-PUMP draft procedure data: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