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DC9" w:rsidRDefault="003921A9" w:rsidP="009B12DB">
      <w:pPr>
        <w:tabs>
          <w:tab w:val="left" w:pos="1557"/>
          <w:tab w:val="center" w:pos="5102"/>
        </w:tabs>
        <w:spacing w:line="276" w:lineRule="auto"/>
        <w:ind w:rightChars="-21" w:right="-50"/>
        <w:jc w:val="center"/>
        <w:rPr>
          <w:b/>
          <w:sz w:val="28"/>
          <w:szCs w:val="28"/>
        </w:rPr>
      </w:pPr>
      <w:r w:rsidRPr="003921A9">
        <w:rPr>
          <w:b/>
          <w:sz w:val="28"/>
          <w:szCs w:val="28"/>
        </w:rPr>
        <w:t>Reconstruction Tungsten profile by using ‘tracing’ method</w:t>
      </w:r>
    </w:p>
    <w:p w:rsidR="009B12DB" w:rsidRPr="009B12DB" w:rsidRDefault="009B12DB" w:rsidP="009B12DB">
      <w:pPr>
        <w:tabs>
          <w:tab w:val="left" w:pos="1557"/>
          <w:tab w:val="left" w:pos="3918"/>
          <w:tab w:val="center" w:pos="5102"/>
        </w:tabs>
        <w:spacing w:line="276" w:lineRule="auto"/>
        <w:ind w:rightChars="-21" w:right="-50"/>
        <w:jc w:val="left"/>
        <w:rPr>
          <w:i/>
          <w:sz w:val="28"/>
          <w:szCs w:val="28"/>
        </w:rPr>
      </w:pPr>
      <w:r w:rsidRPr="009B12DB">
        <w:rPr>
          <w:i/>
          <w:sz w:val="28"/>
          <w:szCs w:val="28"/>
        </w:rPr>
        <w:tab/>
      </w:r>
      <w:r w:rsidRPr="009B12DB">
        <w:rPr>
          <w:i/>
          <w:sz w:val="28"/>
          <w:szCs w:val="28"/>
        </w:rPr>
        <w:tab/>
      </w:r>
      <w:r w:rsidRPr="009B12DB">
        <w:rPr>
          <w:i/>
          <w:sz w:val="28"/>
          <w:szCs w:val="28"/>
        </w:rPr>
        <w:tab/>
        <w:t>N. Shi and X. Jian</w:t>
      </w:r>
    </w:p>
    <w:p w:rsidR="003921A9" w:rsidRDefault="003921A9" w:rsidP="009B12DB">
      <w:pPr>
        <w:tabs>
          <w:tab w:val="left" w:pos="1557"/>
          <w:tab w:val="center" w:pos="5102"/>
        </w:tabs>
        <w:spacing w:line="276" w:lineRule="auto"/>
        <w:ind w:rightChars="-21" w:right="-50"/>
        <w:jc w:val="center"/>
        <w:rPr>
          <w:b/>
          <w:sz w:val="28"/>
          <w:szCs w:val="28"/>
        </w:rPr>
      </w:pPr>
    </w:p>
    <w:p w:rsidR="003921A9" w:rsidRPr="003921A9" w:rsidRDefault="003921A9" w:rsidP="003921A9">
      <w:pPr>
        <w:pStyle w:val="a3"/>
        <w:numPr>
          <w:ilvl w:val="0"/>
          <w:numId w:val="1"/>
        </w:numPr>
        <w:tabs>
          <w:tab w:val="left" w:pos="1557"/>
          <w:tab w:val="center" w:pos="5102"/>
        </w:tabs>
        <w:ind w:rightChars="-21" w:right="-50" w:firstLineChars="0"/>
        <w:rPr>
          <w:sz w:val="28"/>
          <w:szCs w:val="28"/>
        </w:rPr>
      </w:pPr>
      <w:r w:rsidRPr="003921A9">
        <w:rPr>
          <w:sz w:val="28"/>
          <w:szCs w:val="28"/>
        </w:rPr>
        <w:t>Physical model</w:t>
      </w:r>
    </w:p>
    <w:p w:rsidR="003921A9" w:rsidRDefault="003921A9" w:rsidP="003921A9">
      <w:pPr>
        <w:pStyle w:val="a3"/>
        <w:tabs>
          <w:tab w:val="left" w:pos="1557"/>
          <w:tab w:val="center" w:pos="5102"/>
        </w:tabs>
        <w:ind w:left="360" w:rightChars="-21" w:right="-50" w:firstLineChars="0" w:firstLine="0"/>
        <w:rPr>
          <w:sz w:val="28"/>
          <w:szCs w:val="28"/>
        </w:rPr>
      </w:pPr>
    </w:p>
    <w:p w:rsidR="003921A9" w:rsidRDefault="006B1301" w:rsidP="003921A9">
      <w:pPr>
        <w:pStyle w:val="a3"/>
        <w:tabs>
          <w:tab w:val="left" w:pos="1557"/>
          <w:tab w:val="center" w:pos="5102"/>
        </w:tabs>
        <w:ind w:left="360" w:rightChars="-21" w:right="-50" w:firstLineChars="0" w:firstLine="0"/>
        <w:rPr>
          <w:sz w:val="28"/>
          <w:szCs w:val="28"/>
        </w:rPr>
      </w:pPr>
      <w:r>
        <w:rPr>
          <w:sz w:val="28"/>
          <w:szCs w:val="28"/>
        </w:rPr>
        <w:t>Assuming the local relation between flux and gradient is one-to-one, it can be described as follow:</w:t>
      </w:r>
    </w:p>
    <w:p w:rsidR="00A2639F" w:rsidRDefault="00A2639F" w:rsidP="003921A9">
      <w:pPr>
        <w:pStyle w:val="a3"/>
        <w:tabs>
          <w:tab w:val="left" w:pos="1557"/>
          <w:tab w:val="center" w:pos="5102"/>
        </w:tabs>
        <w:ind w:left="360" w:rightChars="-21" w:right="-50" w:firstLineChars="0" w:firstLine="0"/>
        <w:rPr>
          <w:sz w:val="28"/>
          <w:szCs w:val="28"/>
        </w:rPr>
      </w:pPr>
    </w:p>
    <w:p w:rsidR="006B1301" w:rsidRDefault="00A2639F" w:rsidP="00A2639F">
      <w:pPr>
        <w:pStyle w:val="a3"/>
        <w:tabs>
          <w:tab w:val="left" w:pos="1557"/>
          <w:tab w:val="center" w:pos="5102"/>
        </w:tabs>
        <w:ind w:left="360" w:rightChars="-21" w:right="-50" w:firstLineChars="0" w:firstLine="0"/>
        <w:jc w:val="center"/>
        <w:rPr>
          <w:sz w:val="28"/>
          <w:szCs w:val="28"/>
        </w:rPr>
      </w:pPr>
      <w:r>
        <w:rPr>
          <w:sz w:val="28"/>
          <w:szCs w:val="28"/>
        </w:rPr>
        <w:t xml:space="preserve">                       </w:t>
      </w:r>
      <w:r w:rsidR="009B02E3" w:rsidRPr="009B02E3">
        <w:rPr>
          <w:position w:val="-6"/>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75pt;height:16.3pt">
            <v:imagedata r:id="rId7" o:title=""/>
          </v:shape>
        </w:pict>
      </w:r>
      <w:r>
        <w:rPr>
          <w:sz w:val="28"/>
          <w:szCs w:val="28"/>
        </w:rPr>
        <w:t xml:space="preserve">                             (1)</w:t>
      </w:r>
    </w:p>
    <w:p w:rsidR="00A2639F" w:rsidRDefault="00A2639F" w:rsidP="006B1301">
      <w:pPr>
        <w:pStyle w:val="a3"/>
        <w:tabs>
          <w:tab w:val="left" w:pos="1557"/>
          <w:tab w:val="center" w:pos="5102"/>
        </w:tabs>
        <w:ind w:left="360" w:rightChars="-21" w:right="-50" w:firstLineChars="0" w:firstLine="0"/>
        <w:jc w:val="left"/>
        <w:rPr>
          <w:sz w:val="28"/>
          <w:szCs w:val="28"/>
        </w:rPr>
      </w:pPr>
    </w:p>
    <w:p w:rsidR="006B1301" w:rsidRDefault="006B1301" w:rsidP="006B1301">
      <w:pPr>
        <w:pStyle w:val="a3"/>
        <w:tabs>
          <w:tab w:val="left" w:pos="1557"/>
          <w:tab w:val="center" w:pos="5102"/>
        </w:tabs>
        <w:ind w:left="360" w:rightChars="-21" w:right="-50" w:firstLineChars="0" w:firstLine="0"/>
        <w:jc w:val="left"/>
        <w:rPr>
          <w:sz w:val="28"/>
          <w:szCs w:val="28"/>
        </w:rPr>
      </w:pPr>
      <w:r>
        <w:rPr>
          <w:sz w:val="28"/>
          <w:szCs w:val="28"/>
        </w:rPr>
        <w:t>here, n is the particle density;</w:t>
      </w:r>
      <m:oMath>
        <m:r>
          <m:rPr>
            <m:sty m:val="p"/>
          </m:rPr>
          <w:rPr>
            <w:rFonts w:ascii="Cambria Math" w:hAnsi="Cambria Math"/>
            <w:sz w:val="28"/>
            <w:szCs w:val="28"/>
          </w:rPr>
          <m:t>Γ</m:t>
        </m:r>
      </m:oMath>
      <w:r>
        <w:rPr>
          <w:sz w:val="28"/>
          <w:szCs w:val="28"/>
        </w:rPr>
        <w:t xml:space="preserve"> is the particle flux; </w:t>
      </w:r>
      <m:oMath>
        <m:r>
          <m:rPr>
            <m:sty m:val="p"/>
          </m:rPr>
          <w:rPr>
            <w:rFonts w:ascii="Cambria Math" w:hAnsi="Cambria Math"/>
            <w:sz w:val="28"/>
            <w:szCs w:val="28"/>
          </w:rPr>
          <m:t>∇</m:t>
        </m:r>
        <m:r>
          <w:rPr>
            <w:rFonts w:ascii="Cambria Math" w:hAnsi="Cambria Math"/>
            <w:sz w:val="28"/>
            <w:szCs w:val="28"/>
          </w:rPr>
          <m:t>n</m:t>
        </m:r>
      </m:oMath>
      <w:r>
        <w:rPr>
          <w:sz w:val="28"/>
          <w:szCs w:val="28"/>
        </w:rPr>
        <w:t xml:space="preserve"> is the particle gradient; and D and V are diffusion coefficient and convection velocity. </w:t>
      </w:r>
    </w:p>
    <w:p w:rsidR="006B1301" w:rsidRDefault="006B1301" w:rsidP="006B1301">
      <w:pPr>
        <w:pStyle w:val="a3"/>
        <w:tabs>
          <w:tab w:val="left" w:pos="1557"/>
          <w:tab w:val="center" w:pos="5102"/>
        </w:tabs>
        <w:ind w:left="360" w:rightChars="-21" w:right="-50" w:firstLineChars="0" w:firstLine="0"/>
        <w:jc w:val="left"/>
        <w:rPr>
          <w:sz w:val="28"/>
          <w:szCs w:val="28"/>
        </w:rPr>
      </w:pPr>
    </w:p>
    <w:p w:rsidR="006B1301" w:rsidRDefault="006B1301" w:rsidP="006B1301">
      <w:pPr>
        <w:pStyle w:val="a3"/>
        <w:tabs>
          <w:tab w:val="left" w:pos="1557"/>
          <w:tab w:val="center" w:pos="5102"/>
        </w:tabs>
        <w:ind w:left="360" w:rightChars="-21" w:right="-50" w:firstLineChars="0" w:firstLine="0"/>
        <w:jc w:val="left"/>
        <w:rPr>
          <w:sz w:val="28"/>
          <w:szCs w:val="28"/>
        </w:rPr>
      </w:pPr>
      <w:r>
        <w:rPr>
          <w:sz w:val="28"/>
          <w:szCs w:val="28"/>
        </w:rPr>
        <w:t xml:space="preserve">So the </w:t>
      </w:r>
      <w:r w:rsidR="00A2639F">
        <w:rPr>
          <w:sz w:val="28"/>
          <w:szCs w:val="28"/>
        </w:rPr>
        <w:t>relation between impurity</w:t>
      </w:r>
      <w:r>
        <w:rPr>
          <w:sz w:val="28"/>
          <w:szCs w:val="28"/>
        </w:rPr>
        <w:t xml:space="preserve"> flux and g</w:t>
      </w:r>
      <w:r w:rsidR="00A2639F">
        <w:rPr>
          <w:sz w:val="28"/>
          <w:szCs w:val="28"/>
        </w:rPr>
        <w:t>radient is derived according to Eq. (1):</w:t>
      </w:r>
    </w:p>
    <w:p w:rsidR="00A2639F" w:rsidRDefault="0085603E" w:rsidP="006B1301">
      <w:pPr>
        <w:pStyle w:val="a3"/>
        <w:tabs>
          <w:tab w:val="left" w:pos="1557"/>
          <w:tab w:val="center" w:pos="5102"/>
        </w:tabs>
        <w:ind w:left="360" w:rightChars="-21" w:right="-50" w:firstLineChars="0" w:firstLine="0"/>
        <w:jc w:val="left"/>
        <w:rPr>
          <w:sz w:val="28"/>
          <w:szCs w:val="28"/>
        </w:rPr>
      </w:pPr>
      <w:r>
        <w:rPr>
          <w:sz w:val="28"/>
          <w:szCs w:val="28"/>
        </w:rPr>
        <w:t xml:space="preserve"> </w:t>
      </w:r>
    </w:p>
    <w:p w:rsidR="00A2639F" w:rsidRDefault="0085603E" w:rsidP="00A2639F">
      <w:pPr>
        <w:pStyle w:val="a3"/>
        <w:tabs>
          <w:tab w:val="left" w:pos="1557"/>
          <w:tab w:val="center" w:pos="5102"/>
        </w:tabs>
        <w:ind w:left="360" w:rightChars="-21" w:right="-50" w:firstLineChars="0" w:firstLine="0"/>
        <w:jc w:val="center"/>
        <w:rPr>
          <w:sz w:val="28"/>
          <w:szCs w:val="28"/>
        </w:rPr>
      </w:pPr>
      <w:r>
        <w:rPr>
          <w:sz w:val="28"/>
          <w:szCs w:val="28"/>
        </w:rPr>
        <w:t xml:space="preserve">                     </w:t>
      </w:r>
      <w:r w:rsidR="009B02E3" w:rsidRPr="009B02E3">
        <w:rPr>
          <w:position w:val="-14"/>
          <w:sz w:val="28"/>
          <w:szCs w:val="28"/>
        </w:rPr>
        <w:pict>
          <v:shape id="_x0000_i1026" type="#_x0000_t75" style="width:145.9pt;height:20.65pt">
            <v:imagedata r:id="rId8" o:title=""/>
          </v:shape>
        </w:pict>
      </w:r>
      <w:r>
        <w:rPr>
          <w:sz w:val="28"/>
          <w:szCs w:val="28"/>
        </w:rPr>
        <w:t xml:space="preserve">                       (2)</w:t>
      </w:r>
    </w:p>
    <w:p w:rsidR="00A2639F" w:rsidRDefault="00A2639F" w:rsidP="00A2639F">
      <w:pPr>
        <w:pStyle w:val="a3"/>
        <w:tabs>
          <w:tab w:val="left" w:pos="1557"/>
          <w:tab w:val="center" w:pos="5102"/>
        </w:tabs>
        <w:ind w:left="360" w:rightChars="-21" w:right="-50" w:firstLineChars="0" w:firstLine="0"/>
        <w:jc w:val="center"/>
        <w:rPr>
          <w:sz w:val="28"/>
          <w:szCs w:val="28"/>
        </w:rPr>
      </w:pPr>
    </w:p>
    <w:p w:rsidR="00A2639F" w:rsidRDefault="00A2639F" w:rsidP="00A2639F">
      <w:pPr>
        <w:pStyle w:val="a3"/>
        <w:tabs>
          <w:tab w:val="left" w:pos="1557"/>
          <w:tab w:val="center" w:pos="5102"/>
        </w:tabs>
        <w:ind w:left="360" w:rightChars="-21" w:right="-50" w:firstLineChars="0" w:firstLine="0"/>
        <w:rPr>
          <w:sz w:val="28"/>
          <w:szCs w:val="28"/>
        </w:rPr>
      </w:pPr>
      <w:r>
        <w:rPr>
          <w:sz w:val="28"/>
          <w:szCs w:val="28"/>
        </w:rPr>
        <w:t xml:space="preserve">where the impurity is tungsten. </w:t>
      </w:r>
    </w:p>
    <w:p w:rsidR="00A2639F" w:rsidRDefault="00A2639F" w:rsidP="00A2639F">
      <w:pPr>
        <w:pStyle w:val="a3"/>
        <w:tabs>
          <w:tab w:val="left" w:pos="1557"/>
          <w:tab w:val="center" w:pos="5102"/>
        </w:tabs>
        <w:ind w:left="360" w:rightChars="-21" w:right="-50" w:firstLineChars="0" w:firstLine="0"/>
        <w:rPr>
          <w:sz w:val="28"/>
          <w:szCs w:val="28"/>
        </w:rPr>
      </w:pPr>
    </w:p>
    <w:p w:rsidR="00A2639F" w:rsidRDefault="00A2639F" w:rsidP="009C26BC">
      <w:pPr>
        <w:pStyle w:val="a3"/>
        <w:tabs>
          <w:tab w:val="left" w:pos="1557"/>
          <w:tab w:val="center" w:pos="5102"/>
        </w:tabs>
        <w:ind w:left="360" w:rightChars="-21" w:right="-50" w:firstLineChars="0" w:firstLine="0"/>
        <w:rPr>
          <w:sz w:val="28"/>
          <w:szCs w:val="28"/>
        </w:rPr>
      </w:pPr>
      <w:r>
        <w:rPr>
          <w:sz w:val="28"/>
          <w:szCs w:val="28"/>
        </w:rPr>
        <w:t>For obtain</w:t>
      </w:r>
      <w:r>
        <w:rPr>
          <w:rFonts w:hint="eastAsia"/>
          <w:sz w:val="28"/>
          <w:szCs w:val="28"/>
        </w:rPr>
        <w:t xml:space="preserve">ing the </w:t>
      </w:r>
      <w:r>
        <w:rPr>
          <w:sz w:val="28"/>
          <w:szCs w:val="28"/>
        </w:rPr>
        <w:t>transport</w:t>
      </w:r>
      <w:r>
        <w:rPr>
          <w:rFonts w:hint="eastAsia"/>
          <w:sz w:val="28"/>
          <w:szCs w:val="28"/>
        </w:rPr>
        <w:t xml:space="preserve"> </w:t>
      </w:r>
      <w:r>
        <w:rPr>
          <w:sz w:val="28"/>
          <w:szCs w:val="28"/>
        </w:rPr>
        <w:t>coefficient</w:t>
      </w:r>
      <w:r>
        <w:rPr>
          <w:rFonts w:hint="eastAsia"/>
          <w:sz w:val="28"/>
          <w:szCs w:val="28"/>
        </w:rPr>
        <w:t xml:space="preserve">s from </w:t>
      </w:r>
      <w:r>
        <w:rPr>
          <w:sz w:val="28"/>
          <w:szCs w:val="28"/>
        </w:rPr>
        <w:t>scanning</w:t>
      </w:r>
      <w:r>
        <w:rPr>
          <w:rFonts w:hint="eastAsia"/>
          <w:sz w:val="28"/>
          <w:szCs w:val="28"/>
        </w:rPr>
        <w:t xml:space="preserve"> a/</w:t>
      </w:r>
      <w:r>
        <w:rPr>
          <w:sz w:val="28"/>
          <w:szCs w:val="28"/>
        </w:rPr>
        <w:t>L</w:t>
      </w:r>
      <w:r w:rsidR="009C26BC">
        <w:rPr>
          <w:sz w:val="28"/>
          <w:szCs w:val="28"/>
          <w:vertAlign w:val="subscript"/>
        </w:rPr>
        <w:t>n_imp</w:t>
      </w:r>
      <w:r>
        <w:rPr>
          <w:sz w:val="28"/>
          <w:szCs w:val="28"/>
        </w:rPr>
        <w:t xml:space="preserve"> in TGLF, it becomes useful to write</w:t>
      </w:r>
      <w:r w:rsidR="009C26BC">
        <w:rPr>
          <w:sz w:val="28"/>
          <w:szCs w:val="28"/>
        </w:rPr>
        <w:t xml:space="preserve"> Eq. </w:t>
      </w:r>
      <w:r w:rsidR="009C26BC" w:rsidRPr="009C26BC">
        <w:rPr>
          <w:sz w:val="28"/>
          <w:szCs w:val="28"/>
        </w:rPr>
        <w:t>(2) as:</w:t>
      </w:r>
      <w:r w:rsidRPr="009C26BC">
        <w:rPr>
          <w:rFonts w:hint="eastAsia"/>
          <w:sz w:val="28"/>
          <w:szCs w:val="28"/>
        </w:rPr>
        <w:t xml:space="preserve"> </w:t>
      </w:r>
    </w:p>
    <w:p w:rsidR="009C26BC" w:rsidRDefault="009C26BC" w:rsidP="009C26BC">
      <w:pPr>
        <w:pStyle w:val="a3"/>
        <w:tabs>
          <w:tab w:val="left" w:pos="1557"/>
          <w:tab w:val="center" w:pos="5102"/>
        </w:tabs>
        <w:ind w:left="360" w:rightChars="-21" w:right="-50" w:firstLineChars="0" w:firstLine="0"/>
        <w:rPr>
          <w:sz w:val="28"/>
          <w:szCs w:val="28"/>
        </w:rPr>
      </w:pPr>
    </w:p>
    <w:p w:rsidR="009C26BC" w:rsidRDefault="0085603E" w:rsidP="009C26BC">
      <w:pPr>
        <w:pStyle w:val="a3"/>
        <w:tabs>
          <w:tab w:val="left" w:pos="1557"/>
          <w:tab w:val="center" w:pos="5102"/>
        </w:tabs>
        <w:ind w:left="360" w:rightChars="-21" w:right="-50" w:firstLineChars="0" w:firstLine="0"/>
        <w:jc w:val="center"/>
        <w:rPr>
          <w:sz w:val="28"/>
          <w:szCs w:val="28"/>
        </w:rPr>
      </w:pPr>
      <w:r>
        <w:rPr>
          <w:sz w:val="28"/>
          <w:szCs w:val="28"/>
        </w:rPr>
        <w:t xml:space="preserve">                    </w:t>
      </w:r>
      <w:r w:rsidR="0038098D" w:rsidRPr="009B02E3">
        <w:rPr>
          <w:position w:val="-32"/>
          <w:sz w:val="28"/>
          <w:szCs w:val="28"/>
        </w:rPr>
        <w:pict>
          <v:shape id="_x0000_i1027" type="#_x0000_t75" style="width:177.2pt;height:41.95pt">
            <v:imagedata r:id="rId9" o:title=""/>
          </v:shape>
        </w:pict>
      </w:r>
      <w:r>
        <w:rPr>
          <w:sz w:val="28"/>
          <w:szCs w:val="28"/>
        </w:rPr>
        <w:t xml:space="preserve">                   (3)</w:t>
      </w:r>
    </w:p>
    <w:p w:rsidR="009C26BC" w:rsidRDefault="009C26BC" w:rsidP="009C26BC">
      <w:pPr>
        <w:pStyle w:val="a3"/>
        <w:tabs>
          <w:tab w:val="left" w:pos="1557"/>
          <w:tab w:val="center" w:pos="5102"/>
        </w:tabs>
        <w:ind w:left="360" w:rightChars="-21" w:right="-50" w:firstLineChars="0" w:firstLine="0"/>
        <w:jc w:val="center"/>
        <w:rPr>
          <w:sz w:val="28"/>
          <w:szCs w:val="28"/>
        </w:rPr>
      </w:pPr>
    </w:p>
    <w:p w:rsidR="009C26BC" w:rsidRDefault="009C26BC" w:rsidP="009C26BC">
      <w:pPr>
        <w:pStyle w:val="a3"/>
        <w:tabs>
          <w:tab w:val="left" w:pos="1557"/>
          <w:tab w:val="center" w:pos="5102"/>
        </w:tabs>
        <w:ind w:left="360" w:rightChars="-21" w:right="-50" w:firstLineChars="0" w:firstLine="0"/>
        <w:jc w:val="left"/>
        <w:rPr>
          <w:sz w:val="28"/>
          <w:szCs w:val="28"/>
        </w:rPr>
      </w:pPr>
      <w:r>
        <w:rPr>
          <w:sz w:val="28"/>
          <w:szCs w:val="28"/>
        </w:rPr>
        <w:t xml:space="preserve">where:                    </w:t>
      </w:r>
      <w:r w:rsidR="0038098D" w:rsidRPr="009B02E3">
        <w:rPr>
          <w:position w:val="-32"/>
          <w:sz w:val="28"/>
          <w:szCs w:val="28"/>
        </w:rPr>
        <w:pict>
          <v:shape id="_x0000_i1028" type="#_x0000_t75" style="width:113.95pt;height:43.85pt">
            <v:imagedata r:id="rId10" o:title=""/>
          </v:shape>
        </w:pict>
      </w:r>
      <w:r w:rsidR="0085603E">
        <w:rPr>
          <w:sz w:val="28"/>
          <w:szCs w:val="28"/>
        </w:rPr>
        <w:t xml:space="preserve">   </w:t>
      </w:r>
      <w:r w:rsidR="0098604C">
        <w:rPr>
          <w:sz w:val="28"/>
          <w:szCs w:val="28"/>
        </w:rPr>
        <w:t xml:space="preserve">.             </w:t>
      </w:r>
      <w:r w:rsidR="0085603E">
        <w:rPr>
          <w:sz w:val="28"/>
          <w:szCs w:val="28"/>
        </w:rPr>
        <w:t xml:space="preserve">       (4)</w:t>
      </w:r>
    </w:p>
    <w:p w:rsidR="0085603E" w:rsidRDefault="0085603E" w:rsidP="009C26BC">
      <w:pPr>
        <w:pStyle w:val="a3"/>
        <w:tabs>
          <w:tab w:val="left" w:pos="1557"/>
          <w:tab w:val="center" w:pos="5102"/>
        </w:tabs>
        <w:ind w:left="360" w:rightChars="-21" w:right="-50" w:firstLineChars="0" w:firstLine="0"/>
        <w:jc w:val="left"/>
        <w:rPr>
          <w:sz w:val="28"/>
          <w:szCs w:val="28"/>
        </w:rPr>
      </w:pPr>
    </w:p>
    <w:p w:rsidR="0085603E" w:rsidRDefault="0085603E" w:rsidP="009C26BC">
      <w:pPr>
        <w:pStyle w:val="a3"/>
        <w:tabs>
          <w:tab w:val="left" w:pos="1557"/>
          <w:tab w:val="center" w:pos="5102"/>
        </w:tabs>
        <w:ind w:left="360" w:rightChars="-21" w:right="-50" w:firstLineChars="0" w:firstLine="0"/>
        <w:jc w:val="left"/>
        <w:rPr>
          <w:sz w:val="28"/>
          <w:szCs w:val="28"/>
        </w:rPr>
      </w:pPr>
      <w:r>
        <w:rPr>
          <w:sz w:val="28"/>
          <w:szCs w:val="28"/>
        </w:rPr>
        <w:t xml:space="preserve">In the state of free of source, which means </w:t>
      </w:r>
      <w:r w:rsidR="0038098D" w:rsidRPr="009B02E3">
        <w:rPr>
          <w:position w:val="-14"/>
          <w:sz w:val="28"/>
          <w:szCs w:val="28"/>
        </w:rPr>
        <w:pict>
          <v:shape id="_x0000_i1029" type="#_x0000_t75" style="width:41.3pt;height:18.15pt">
            <v:imagedata r:id="rId11" o:title=""/>
          </v:shape>
        </w:pict>
      </w:r>
      <w:r w:rsidR="0098604C">
        <w:rPr>
          <w:sz w:val="28"/>
          <w:szCs w:val="28"/>
        </w:rPr>
        <w:t>, then</w:t>
      </w:r>
    </w:p>
    <w:p w:rsidR="0098604C" w:rsidRDefault="0098604C" w:rsidP="009C26BC">
      <w:pPr>
        <w:pStyle w:val="a3"/>
        <w:tabs>
          <w:tab w:val="left" w:pos="1557"/>
          <w:tab w:val="center" w:pos="5102"/>
        </w:tabs>
        <w:ind w:left="360" w:rightChars="-21" w:right="-50" w:firstLineChars="0" w:firstLine="0"/>
        <w:jc w:val="left"/>
        <w:rPr>
          <w:sz w:val="28"/>
          <w:szCs w:val="28"/>
        </w:rPr>
      </w:pPr>
    </w:p>
    <w:p w:rsidR="0098604C" w:rsidRDefault="0038098D" w:rsidP="0098604C">
      <w:pPr>
        <w:pStyle w:val="a3"/>
        <w:tabs>
          <w:tab w:val="left" w:pos="1557"/>
          <w:tab w:val="center" w:pos="5102"/>
        </w:tabs>
        <w:ind w:left="360" w:rightChars="-21" w:right="-50" w:firstLineChars="0" w:firstLine="2640"/>
        <w:jc w:val="left"/>
        <w:rPr>
          <w:position w:val="-32"/>
          <w:sz w:val="28"/>
          <w:szCs w:val="28"/>
        </w:rPr>
      </w:pPr>
      <w:r w:rsidRPr="009B02E3">
        <w:rPr>
          <w:position w:val="-32"/>
        </w:rPr>
        <w:pict>
          <v:shape id="_x0000_i1030" type="#_x0000_t75" style="width:256.05pt;height:50.7pt">
            <v:imagedata r:id="rId12" o:title=""/>
          </v:shape>
        </w:pict>
      </w:r>
      <w:r w:rsidR="0098604C">
        <w:rPr>
          <w:position w:val="-32"/>
        </w:rPr>
        <w:t xml:space="preserve"> .          </w:t>
      </w:r>
      <w:r w:rsidR="0098604C" w:rsidRPr="0098604C">
        <w:rPr>
          <w:position w:val="-32"/>
          <w:sz w:val="28"/>
          <w:szCs w:val="28"/>
        </w:rPr>
        <w:t>(5)</w:t>
      </w:r>
    </w:p>
    <w:p w:rsidR="0098604C" w:rsidRDefault="0098604C" w:rsidP="0098604C">
      <w:pPr>
        <w:tabs>
          <w:tab w:val="left" w:pos="1557"/>
          <w:tab w:val="center" w:pos="5102"/>
        </w:tabs>
        <w:ind w:rightChars="-21" w:right="-50"/>
        <w:jc w:val="left"/>
        <w:rPr>
          <w:sz w:val="28"/>
          <w:szCs w:val="28"/>
        </w:rPr>
      </w:pPr>
      <w:r w:rsidRPr="0098604C">
        <w:rPr>
          <w:sz w:val="28"/>
          <w:szCs w:val="28"/>
        </w:rPr>
        <w:t xml:space="preserve">  </w:t>
      </w:r>
      <w:r>
        <w:rPr>
          <w:sz w:val="28"/>
          <w:szCs w:val="28"/>
        </w:rPr>
        <w:t xml:space="preserve"> </w:t>
      </w:r>
    </w:p>
    <w:p w:rsidR="0098604C" w:rsidRDefault="0098604C" w:rsidP="0098604C">
      <w:pPr>
        <w:tabs>
          <w:tab w:val="left" w:pos="1557"/>
          <w:tab w:val="center" w:pos="5102"/>
        </w:tabs>
        <w:ind w:rightChars="-21" w:right="-50"/>
        <w:jc w:val="left"/>
        <w:rPr>
          <w:position w:val="-32"/>
          <w:sz w:val="28"/>
          <w:szCs w:val="28"/>
        </w:rPr>
      </w:pPr>
      <w:r>
        <w:rPr>
          <w:sz w:val="28"/>
          <w:szCs w:val="28"/>
        </w:rPr>
        <w:t xml:space="preserve">   Assuming </w:t>
      </w:r>
      <w:r w:rsidRPr="0098604C">
        <w:rPr>
          <w:sz w:val="28"/>
          <w:szCs w:val="28"/>
        </w:rPr>
        <w:t xml:space="preserve"> </w:t>
      </w:r>
      <w:r>
        <w:rPr>
          <w:sz w:val="28"/>
          <w:szCs w:val="28"/>
        </w:rPr>
        <w:t xml:space="preserve">                  </w:t>
      </w:r>
      <w:r w:rsidR="009B02E3" w:rsidRPr="009B02E3">
        <w:rPr>
          <w:position w:val="-32"/>
        </w:rPr>
        <w:pict>
          <v:shape id="_x0000_i1031" type="#_x0000_t75" style="width:93.3pt;height:46.95pt">
            <v:imagedata r:id="rId13" o:title=""/>
          </v:shape>
        </w:pict>
      </w:r>
      <w:r>
        <w:rPr>
          <w:position w:val="-32"/>
        </w:rPr>
        <w:t xml:space="preserve">                          </w:t>
      </w:r>
      <w:r w:rsidRPr="0098604C">
        <w:rPr>
          <w:position w:val="-32"/>
          <w:sz w:val="28"/>
          <w:szCs w:val="28"/>
        </w:rPr>
        <w:t xml:space="preserve"> (6)</w:t>
      </w:r>
    </w:p>
    <w:p w:rsidR="0098604C" w:rsidRDefault="0098604C" w:rsidP="0098604C">
      <w:pPr>
        <w:tabs>
          <w:tab w:val="left" w:pos="1557"/>
          <w:tab w:val="center" w:pos="5102"/>
        </w:tabs>
        <w:ind w:rightChars="-21" w:right="-50"/>
        <w:jc w:val="left"/>
        <w:rPr>
          <w:position w:val="-32"/>
          <w:sz w:val="28"/>
          <w:szCs w:val="28"/>
        </w:rPr>
      </w:pPr>
    </w:p>
    <w:p w:rsidR="0098604C" w:rsidRDefault="0098604C" w:rsidP="0098604C">
      <w:pPr>
        <w:tabs>
          <w:tab w:val="left" w:pos="1557"/>
          <w:tab w:val="center" w:pos="5102"/>
        </w:tabs>
        <w:ind w:rightChars="-21" w:right="-50"/>
        <w:jc w:val="left"/>
        <w:rPr>
          <w:position w:val="-32"/>
          <w:sz w:val="28"/>
          <w:szCs w:val="28"/>
        </w:rPr>
      </w:pPr>
      <w:r>
        <w:rPr>
          <w:position w:val="-32"/>
          <w:sz w:val="28"/>
          <w:szCs w:val="28"/>
        </w:rPr>
        <w:t xml:space="preserve">   the profile is determined by the following equation:</w:t>
      </w:r>
    </w:p>
    <w:p w:rsidR="00EA5EA7" w:rsidRDefault="00EA5EA7" w:rsidP="0098604C">
      <w:pPr>
        <w:tabs>
          <w:tab w:val="left" w:pos="1557"/>
          <w:tab w:val="center" w:pos="5102"/>
        </w:tabs>
        <w:ind w:rightChars="-21" w:right="-50"/>
        <w:jc w:val="left"/>
        <w:rPr>
          <w:position w:val="-32"/>
          <w:sz w:val="28"/>
          <w:szCs w:val="28"/>
        </w:rPr>
      </w:pPr>
    </w:p>
    <w:p w:rsidR="00EA5EA7" w:rsidRDefault="009B02E3" w:rsidP="009B12DB">
      <w:pPr>
        <w:tabs>
          <w:tab w:val="left" w:pos="1557"/>
          <w:tab w:val="center" w:pos="5102"/>
        </w:tabs>
        <w:ind w:rightChars="-21" w:right="-50" w:firstLine="3480"/>
        <w:jc w:val="left"/>
        <w:rPr>
          <w:position w:val="-24"/>
          <w:sz w:val="28"/>
          <w:szCs w:val="28"/>
        </w:rPr>
      </w:pPr>
      <w:r w:rsidRPr="009B02E3">
        <w:rPr>
          <w:position w:val="-24"/>
        </w:rPr>
        <w:pict>
          <v:shape id="_x0000_i1032" type="#_x0000_t75" style="width:224.75pt;height:36.95pt">
            <v:imagedata r:id="rId14" o:title=""/>
          </v:shape>
        </w:pict>
      </w:r>
      <w:r w:rsidR="00EA5EA7">
        <w:rPr>
          <w:position w:val="-24"/>
        </w:rPr>
        <w:t xml:space="preserve"> .           </w:t>
      </w:r>
      <w:r w:rsidR="00EA5EA7" w:rsidRPr="00EA5EA7">
        <w:rPr>
          <w:position w:val="-24"/>
          <w:sz w:val="28"/>
          <w:szCs w:val="28"/>
        </w:rPr>
        <w:t>(7)</w:t>
      </w:r>
    </w:p>
    <w:p w:rsidR="00EA5EA7" w:rsidRDefault="00EA5EA7" w:rsidP="00EA5EA7">
      <w:pPr>
        <w:pStyle w:val="a3"/>
        <w:numPr>
          <w:ilvl w:val="0"/>
          <w:numId w:val="1"/>
        </w:numPr>
        <w:tabs>
          <w:tab w:val="left" w:pos="1557"/>
          <w:tab w:val="center" w:pos="5102"/>
        </w:tabs>
        <w:ind w:rightChars="-21" w:right="-50" w:firstLineChars="0"/>
        <w:rPr>
          <w:sz w:val="28"/>
          <w:szCs w:val="28"/>
        </w:rPr>
      </w:pPr>
      <w:r w:rsidRPr="00EA5EA7">
        <w:rPr>
          <w:sz w:val="28"/>
          <w:szCs w:val="28"/>
        </w:rPr>
        <w:lastRenderedPageBreak/>
        <w:t xml:space="preserve">Method </w:t>
      </w:r>
    </w:p>
    <w:p w:rsidR="00974499" w:rsidRDefault="00974499" w:rsidP="00974499">
      <w:pPr>
        <w:pStyle w:val="a3"/>
        <w:tabs>
          <w:tab w:val="left" w:pos="1557"/>
          <w:tab w:val="center" w:pos="5102"/>
        </w:tabs>
        <w:ind w:left="360" w:rightChars="-21" w:right="-50" w:firstLineChars="0" w:firstLine="0"/>
        <w:rPr>
          <w:sz w:val="28"/>
          <w:szCs w:val="28"/>
        </w:rPr>
      </w:pPr>
    </w:p>
    <w:p w:rsidR="00974499" w:rsidRDefault="00974499" w:rsidP="00175822">
      <w:pPr>
        <w:pStyle w:val="a3"/>
        <w:tabs>
          <w:tab w:val="left" w:pos="1557"/>
          <w:tab w:val="center" w:pos="5102"/>
        </w:tabs>
        <w:spacing w:line="276" w:lineRule="auto"/>
        <w:ind w:left="360" w:rightChars="-21" w:right="-50" w:firstLineChars="0" w:firstLine="0"/>
        <w:rPr>
          <w:sz w:val="28"/>
          <w:szCs w:val="28"/>
        </w:rPr>
      </w:pPr>
      <w:r>
        <w:rPr>
          <w:sz w:val="28"/>
          <w:szCs w:val="28"/>
        </w:rPr>
        <w:t xml:space="preserve">Based on our situation, the cases, which are used to add tungsten, have already run the ONETWO-EFIT-TGYRO to get steady-state. So the first step Brian said (‘ I take the TGYRO solution once it is converged, and the TGYRO simulation does not have W.’) could be ignored. </w:t>
      </w:r>
    </w:p>
    <w:p w:rsidR="004715F6" w:rsidRDefault="004715F6" w:rsidP="00175822">
      <w:pPr>
        <w:pStyle w:val="a3"/>
        <w:tabs>
          <w:tab w:val="left" w:pos="1557"/>
          <w:tab w:val="center" w:pos="5102"/>
        </w:tabs>
        <w:spacing w:line="276" w:lineRule="auto"/>
        <w:ind w:left="360" w:rightChars="-21" w:right="-50" w:firstLineChars="0" w:firstLine="0"/>
        <w:rPr>
          <w:sz w:val="28"/>
          <w:szCs w:val="28"/>
        </w:rPr>
      </w:pPr>
    </w:p>
    <w:p w:rsidR="004715F6" w:rsidRDefault="004715F6" w:rsidP="00175822">
      <w:pPr>
        <w:pStyle w:val="a3"/>
        <w:tabs>
          <w:tab w:val="left" w:pos="1557"/>
          <w:tab w:val="center" w:pos="5102"/>
        </w:tabs>
        <w:spacing w:line="276" w:lineRule="auto"/>
        <w:ind w:left="360" w:rightChars="-21" w:right="-50" w:firstLineChars="0" w:firstLine="0"/>
        <w:rPr>
          <w:sz w:val="28"/>
          <w:szCs w:val="28"/>
        </w:rPr>
      </w:pPr>
      <w:r>
        <w:rPr>
          <w:sz w:val="28"/>
          <w:szCs w:val="28"/>
        </w:rPr>
        <w:t xml:space="preserve">All the examples show here are based on background plasma of iter01 from gacode/tgyro/tools/input/iter01. </w:t>
      </w:r>
    </w:p>
    <w:p w:rsidR="00974499" w:rsidRPr="004715F6" w:rsidRDefault="00974499" w:rsidP="004715F6">
      <w:pPr>
        <w:tabs>
          <w:tab w:val="left" w:pos="1557"/>
          <w:tab w:val="center" w:pos="5102"/>
        </w:tabs>
        <w:spacing w:line="276" w:lineRule="auto"/>
        <w:ind w:rightChars="-21" w:right="-50"/>
        <w:rPr>
          <w:sz w:val="28"/>
          <w:szCs w:val="28"/>
        </w:rPr>
      </w:pPr>
    </w:p>
    <w:p w:rsidR="0098604C" w:rsidRDefault="00D05297" w:rsidP="00175822">
      <w:pPr>
        <w:pStyle w:val="a3"/>
        <w:numPr>
          <w:ilvl w:val="0"/>
          <w:numId w:val="3"/>
        </w:numPr>
        <w:tabs>
          <w:tab w:val="left" w:pos="1557"/>
          <w:tab w:val="center" w:pos="5102"/>
        </w:tabs>
        <w:spacing w:line="276" w:lineRule="auto"/>
        <w:ind w:rightChars="-21" w:right="-50" w:firstLineChars="0"/>
        <w:rPr>
          <w:sz w:val="28"/>
          <w:szCs w:val="28"/>
        </w:rPr>
      </w:pPr>
      <w:r>
        <w:rPr>
          <w:sz w:val="28"/>
          <w:szCs w:val="28"/>
        </w:rPr>
        <w:t>Add tungsten at a concentration</w:t>
      </w:r>
      <w:r w:rsidR="00906162">
        <w:rPr>
          <w:rFonts w:hint="eastAsia"/>
          <w:sz w:val="28"/>
          <w:szCs w:val="28"/>
        </w:rPr>
        <w:t xml:space="preserve"> </w:t>
      </w:r>
      <w:r w:rsidR="00906162">
        <w:rPr>
          <w:sz w:val="28"/>
          <w:szCs w:val="28"/>
        </w:rPr>
        <w:t>of</w:t>
      </w:r>
      <w:r>
        <w:rPr>
          <w:sz w:val="28"/>
          <w:szCs w:val="28"/>
        </w:rPr>
        <w:t xml:space="preserve"> n</w:t>
      </w:r>
      <w:r>
        <w:rPr>
          <w:sz w:val="28"/>
          <w:szCs w:val="28"/>
          <w:vertAlign w:val="subscript"/>
        </w:rPr>
        <w:t>W</w:t>
      </w:r>
      <w:r>
        <w:rPr>
          <w:sz w:val="28"/>
          <w:szCs w:val="28"/>
        </w:rPr>
        <w:t>/n</w:t>
      </w:r>
      <w:r>
        <w:rPr>
          <w:sz w:val="28"/>
          <w:szCs w:val="28"/>
          <w:vertAlign w:val="subscript"/>
        </w:rPr>
        <w:t>e</w:t>
      </w:r>
      <w:r>
        <w:rPr>
          <w:sz w:val="28"/>
          <w:szCs w:val="28"/>
        </w:rPr>
        <w:t xml:space="preserve">=1e-9 as the last kind of ions in input.profiles of TGYRO. Re-run TGYRO with 0 iteration, just to map the solution to TGLF inputs at all radii. </w:t>
      </w:r>
    </w:p>
    <w:p w:rsidR="00175822" w:rsidRDefault="00175822" w:rsidP="00175822">
      <w:pPr>
        <w:pStyle w:val="a3"/>
        <w:tabs>
          <w:tab w:val="left" w:pos="1557"/>
          <w:tab w:val="center" w:pos="5102"/>
        </w:tabs>
        <w:spacing w:line="276" w:lineRule="auto"/>
        <w:ind w:left="614" w:rightChars="-21" w:right="-50" w:firstLineChars="0" w:firstLine="0"/>
        <w:rPr>
          <w:sz w:val="28"/>
          <w:szCs w:val="28"/>
        </w:rPr>
      </w:pPr>
    </w:p>
    <w:p w:rsidR="009B12DB" w:rsidRDefault="00175822" w:rsidP="00175822">
      <w:pPr>
        <w:pStyle w:val="a3"/>
        <w:numPr>
          <w:ilvl w:val="0"/>
          <w:numId w:val="3"/>
        </w:numPr>
        <w:tabs>
          <w:tab w:val="left" w:pos="1557"/>
          <w:tab w:val="center" w:pos="5102"/>
        </w:tabs>
        <w:spacing w:line="276" w:lineRule="auto"/>
        <w:ind w:rightChars="-21" w:right="-50" w:firstLineChars="0"/>
        <w:rPr>
          <w:sz w:val="28"/>
          <w:szCs w:val="28"/>
        </w:rPr>
      </w:pPr>
      <w:r>
        <w:rPr>
          <w:sz w:val="28"/>
          <w:szCs w:val="28"/>
        </w:rPr>
        <w:t>At each radius, run TGLF scanning varying a/L</w:t>
      </w:r>
      <w:r>
        <w:rPr>
          <w:sz w:val="28"/>
          <w:szCs w:val="28"/>
          <w:vertAlign w:val="subscript"/>
        </w:rPr>
        <w:t>n_imp</w:t>
      </w:r>
      <w:r>
        <w:rPr>
          <w:sz w:val="28"/>
          <w:szCs w:val="28"/>
        </w:rPr>
        <w:t xml:space="preserve"> from 0.0 to 1.0 with 6 steps to see if flux is linear and get slope and offset. </w:t>
      </w:r>
    </w:p>
    <w:p w:rsidR="00673482" w:rsidRPr="00673482" w:rsidRDefault="00673482" w:rsidP="00673482">
      <w:pPr>
        <w:tabs>
          <w:tab w:val="left" w:pos="1557"/>
          <w:tab w:val="center" w:pos="5102"/>
        </w:tabs>
        <w:spacing w:line="276" w:lineRule="auto"/>
        <w:ind w:rightChars="-21" w:right="-50"/>
        <w:rPr>
          <w:sz w:val="28"/>
          <w:szCs w:val="28"/>
        </w:rPr>
      </w:pPr>
    </w:p>
    <w:p w:rsidR="00673482" w:rsidRDefault="00673482" w:rsidP="00673482">
      <w:pPr>
        <w:pStyle w:val="a3"/>
        <w:tabs>
          <w:tab w:val="left" w:pos="1557"/>
          <w:tab w:val="center" w:pos="5102"/>
        </w:tabs>
        <w:spacing w:line="276" w:lineRule="auto"/>
        <w:ind w:left="614" w:rightChars="-21" w:right="-50" w:firstLineChars="0" w:firstLine="0"/>
        <w:rPr>
          <w:sz w:val="28"/>
          <w:szCs w:val="28"/>
        </w:rPr>
      </w:pPr>
      <w:r>
        <w:rPr>
          <w:sz w:val="28"/>
          <w:szCs w:val="28"/>
        </w:rPr>
        <w:t>O</w:t>
      </w:r>
      <w:r>
        <w:rPr>
          <w:rFonts w:hint="eastAsia"/>
          <w:sz w:val="28"/>
          <w:szCs w:val="28"/>
        </w:rPr>
        <w:t xml:space="preserve">ne </w:t>
      </w:r>
      <w:r w:rsidR="002850A8">
        <w:rPr>
          <w:sz w:val="28"/>
          <w:szCs w:val="28"/>
        </w:rPr>
        <w:t>example with</w:t>
      </w:r>
      <w:r>
        <w:rPr>
          <w:sz w:val="28"/>
          <w:szCs w:val="28"/>
        </w:rPr>
        <w:t xml:space="preserve"> radius of 0.6 </w:t>
      </w:r>
      <w:r w:rsidR="002850A8">
        <w:rPr>
          <w:sz w:val="28"/>
          <w:szCs w:val="28"/>
        </w:rPr>
        <w:t>shows here:</w:t>
      </w:r>
    </w:p>
    <w:p w:rsidR="002850A8" w:rsidRDefault="002850A8" w:rsidP="00673482">
      <w:pPr>
        <w:pStyle w:val="a3"/>
        <w:tabs>
          <w:tab w:val="left" w:pos="1557"/>
          <w:tab w:val="center" w:pos="5102"/>
        </w:tabs>
        <w:spacing w:line="276" w:lineRule="auto"/>
        <w:ind w:left="614" w:rightChars="-21" w:right="-50" w:firstLineChars="0" w:firstLine="0"/>
        <w:rPr>
          <w:rFonts w:hint="eastAsia"/>
          <w:sz w:val="28"/>
          <w:szCs w:val="28"/>
        </w:rPr>
      </w:pPr>
      <w:r>
        <w:rPr>
          <w:noProof/>
          <w:sz w:val="28"/>
          <w:szCs w:val="28"/>
        </w:rPr>
        <w:drawing>
          <wp:inline distT="0" distB="0" distL="0" distR="0">
            <wp:extent cx="5472607" cy="2733340"/>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tiff"/>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72607" cy="2733340"/>
                    </a:xfrm>
                    <a:prstGeom prst="rect">
                      <a:avLst/>
                    </a:prstGeom>
                  </pic:spPr>
                </pic:pic>
              </a:graphicData>
            </a:graphic>
          </wp:inline>
        </w:drawing>
      </w:r>
    </w:p>
    <w:p w:rsidR="009B12DB" w:rsidRPr="0038098D" w:rsidRDefault="0038098D" w:rsidP="0038098D">
      <w:pPr>
        <w:pStyle w:val="a3"/>
        <w:tabs>
          <w:tab w:val="left" w:pos="1557"/>
          <w:tab w:val="center" w:pos="5102"/>
        </w:tabs>
        <w:spacing w:line="276" w:lineRule="auto"/>
        <w:ind w:left="614" w:rightChars="-21" w:right="-50" w:firstLineChars="0" w:firstLine="0"/>
        <w:rPr>
          <w:sz w:val="28"/>
          <w:szCs w:val="28"/>
        </w:rPr>
      </w:pPr>
      <w:r>
        <w:rPr>
          <w:rFonts w:hint="eastAsia"/>
          <w:sz w:val="28"/>
          <w:szCs w:val="28"/>
        </w:rPr>
        <w:t>As can be seen, the electron particle flux keeps unchanged with varying the impurities density gradient (left figure), which indicates the level of impurities is of 'trace', the background turbulence is note effected. The impurities particle flux has perfect linear relationship with the its own density gradient, suggesting the availability of the method.</w:t>
      </w:r>
    </w:p>
    <w:p w:rsidR="00D05297" w:rsidRDefault="00175822" w:rsidP="00175822">
      <w:pPr>
        <w:pStyle w:val="a3"/>
        <w:numPr>
          <w:ilvl w:val="0"/>
          <w:numId w:val="3"/>
        </w:numPr>
        <w:tabs>
          <w:tab w:val="left" w:pos="1557"/>
          <w:tab w:val="center" w:pos="5102"/>
        </w:tabs>
        <w:spacing w:line="276" w:lineRule="auto"/>
        <w:ind w:rightChars="-21" w:right="-50" w:firstLineChars="0"/>
        <w:rPr>
          <w:sz w:val="28"/>
          <w:szCs w:val="28"/>
        </w:rPr>
      </w:pPr>
      <w:r>
        <w:rPr>
          <w:sz w:val="28"/>
          <w:szCs w:val="28"/>
        </w:rPr>
        <w:t xml:space="preserve">Assuming the slope and offset are denoted by S and O, respectively, </w:t>
      </w:r>
      <w:r w:rsidR="009B12DB">
        <w:rPr>
          <w:sz w:val="28"/>
          <w:szCs w:val="28"/>
        </w:rPr>
        <w:t>according to Eq. (3)</w:t>
      </w:r>
      <w:r>
        <w:rPr>
          <w:sz w:val="28"/>
          <w:szCs w:val="28"/>
        </w:rPr>
        <w:t>:</w:t>
      </w:r>
    </w:p>
    <w:p w:rsidR="009B12DB" w:rsidRPr="009B12DB" w:rsidRDefault="009B12DB" w:rsidP="009B12DB">
      <w:pPr>
        <w:tabs>
          <w:tab w:val="left" w:pos="1557"/>
          <w:tab w:val="center" w:pos="5102"/>
        </w:tabs>
        <w:spacing w:line="276" w:lineRule="auto"/>
        <w:ind w:rightChars="-21" w:right="-50"/>
        <w:rPr>
          <w:sz w:val="28"/>
          <w:szCs w:val="28"/>
        </w:rPr>
      </w:pPr>
    </w:p>
    <w:p w:rsidR="009B12DB" w:rsidRDefault="009B12DB" w:rsidP="009B12DB">
      <w:pPr>
        <w:pStyle w:val="a3"/>
        <w:tabs>
          <w:tab w:val="left" w:pos="1557"/>
          <w:tab w:val="center" w:pos="5102"/>
        </w:tabs>
        <w:spacing w:line="276" w:lineRule="auto"/>
        <w:ind w:left="614" w:rightChars="-21" w:right="-50" w:firstLineChars="0" w:firstLine="0"/>
        <w:rPr>
          <w:position w:val="-44"/>
          <w:sz w:val="28"/>
          <w:szCs w:val="28"/>
        </w:rPr>
      </w:pPr>
      <w:r>
        <w:rPr>
          <w:position w:val="-44"/>
        </w:rPr>
        <w:lastRenderedPageBreak/>
        <w:t xml:space="preserve">                           </w:t>
      </w:r>
      <w:r w:rsidRPr="002B7265">
        <w:rPr>
          <w:position w:val="-44"/>
        </w:rPr>
        <w:object w:dxaOrig="1240" w:dyaOrig="999">
          <v:shape id="_x0000_i1033" type="#_x0000_t75" style="width:83.9pt;height:68.25pt" o:ole="">
            <v:imagedata r:id="rId16" o:title=""/>
          </v:shape>
          <o:OLEObject Type="Embed" ProgID="Equation.DSMT4" ShapeID="_x0000_i1033" DrawAspect="Content" ObjectID="_1528917441" r:id="rId17"/>
        </w:object>
      </w:r>
      <w:r>
        <w:rPr>
          <w:position w:val="-44"/>
        </w:rPr>
        <w:t xml:space="preserve">                 .                 </w:t>
      </w:r>
      <w:r w:rsidRPr="009B12DB">
        <w:rPr>
          <w:position w:val="-44"/>
          <w:sz w:val="28"/>
          <w:szCs w:val="28"/>
        </w:rPr>
        <w:t>(8)</w:t>
      </w:r>
    </w:p>
    <w:p w:rsidR="009B12DB" w:rsidRDefault="009B12DB" w:rsidP="009B12DB">
      <w:pPr>
        <w:pStyle w:val="a3"/>
        <w:tabs>
          <w:tab w:val="left" w:pos="1557"/>
          <w:tab w:val="center" w:pos="5102"/>
        </w:tabs>
        <w:spacing w:line="276" w:lineRule="auto"/>
        <w:ind w:left="614" w:rightChars="-21" w:right="-50" w:firstLineChars="0" w:firstLine="0"/>
        <w:rPr>
          <w:position w:val="-44"/>
          <w:sz w:val="28"/>
          <w:szCs w:val="28"/>
        </w:rPr>
      </w:pPr>
      <w:r>
        <w:rPr>
          <w:position w:val="-44"/>
          <w:sz w:val="28"/>
          <w:szCs w:val="28"/>
        </w:rPr>
        <w:t xml:space="preserve"> So the transport coefficients of impurity are:</w:t>
      </w:r>
    </w:p>
    <w:p w:rsidR="00673482" w:rsidRPr="002850A8" w:rsidRDefault="009B12DB" w:rsidP="002850A8">
      <w:pPr>
        <w:pStyle w:val="a3"/>
        <w:tabs>
          <w:tab w:val="left" w:pos="1557"/>
          <w:tab w:val="center" w:pos="5102"/>
        </w:tabs>
        <w:spacing w:line="276" w:lineRule="auto"/>
        <w:ind w:left="614" w:rightChars="-21" w:right="-50" w:firstLineChars="0" w:firstLine="0"/>
        <w:rPr>
          <w:position w:val="-62"/>
          <w:sz w:val="28"/>
          <w:szCs w:val="28"/>
        </w:rPr>
      </w:pPr>
      <w:r>
        <w:rPr>
          <w:position w:val="-62"/>
        </w:rPr>
        <w:t xml:space="preserve">                           </w:t>
      </w:r>
      <w:r w:rsidRPr="007944C0">
        <w:rPr>
          <w:position w:val="-62"/>
        </w:rPr>
        <w:object w:dxaOrig="1120" w:dyaOrig="1359">
          <v:shape id="_x0000_i1034" type="#_x0000_t75" style="width:78.25pt;height:95.15pt" o:ole="">
            <v:imagedata r:id="rId18" o:title=""/>
          </v:shape>
          <o:OLEObject Type="Embed" ProgID="Equation.DSMT4" ShapeID="_x0000_i1034" DrawAspect="Content" ObjectID="_1528917442" r:id="rId19"/>
        </w:object>
      </w:r>
      <w:r>
        <w:rPr>
          <w:position w:val="-62"/>
        </w:rPr>
        <w:t xml:space="preserve">                                    </w:t>
      </w:r>
      <w:r w:rsidRPr="009B12DB">
        <w:rPr>
          <w:position w:val="-62"/>
          <w:sz w:val="28"/>
          <w:szCs w:val="28"/>
        </w:rPr>
        <w:t>(9)</w:t>
      </w:r>
    </w:p>
    <w:p w:rsidR="00673482" w:rsidRDefault="00673482" w:rsidP="004715F6">
      <w:pPr>
        <w:ind w:leftChars="233" w:left="559"/>
        <w:jc w:val="left"/>
        <w:rPr>
          <w:sz w:val="28"/>
          <w:szCs w:val="28"/>
        </w:rPr>
      </w:pPr>
      <w:r w:rsidRPr="004715F6">
        <w:rPr>
          <w:rFonts w:hint="eastAsia"/>
          <w:sz w:val="28"/>
          <w:szCs w:val="28"/>
        </w:rPr>
        <w:t xml:space="preserve">Note both S and O has the dimension of gyrobohm particle flux of unit </w:t>
      </w:r>
      <w:r w:rsidRPr="004715F6">
        <w:rPr>
          <w:sz w:val="28"/>
          <w:szCs w:val="28"/>
        </w:rPr>
        <w:object w:dxaOrig="680" w:dyaOrig="340">
          <v:shape id="_x0000_i1035" type="#_x0000_t75" style="width:33.8pt;height:16.9pt" o:ole="">
            <v:imagedata r:id="rId20" o:title=""/>
          </v:shape>
          <o:OLEObject Type="Embed" ProgID="Equation.DSMT4" ShapeID="_x0000_i1035" DrawAspect="Content" ObjectID="_1528917443" r:id="rId21"/>
        </w:object>
      </w:r>
      <w:r w:rsidRPr="004715F6">
        <w:rPr>
          <w:rFonts w:hint="eastAsia"/>
          <w:sz w:val="28"/>
          <w:szCs w:val="28"/>
        </w:rPr>
        <w:t xml:space="preserve">. So the </w:t>
      </w:r>
      <w:r w:rsidRPr="004715F6">
        <w:rPr>
          <w:sz w:val="28"/>
          <w:szCs w:val="28"/>
        </w:rPr>
        <w:object w:dxaOrig="480" w:dyaOrig="360">
          <v:shape id="_x0000_i1036" type="#_x0000_t75" style="width:23.8pt;height:18.15pt" o:ole="">
            <v:imagedata r:id="rId22" o:title=""/>
          </v:shape>
          <o:OLEObject Type="Embed" ProgID="Equation.DSMT4" ShapeID="_x0000_i1036" DrawAspect="Content" ObjectID="_1528917444" r:id="rId23"/>
        </w:object>
      </w:r>
      <w:r w:rsidRPr="004715F6">
        <w:rPr>
          <w:sz w:val="28"/>
          <w:szCs w:val="28"/>
        </w:rPr>
        <w:t xml:space="preserve"> </w:t>
      </w:r>
      <w:r w:rsidRPr="004715F6">
        <w:rPr>
          <w:rFonts w:hint="eastAsia"/>
          <w:sz w:val="28"/>
          <w:szCs w:val="28"/>
        </w:rPr>
        <w:t xml:space="preserve">and </w:t>
      </w:r>
      <w:r w:rsidRPr="004715F6">
        <w:rPr>
          <w:sz w:val="28"/>
          <w:szCs w:val="28"/>
        </w:rPr>
        <w:object w:dxaOrig="420" w:dyaOrig="360">
          <v:shape id="_x0000_i1037" type="#_x0000_t75" style="width:21.3pt;height:18.15pt" o:ole="">
            <v:imagedata r:id="rId24" o:title=""/>
          </v:shape>
          <o:OLEObject Type="Embed" ProgID="Equation.DSMT4" ShapeID="_x0000_i1037" DrawAspect="Content" ObjectID="_1528917445" r:id="rId25"/>
        </w:object>
      </w:r>
      <w:r w:rsidRPr="004715F6">
        <w:rPr>
          <w:rFonts w:hint="eastAsia"/>
          <w:sz w:val="28"/>
          <w:szCs w:val="28"/>
        </w:rPr>
        <w:t xml:space="preserve"> obtained here is of the experiment unit </w:t>
      </w:r>
      <w:r w:rsidRPr="004715F6">
        <w:rPr>
          <w:sz w:val="28"/>
          <w:szCs w:val="28"/>
        </w:rPr>
        <w:object w:dxaOrig="660" w:dyaOrig="380">
          <v:shape id="_x0000_i1038" type="#_x0000_t75" style="width:33.2pt;height:18.8pt" o:ole="">
            <v:imagedata r:id="rId26" o:title=""/>
          </v:shape>
          <o:OLEObject Type="Embed" ProgID="Equation.DSMT4" ShapeID="_x0000_i1038" DrawAspect="Content" ObjectID="_1528917446" r:id="rId27"/>
        </w:object>
      </w:r>
      <w:r w:rsidRPr="004715F6">
        <w:rPr>
          <w:rFonts w:hint="eastAsia"/>
          <w:sz w:val="28"/>
          <w:szCs w:val="28"/>
        </w:rPr>
        <w:t xml:space="preserve"> and </w:t>
      </w:r>
      <w:r w:rsidRPr="004715F6">
        <w:rPr>
          <w:sz w:val="28"/>
          <w:szCs w:val="28"/>
        </w:rPr>
        <w:object w:dxaOrig="540" w:dyaOrig="380">
          <v:shape id="_x0000_i1039" type="#_x0000_t75" style="width:26.9pt;height:18.8pt" o:ole="">
            <v:imagedata r:id="rId28" o:title=""/>
          </v:shape>
          <o:OLEObject Type="Embed" ProgID="Equation.DSMT4" ShapeID="_x0000_i1039" DrawAspect="Content" ObjectID="_1528917447" r:id="rId29"/>
        </w:object>
      </w:r>
      <w:r w:rsidRPr="004715F6">
        <w:rPr>
          <w:rFonts w:hint="eastAsia"/>
          <w:sz w:val="28"/>
          <w:szCs w:val="28"/>
        </w:rPr>
        <w:t>.</w:t>
      </w:r>
    </w:p>
    <w:p w:rsidR="004715F6" w:rsidRPr="004715F6" w:rsidRDefault="004715F6" w:rsidP="004715F6">
      <w:pPr>
        <w:ind w:leftChars="233" w:left="559"/>
        <w:jc w:val="left"/>
        <w:rPr>
          <w:sz w:val="28"/>
          <w:szCs w:val="28"/>
        </w:rPr>
      </w:pPr>
    </w:p>
    <w:p w:rsidR="00673482" w:rsidRDefault="004715F6" w:rsidP="004715F6">
      <w:pPr>
        <w:pStyle w:val="a3"/>
        <w:numPr>
          <w:ilvl w:val="0"/>
          <w:numId w:val="3"/>
        </w:numPr>
        <w:tabs>
          <w:tab w:val="left" w:pos="1557"/>
          <w:tab w:val="center" w:pos="5102"/>
        </w:tabs>
        <w:spacing w:line="276" w:lineRule="auto"/>
        <w:ind w:rightChars="-21" w:right="-50" w:firstLineChars="0"/>
        <w:rPr>
          <w:sz w:val="28"/>
          <w:szCs w:val="28"/>
        </w:rPr>
      </w:pPr>
      <w:r>
        <w:rPr>
          <w:sz w:val="28"/>
          <w:szCs w:val="28"/>
        </w:rPr>
        <w:t xml:space="preserve">According to Eq. (7), the impurity profile could be obtained. </w:t>
      </w:r>
    </w:p>
    <w:p w:rsidR="00103BA2" w:rsidRPr="003D1A46" w:rsidRDefault="00C34261" w:rsidP="003D1A46">
      <w:pPr>
        <w:pStyle w:val="a3"/>
        <w:tabs>
          <w:tab w:val="left" w:pos="1557"/>
          <w:tab w:val="center" w:pos="5102"/>
        </w:tabs>
        <w:spacing w:line="276" w:lineRule="auto"/>
        <w:ind w:left="614" w:rightChars="-21" w:right="-50" w:firstLineChars="0" w:firstLine="0"/>
        <w:rPr>
          <w:sz w:val="28"/>
          <w:szCs w:val="28"/>
        </w:rPr>
      </w:pPr>
      <w:r>
        <w:rPr>
          <w:noProof/>
          <w:sz w:val="28"/>
          <w:szCs w:val="28"/>
        </w:rPr>
        <w:drawing>
          <wp:inline distT="0" distB="0" distL="0" distR="0">
            <wp:extent cx="5727411" cy="31860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tiff"/>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727411" cy="3186031"/>
                    </a:xfrm>
                    <a:prstGeom prst="rect">
                      <a:avLst/>
                    </a:prstGeom>
                  </pic:spPr>
                </pic:pic>
              </a:graphicData>
            </a:graphic>
          </wp:inline>
        </w:drawing>
      </w:r>
      <w:bookmarkStart w:id="0" w:name="_GoBack"/>
      <w:bookmarkEnd w:id="0"/>
    </w:p>
    <w:sectPr w:rsidR="00103BA2" w:rsidRPr="003D1A46" w:rsidSect="009B12DB">
      <w:type w:val="continuous"/>
      <w:pgSz w:w="11900" w:h="16840"/>
      <w:pgMar w:top="1134" w:right="843" w:bottom="709" w:left="902" w:header="720" w:footer="720" w:gutter="0"/>
      <w:cols w:space="425"/>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C91" w:rsidRDefault="005A0C91" w:rsidP="0038098D">
      <w:r>
        <w:separator/>
      </w:r>
    </w:p>
  </w:endnote>
  <w:endnote w:type="continuationSeparator" w:id="1">
    <w:p w:rsidR="005A0C91" w:rsidRDefault="005A0C91" w:rsidP="003809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C91" w:rsidRDefault="005A0C91" w:rsidP="0038098D">
      <w:r>
        <w:separator/>
      </w:r>
    </w:p>
  </w:footnote>
  <w:footnote w:type="continuationSeparator" w:id="1">
    <w:p w:rsidR="005A0C91" w:rsidRDefault="005A0C91" w:rsidP="003809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80236"/>
    <w:multiLevelType w:val="hybridMultilevel"/>
    <w:tmpl w:val="FF68CE7E"/>
    <w:lvl w:ilvl="0" w:tplc="ED22CB1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441010C"/>
    <w:multiLevelType w:val="hybridMultilevel"/>
    <w:tmpl w:val="C7E42814"/>
    <w:lvl w:ilvl="0" w:tplc="04090011">
      <w:start w:val="1"/>
      <w:numFmt w:val="decimal"/>
      <w:lvlText w:val="%1)"/>
      <w:lvlJc w:val="left"/>
      <w:pPr>
        <w:ind w:left="614" w:hanging="480"/>
      </w:pPr>
    </w:lvl>
    <w:lvl w:ilvl="1" w:tplc="04090019" w:tentative="1">
      <w:start w:val="1"/>
      <w:numFmt w:val="lowerLetter"/>
      <w:lvlText w:val="%2)"/>
      <w:lvlJc w:val="left"/>
      <w:pPr>
        <w:ind w:left="1094" w:hanging="480"/>
      </w:pPr>
    </w:lvl>
    <w:lvl w:ilvl="2" w:tplc="0409001B" w:tentative="1">
      <w:start w:val="1"/>
      <w:numFmt w:val="lowerRoman"/>
      <w:lvlText w:val="%3."/>
      <w:lvlJc w:val="right"/>
      <w:pPr>
        <w:ind w:left="1574" w:hanging="480"/>
      </w:pPr>
    </w:lvl>
    <w:lvl w:ilvl="3" w:tplc="0409000F" w:tentative="1">
      <w:start w:val="1"/>
      <w:numFmt w:val="decimal"/>
      <w:lvlText w:val="%4."/>
      <w:lvlJc w:val="left"/>
      <w:pPr>
        <w:ind w:left="2054" w:hanging="480"/>
      </w:pPr>
    </w:lvl>
    <w:lvl w:ilvl="4" w:tplc="04090019" w:tentative="1">
      <w:start w:val="1"/>
      <w:numFmt w:val="lowerLetter"/>
      <w:lvlText w:val="%5)"/>
      <w:lvlJc w:val="left"/>
      <w:pPr>
        <w:ind w:left="2534" w:hanging="480"/>
      </w:pPr>
    </w:lvl>
    <w:lvl w:ilvl="5" w:tplc="0409001B" w:tentative="1">
      <w:start w:val="1"/>
      <w:numFmt w:val="lowerRoman"/>
      <w:lvlText w:val="%6."/>
      <w:lvlJc w:val="right"/>
      <w:pPr>
        <w:ind w:left="3014" w:hanging="480"/>
      </w:pPr>
    </w:lvl>
    <w:lvl w:ilvl="6" w:tplc="0409000F" w:tentative="1">
      <w:start w:val="1"/>
      <w:numFmt w:val="decimal"/>
      <w:lvlText w:val="%7."/>
      <w:lvlJc w:val="left"/>
      <w:pPr>
        <w:ind w:left="3494" w:hanging="480"/>
      </w:pPr>
    </w:lvl>
    <w:lvl w:ilvl="7" w:tplc="04090019" w:tentative="1">
      <w:start w:val="1"/>
      <w:numFmt w:val="lowerLetter"/>
      <w:lvlText w:val="%8)"/>
      <w:lvlJc w:val="left"/>
      <w:pPr>
        <w:ind w:left="3974" w:hanging="480"/>
      </w:pPr>
    </w:lvl>
    <w:lvl w:ilvl="8" w:tplc="0409001B" w:tentative="1">
      <w:start w:val="1"/>
      <w:numFmt w:val="lowerRoman"/>
      <w:lvlText w:val="%9."/>
      <w:lvlJc w:val="right"/>
      <w:pPr>
        <w:ind w:left="4454" w:hanging="480"/>
      </w:pPr>
    </w:lvl>
  </w:abstractNum>
  <w:abstractNum w:abstractNumId="2">
    <w:nsid w:val="2FA100CF"/>
    <w:multiLevelType w:val="hybridMultilevel"/>
    <w:tmpl w:val="7A1C2276"/>
    <w:lvl w:ilvl="0" w:tplc="ED22CB1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10"/>
  <w:drawingGridVerticalSpacing w:val="299"/>
  <w:displayHorizont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21A9"/>
    <w:rsid w:val="00103BA2"/>
    <w:rsid w:val="00175822"/>
    <w:rsid w:val="002850A8"/>
    <w:rsid w:val="0038098D"/>
    <w:rsid w:val="003845C2"/>
    <w:rsid w:val="003921A9"/>
    <w:rsid w:val="003D1A46"/>
    <w:rsid w:val="004715F6"/>
    <w:rsid w:val="005A0C91"/>
    <w:rsid w:val="00673482"/>
    <w:rsid w:val="006B1301"/>
    <w:rsid w:val="0085603E"/>
    <w:rsid w:val="00906162"/>
    <w:rsid w:val="009219D1"/>
    <w:rsid w:val="00974499"/>
    <w:rsid w:val="0098604C"/>
    <w:rsid w:val="009B02E3"/>
    <w:rsid w:val="009B12DB"/>
    <w:rsid w:val="009C26BC"/>
    <w:rsid w:val="00A2639F"/>
    <w:rsid w:val="00C34261"/>
    <w:rsid w:val="00CF1E7B"/>
    <w:rsid w:val="00D05297"/>
    <w:rsid w:val="00DC5DC9"/>
    <w:rsid w:val="00EA5EA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02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21A9"/>
    <w:pPr>
      <w:ind w:firstLineChars="200" w:firstLine="420"/>
    </w:pPr>
  </w:style>
  <w:style w:type="character" w:styleId="a4">
    <w:name w:val="Placeholder Text"/>
    <w:basedOn w:val="a0"/>
    <w:uiPriority w:val="99"/>
    <w:semiHidden/>
    <w:rsid w:val="006B1301"/>
    <w:rPr>
      <w:color w:val="808080"/>
    </w:rPr>
  </w:style>
  <w:style w:type="paragraph" w:styleId="a5">
    <w:name w:val="Balloon Text"/>
    <w:basedOn w:val="a"/>
    <w:link w:val="Char"/>
    <w:uiPriority w:val="99"/>
    <w:semiHidden/>
    <w:unhideWhenUsed/>
    <w:rsid w:val="006B1301"/>
    <w:rPr>
      <w:rFonts w:ascii="Lucida Grande" w:hAnsi="Lucida Grande" w:cs="Lucida Grande"/>
      <w:sz w:val="18"/>
      <w:szCs w:val="18"/>
    </w:rPr>
  </w:style>
  <w:style w:type="character" w:customStyle="1" w:styleId="Char">
    <w:name w:val="批注框文本 Char"/>
    <w:basedOn w:val="a0"/>
    <w:link w:val="a5"/>
    <w:uiPriority w:val="99"/>
    <w:semiHidden/>
    <w:rsid w:val="006B1301"/>
    <w:rPr>
      <w:rFonts w:ascii="Lucida Grande" w:hAnsi="Lucida Grande" w:cs="Lucida Grande"/>
      <w:sz w:val="18"/>
      <w:szCs w:val="18"/>
    </w:rPr>
  </w:style>
  <w:style w:type="paragraph" w:styleId="a6">
    <w:name w:val="header"/>
    <w:basedOn w:val="a"/>
    <w:link w:val="Char0"/>
    <w:uiPriority w:val="99"/>
    <w:semiHidden/>
    <w:unhideWhenUsed/>
    <w:rsid w:val="0038098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38098D"/>
    <w:rPr>
      <w:sz w:val="18"/>
      <w:szCs w:val="18"/>
    </w:rPr>
  </w:style>
  <w:style w:type="paragraph" w:styleId="a7">
    <w:name w:val="footer"/>
    <w:basedOn w:val="a"/>
    <w:link w:val="Char1"/>
    <w:uiPriority w:val="99"/>
    <w:semiHidden/>
    <w:unhideWhenUsed/>
    <w:rsid w:val="0038098D"/>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38098D"/>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21A9"/>
    <w:pPr>
      <w:ind w:firstLineChars="200" w:firstLine="420"/>
    </w:pPr>
  </w:style>
  <w:style w:type="character" w:styleId="a4">
    <w:name w:val="Placeholder Text"/>
    <w:basedOn w:val="a0"/>
    <w:uiPriority w:val="99"/>
    <w:semiHidden/>
    <w:rsid w:val="006B1301"/>
    <w:rPr>
      <w:color w:val="808080"/>
    </w:rPr>
  </w:style>
  <w:style w:type="paragraph" w:styleId="a5">
    <w:name w:val="Balloon Text"/>
    <w:basedOn w:val="a"/>
    <w:link w:val="a6"/>
    <w:uiPriority w:val="99"/>
    <w:semiHidden/>
    <w:unhideWhenUsed/>
    <w:rsid w:val="006B1301"/>
    <w:rPr>
      <w:rFonts w:ascii="Lucida Grande" w:hAnsi="Lucida Grande" w:cs="Lucida Grande"/>
      <w:sz w:val="18"/>
      <w:szCs w:val="18"/>
    </w:rPr>
  </w:style>
  <w:style w:type="character" w:customStyle="1" w:styleId="a6">
    <w:name w:val="批注框文本字符"/>
    <w:basedOn w:val="a0"/>
    <w:link w:val="a5"/>
    <w:uiPriority w:val="99"/>
    <w:semiHidden/>
    <w:rsid w:val="006B1301"/>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wmf"/><Relationship Id="rId18" Type="http://schemas.openxmlformats.org/officeDocument/2006/relationships/image" Target="media/image11.wmf"/><Relationship Id="rId26" Type="http://schemas.openxmlformats.org/officeDocument/2006/relationships/image" Target="media/image15.wmf"/><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2.wmf"/><Relationship Id="rId29"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4.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tiff"/><Relationship Id="rId23" Type="http://schemas.openxmlformats.org/officeDocument/2006/relationships/oleObject" Target="embeddings/oleObject4.bin"/><Relationship Id="rId28" Type="http://schemas.openxmlformats.org/officeDocument/2006/relationships/image" Target="media/image16.wmf"/><Relationship Id="rId10" Type="http://schemas.openxmlformats.org/officeDocument/2006/relationships/image" Target="media/image4.emf"/><Relationship Id="rId19" Type="http://schemas.openxmlformats.org/officeDocument/2006/relationships/oleObject" Target="embeddings/oleObject2.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wmf"/><Relationship Id="rId22" Type="http://schemas.openxmlformats.org/officeDocument/2006/relationships/image" Target="media/image13.wmf"/><Relationship Id="rId27" Type="http://schemas.openxmlformats.org/officeDocument/2006/relationships/oleObject" Target="embeddings/oleObject6.bin"/><Relationship Id="rId30" Type="http://schemas.openxmlformats.org/officeDocument/2006/relationships/image" Target="media/image17.tif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walkinnet</cp:lastModifiedBy>
  <cp:revision>7</cp:revision>
  <cp:lastPrinted>2016-07-01T14:28:00Z</cp:lastPrinted>
  <dcterms:created xsi:type="dcterms:W3CDTF">2016-06-30T02:54:00Z</dcterms:created>
  <dcterms:modified xsi:type="dcterms:W3CDTF">2016-07-01T14:31:00Z</dcterms:modified>
</cp:coreProperties>
</file>