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7F" w:rsidRPr="001C6FB8" w:rsidRDefault="00A368AF" w:rsidP="0038767C">
      <w:pPr>
        <w:jc w:val="center"/>
        <w:rPr>
          <w:b/>
          <w:sz w:val="40"/>
          <w:szCs w:val="40"/>
          <w:u w:val="single"/>
        </w:rPr>
      </w:pPr>
      <w:r w:rsidRPr="001C6FB8">
        <w:rPr>
          <w:b/>
          <w:sz w:val="40"/>
          <w:szCs w:val="40"/>
          <w:u w:val="single"/>
        </w:rPr>
        <w:t>Manual de Instalación</w:t>
      </w:r>
    </w:p>
    <w:p w:rsidR="00BE43D2" w:rsidRPr="006C7D4B" w:rsidRDefault="00E160DE" w:rsidP="00D56FA7">
      <w:pPr>
        <w:pStyle w:val="Ttulo1"/>
        <w:rPr>
          <w:lang w:val="es-ES"/>
        </w:rPr>
      </w:pPr>
      <w:r w:rsidRPr="006C7D4B">
        <w:rPr>
          <w:lang w:val="es-ES"/>
        </w:rPr>
        <w:t>La presente guía Indica los procedimientos para instalar la plataforma “Urbetrack framework 2.0”</w:t>
      </w:r>
      <w:r w:rsidR="00117D52" w:rsidRPr="006C7D4B">
        <w:rPr>
          <w:lang w:val="es-ES"/>
        </w:rPr>
        <w:t xml:space="preserve">, </w:t>
      </w:r>
      <w:r w:rsidR="00BE43D2" w:rsidRPr="006C7D4B">
        <w:rPr>
          <w:lang w:val="es-ES"/>
        </w:rPr>
        <w:t>en adelante Urbetrack.</w:t>
      </w:r>
    </w:p>
    <w:p w:rsidR="00D56FA7" w:rsidRPr="006C7D4B" w:rsidRDefault="00D56FA7">
      <w:pPr>
        <w:contextualSpacing/>
        <w:rPr>
          <w:lang w:val="es-ES"/>
        </w:rPr>
      </w:pPr>
    </w:p>
    <w:p w:rsidR="001B64C5" w:rsidRPr="00CC086F" w:rsidRDefault="00BE43D2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b/>
          <w:szCs w:val="20"/>
          <w:u w:val="single"/>
          <w:lang w:val="es-ES"/>
        </w:rPr>
      </w:pPr>
      <w:r w:rsidRPr="00CC086F">
        <w:rPr>
          <w:rFonts w:ascii="Arial" w:hAnsi="Arial" w:cs="Arial"/>
          <w:b/>
          <w:szCs w:val="20"/>
          <w:u w:val="single"/>
          <w:lang w:val="es-ES"/>
        </w:rPr>
        <w:t>S</w:t>
      </w:r>
      <w:r w:rsidR="00117D52" w:rsidRPr="00CC086F">
        <w:rPr>
          <w:rFonts w:ascii="Arial" w:hAnsi="Arial" w:cs="Arial"/>
          <w:b/>
          <w:szCs w:val="20"/>
          <w:u w:val="single"/>
          <w:lang w:val="es-ES"/>
        </w:rPr>
        <w:t xml:space="preserve">e requiere que el lector posea conocimiento </w:t>
      </w:r>
      <w:r w:rsidRPr="00CC086F">
        <w:rPr>
          <w:rFonts w:ascii="Arial" w:hAnsi="Arial" w:cs="Arial"/>
          <w:b/>
          <w:szCs w:val="20"/>
          <w:u w:val="single"/>
          <w:lang w:val="es-ES"/>
        </w:rPr>
        <w:t>de</w:t>
      </w:r>
      <w:r w:rsidR="001B64C5" w:rsidRPr="00CC086F">
        <w:rPr>
          <w:rFonts w:ascii="Arial" w:hAnsi="Arial" w:cs="Arial"/>
          <w:b/>
          <w:szCs w:val="20"/>
          <w:u w:val="single"/>
          <w:lang w:val="es-ES"/>
        </w:rPr>
        <w:t>:</w:t>
      </w:r>
    </w:p>
    <w:p w:rsidR="001B64C5" w:rsidRPr="00D56FA7" w:rsidRDefault="00117D52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administración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del sistema operativo Windows</w:t>
      </w:r>
    </w:p>
    <w:p w:rsidR="001B64C5" w:rsidRPr="00D56FA7" w:rsidRDefault="00117D52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instalación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 programas</w:t>
      </w:r>
    </w:p>
    <w:p w:rsidR="001B64C5" w:rsidRPr="00D56FA7" w:rsidRDefault="001B64C5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instalación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</w:t>
      </w:r>
      <w:r w:rsidR="00BE43D2" w:rsidRPr="00D56FA7">
        <w:rPr>
          <w:rFonts w:ascii="Arial" w:hAnsi="Arial" w:cs="Arial"/>
          <w:szCs w:val="20"/>
          <w:lang w:val="es-ES"/>
        </w:rPr>
        <w:t xml:space="preserve"> servicios</w:t>
      </w:r>
    </w:p>
    <w:p w:rsidR="001B64C5" w:rsidRPr="00D56FA7" w:rsidRDefault="001B64C5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instalación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</w:t>
      </w:r>
      <w:r w:rsidR="00BE43D2" w:rsidRPr="00D56FA7">
        <w:rPr>
          <w:rFonts w:ascii="Arial" w:hAnsi="Arial" w:cs="Arial"/>
          <w:szCs w:val="20"/>
          <w:lang w:val="es-ES"/>
        </w:rPr>
        <w:t xml:space="preserve"> componentes de </w:t>
      </w:r>
      <w:r w:rsidRPr="00D56FA7">
        <w:rPr>
          <w:rFonts w:ascii="Arial" w:hAnsi="Arial" w:cs="Arial"/>
          <w:szCs w:val="20"/>
          <w:lang w:val="es-ES"/>
        </w:rPr>
        <w:t>Windows</w:t>
      </w:r>
    </w:p>
    <w:p w:rsidR="001B64C5" w:rsidRPr="00D56FA7" w:rsidRDefault="00117D52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manejo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 permisos</w:t>
      </w:r>
    </w:p>
    <w:p w:rsidR="001B64C5" w:rsidRPr="00D56FA7" w:rsidRDefault="001B64C5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r w:rsidRPr="00D56FA7">
        <w:rPr>
          <w:rFonts w:ascii="Arial" w:hAnsi="Arial" w:cs="Arial"/>
          <w:szCs w:val="20"/>
          <w:lang w:val="es-ES"/>
        </w:rPr>
        <w:t xml:space="preserve">.net  </w:t>
      </w:r>
      <w:proofErr w:type="spellStart"/>
      <w:r w:rsidRPr="00D56FA7">
        <w:rPr>
          <w:rFonts w:ascii="Arial" w:hAnsi="Arial" w:cs="Arial"/>
          <w:szCs w:val="20"/>
          <w:lang w:val="es-ES"/>
        </w:rPr>
        <w:t>conectionStrings</w:t>
      </w:r>
      <w:proofErr w:type="spellEnd"/>
    </w:p>
    <w:p w:rsidR="00117D52" w:rsidRPr="00D56FA7" w:rsidRDefault="001B64C5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  <w:proofErr w:type="gramStart"/>
      <w:r w:rsidRPr="00D56FA7">
        <w:rPr>
          <w:rFonts w:ascii="Arial" w:hAnsi="Arial" w:cs="Arial"/>
          <w:szCs w:val="20"/>
          <w:lang w:val="es-ES"/>
        </w:rPr>
        <w:t>formato</w:t>
      </w:r>
      <w:proofErr w:type="gramEnd"/>
      <w:r w:rsidRPr="00D56FA7">
        <w:rPr>
          <w:rFonts w:ascii="Arial" w:hAnsi="Arial" w:cs="Arial"/>
          <w:szCs w:val="20"/>
          <w:lang w:val="es-ES"/>
        </w:rPr>
        <w:t xml:space="preserve"> de datos XML (</w:t>
      </w:r>
      <w:r w:rsidR="00117D52" w:rsidRPr="00D56FA7">
        <w:rPr>
          <w:rFonts w:ascii="Arial" w:hAnsi="Arial" w:cs="Arial"/>
          <w:szCs w:val="20"/>
          <w:lang w:val="es-ES"/>
        </w:rPr>
        <w:t xml:space="preserve">para la configuración de los componentes </w:t>
      </w:r>
      <w:r w:rsidR="00BE43D2" w:rsidRPr="00D56FA7">
        <w:rPr>
          <w:rFonts w:ascii="Arial" w:hAnsi="Arial" w:cs="Arial"/>
          <w:szCs w:val="20"/>
          <w:lang w:val="es-ES"/>
        </w:rPr>
        <w:t xml:space="preserve">de </w:t>
      </w:r>
      <w:r w:rsidR="00117D52" w:rsidRPr="00D56FA7">
        <w:rPr>
          <w:rFonts w:ascii="Arial" w:hAnsi="Arial" w:cs="Arial"/>
          <w:szCs w:val="20"/>
          <w:lang w:val="es-ES"/>
        </w:rPr>
        <w:t>Urbetrack</w:t>
      </w:r>
      <w:r w:rsidRPr="00D56FA7">
        <w:rPr>
          <w:rFonts w:ascii="Arial" w:hAnsi="Arial" w:cs="Arial"/>
          <w:szCs w:val="20"/>
          <w:lang w:val="es-ES"/>
        </w:rPr>
        <w:t>)</w:t>
      </w:r>
    </w:p>
    <w:p w:rsidR="00D56FA7" w:rsidRPr="00D56FA7" w:rsidRDefault="00D56FA7" w:rsidP="00D56FA7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rFonts w:ascii="Arial" w:hAnsi="Arial" w:cs="Arial"/>
          <w:szCs w:val="20"/>
          <w:lang w:val="es-ES"/>
        </w:rPr>
      </w:pPr>
    </w:p>
    <w:p w:rsidR="00117D52" w:rsidRDefault="00117D52">
      <w:pPr>
        <w:contextualSpacing/>
        <w:rPr>
          <w:lang w:val="es-ES"/>
        </w:rPr>
      </w:pPr>
    </w:p>
    <w:p w:rsidR="006C7D4B" w:rsidRPr="006C7D4B" w:rsidRDefault="006C7D4B">
      <w:pPr>
        <w:contextualSpacing/>
        <w:rPr>
          <w:lang w:val="es-ES"/>
        </w:rPr>
      </w:pPr>
    </w:p>
    <w:p w:rsidR="00E160DE" w:rsidRPr="006C7D4B" w:rsidRDefault="00117D52">
      <w:pPr>
        <w:contextualSpacing/>
        <w:rPr>
          <w:lang w:val="es-ES"/>
        </w:rPr>
      </w:pPr>
      <w:r w:rsidRPr="006C7D4B">
        <w:rPr>
          <w:lang w:val="es-ES"/>
        </w:rPr>
        <w:t xml:space="preserve">La instalación </w:t>
      </w:r>
      <w:r w:rsidR="00E160DE" w:rsidRPr="006C7D4B">
        <w:rPr>
          <w:lang w:val="es-ES"/>
        </w:rPr>
        <w:t>consta de los siguientes pasos:</w:t>
      </w:r>
    </w:p>
    <w:p w:rsidR="00E160DE" w:rsidRPr="001C6FB8" w:rsidRDefault="00E160DE" w:rsidP="00A92C74">
      <w:pPr>
        <w:pStyle w:val="Prrafodelista"/>
        <w:numPr>
          <w:ilvl w:val="0"/>
          <w:numId w:val="9"/>
        </w:numPr>
        <w:rPr>
          <w:b/>
          <w:color w:val="FF0000"/>
          <w:lang w:val="es-ES"/>
        </w:rPr>
      </w:pPr>
      <w:r w:rsidRPr="001C6FB8">
        <w:rPr>
          <w:b/>
          <w:color w:val="FF0000"/>
          <w:lang w:val="es-ES"/>
        </w:rPr>
        <w:t xml:space="preserve">Verificar los </w:t>
      </w:r>
      <w:r w:rsidR="00A92C74" w:rsidRPr="001C6FB8">
        <w:rPr>
          <w:b/>
          <w:color w:val="FF0000"/>
          <w:lang w:val="es-ES"/>
        </w:rPr>
        <w:t>Pre-Requisitos: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.NET Framework 3.5</w:t>
      </w:r>
    </w:p>
    <w:p w:rsidR="00A92C74" w:rsidRPr="00CC086F" w:rsidRDefault="00A92C74" w:rsidP="00A92C74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Windows Installer 3.1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MSMQ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Servidor Web IIS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SQL Server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Estructura y contenido de base de datos actualizada (ver Apartado)</w:t>
      </w:r>
    </w:p>
    <w:p w:rsidR="001C6FB8" w:rsidRPr="00CC086F" w:rsidRDefault="001C6FB8" w:rsidP="001C6FB8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MemCache (ver Apartado)</w:t>
      </w:r>
    </w:p>
    <w:p w:rsidR="001C6FB8" w:rsidRPr="00CC086F" w:rsidRDefault="001C6FB8" w:rsidP="001C6FB8">
      <w:pPr>
        <w:pStyle w:val="Sinespaciado"/>
        <w:rPr>
          <w:color w:val="548DD4" w:themeColor="text2" w:themeTint="99"/>
          <w:lang w:val="es-ES"/>
        </w:rPr>
      </w:pPr>
    </w:p>
    <w:p w:rsidR="001C6FB8" w:rsidRPr="001C6FB8" w:rsidRDefault="001C6FB8" w:rsidP="001C6FB8">
      <w:pPr>
        <w:pStyle w:val="Sinespaciado"/>
        <w:rPr>
          <w:lang w:val="es-ES"/>
        </w:rPr>
      </w:pPr>
    </w:p>
    <w:p w:rsidR="00A92C74" w:rsidRPr="006C7D4B" w:rsidRDefault="00A92C74" w:rsidP="00A92C74">
      <w:pPr>
        <w:pStyle w:val="Sinespaciado"/>
        <w:rPr>
          <w:lang w:val="es-ES"/>
        </w:rPr>
      </w:pPr>
    </w:p>
    <w:p w:rsidR="00E160DE" w:rsidRPr="001C6FB8" w:rsidRDefault="00576158" w:rsidP="00E160DE">
      <w:pPr>
        <w:pStyle w:val="Prrafodelista"/>
        <w:numPr>
          <w:ilvl w:val="0"/>
          <w:numId w:val="9"/>
        </w:numPr>
        <w:rPr>
          <w:b/>
          <w:color w:val="FF0000"/>
          <w:lang w:val="es-ES"/>
        </w:rPr>
      </w:pPr>
      <w:r w:rsidRPr="001C6FB8">
        <w:rPr>
          <w:b/>
          <w:color w:val="FF0000"/>
          <w:lang w:val="es-ES"/>
        </w:rPr>
        <w:t xml:space="preserve">Instalar los componentes de </w:t>
      </w:r>
      <w:r w:rsidR="00BE43D2" w:rsidRPr="001C6FB8">
        <w:rPr>
          <w:b/>
          <w:color w:val="FF0000"/>
          <w:lang w:val="es-ES"/>
        </w:rPr>
        <w:t>Urbetrack</w:t>
      </w:r>
      <w:r w:rsidRPr="001C6FB8">
        <w:rPr>
          <w:b/>
          <w:color w:val="FF0000"/>
          <w:lang w:val="es-ES"/>
        </w:rPr>
        <w:t>:</w:t>
      </w:r>
    </w:p>
    <w:p w:rsidR="00576158" w:rsidRPr="00CC086F" w:rsidRDefault="00576158" w:rsidP="00A92C74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Addresser</w:t>
      </w:r>
    </w:p>
    <w:p w:rsidR="00117D52" w:rsidRPr="00CC086F" w:rsidRDefault="00117D52" w:rsidP="00117D52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Aplicación Web</w:t>
      </w:r>
    </w:p>
    <w:p w:rsidR="00117D52" w:rsidRPr="00CC086F" w:rsidRDefault="00117D52" w:rsidP="00117D52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lang w:val="es-ES"/>
        </w:rPr>
        <w:t>Scheduler</w:t>
      </w:r>
    </w:p>
    <w:p w:rsidR="00117D52" w:rsidRPr="00CC086F" w:rsidRDefault="00CC086F" w:rsidP="00117D52">
      <w:pPr>
        <w:pStyle w:val="Sinespaciado"/>
        <w:numPr>
          <w:ilvl w:val="0"/>
          <w:numId w:val="12"/>
        </w:numPr>
        <w:rPr>
          <w:color w:val="548DD4" w:themeColor="text2" w:themeTint="99"/>
          <w:lang w:val="es-ES"/>
        </w:rPr>
      </w:pPr>
      <w:r>
        <w:rPr>
          <w:color w:val="548DD4" w:themeColor="text2" w:themeTint="99"/>
          <w:lang w:val="es-ES"/>
        </w:rPr>
        <w:t xml:space="preserve">Servicios de </w:t>
      </w:r>
      <w:r w:rsidR="00117D52" w:rsidRPr="00CC086F">
        <w:rPr>
          <w:color w:val="548DD4" w:themeColor="text2" w:themeTint="99"/>
          <w:lang w:val="es-ES"/>
        </w:rPr>
        <w:t>Gateway</w:t>
      </w:r>
    </w:p>
    <w:p w:rsidR="00D56FA7" w:rsidRDefault="00D56FA7">
      <w:pPr>
        <w:rPr>
          <w:lang w:val="es-ES"/>
        </w:rPr>
      </w:pPr>
    </w:p>
    <w:p w:rsidR="009069C4" w:rsidRDefault="009069C4">
      <w:pPr>
        <w:rPr>
          <w:b/>
          <w:i/>
          <w:color w:val="FF0000"/>
          <w:sz w:val="28"/>
          <w:szCs w:val="28"/>
          <w:u w:val="single"/>
        </w:rPr>
      </w:pPr>
      <w:r w:rsidRPr="001C6FB8">
        <w:rPr>
          <w:b/>
          <w:i/>
          <w:color w:val="FF0000"/>
          <w:sz w:val="28"/>
          <w:szCs w:val="28"/>
          <w:u w:val="single"/>
        </w:rPr>
        <w:lastRenderedPageBreak/>
        <w:t>Pre-Requisitos</w:t>
      </w:r>
    </w:p>
    <w:p w:rsidR="00A368AF" w:rsidRPr="00CC086F" w:rsidRDefault="00A368AF" w:rsidP="00584163">
      <w:pPr>
        <w:jc w:val="both"/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sz w:val="28"/>
          <w:szCs w:val="28"/>
          <w:u w:val="single"/>
        </w:rPr>
        <w:t>Levantar Bases de Datos</w:t>
      </w:r>
    </w:p>
    <w:p w:rsidR="0093561B" w:rsidRDefault="006E7F79" w:rsidP="006C7D4B">
      <w:pPr>
        <w:jc w:val="both"/>
        <w:rPr>
          <w:lang w:val="es-ES"/>
        </w:rPr>
      </w:pPr>
      <w:r w:rsidRPr="006E7F79">
        <w:rPr>
          <w:lang w:val="es-ES"/>
        </w:rPr>
        <w:t>Crear las bases (Urbetrack, Urbetrack_history, Adresser)</w:t>
      </w:r>
      <w:r>
        <w:rPr>
          <w:lang w:val="es-ES"/>
        </w:rPr>
        <w:t xml:space="preserve"> y cargar sus respectivos archivos de Back-up.  Al levantar el back-up verificar que la opción “Overwrite the </w:t>
      </w:r>
      <w:r w:rsidR="009069C4">
        <w:rPr>
          <w:lang w:val="es-ES"/>
        </w:rPr>
        <w:t>existing database” este tildada, c</w:t>
      </w:r>
      <w:r w:rsidR="0093561B">
        <w:rPr>
          <w:lang w:val="es-ES"/>
        </w:rPr>
        <w:t>reación de Logins:</w:t>
      </w:r>
    </w:p>
    <w:p w:rsidR="0093561B" w:rsidRPr="009C2717" w:rsidRDefault="0093561B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>Security -&gt; Logins -&gt; New</w:t>
      </w:r>
    </w:p>
    <w:p w:rsidR="0093561B" w:rsidRPr="009C2717" w:rsidRDefault="0093561B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>Tildar la opción “SQL Auth</w:t>
      </w:r>
      <w:r w:rsidR="001B64C5">
        <w:rPr>
          <w:lang w:val="es-ES"/>
        </w:rPr>
        <w:t>e</w:t>
      </w:r>
      <w:r w:rsidRPr="009C2717">
        <w:rPr>
          <w:lang w:val="es-ES"/>
        </w:rPr>
        <w:t>ntication”</w:t>
      </w:r>
    </w:p>
    <w:p w:rsidR="0093561B" w:rsidRPr="009C2717" w:rsidRDefault="001B64C5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>Des tildar</w:t>
      </w:r>
      <w:r w:rsidR="0093561B" w:rsidRPr="009C2717">
        <w:rPr>
          <w:lang w:val="es-ES"/>
        </w:rPr>
        <w:t xml:space="preserve"> la opción “Enforce password policy”</w:t>
      </w:r>
    </w:p>
    <w:p w:rsidR="0093561B" w:rsidRPr="009C2717" w:rsidRDefault="0093561B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 xml:space="preserve">Definir como </w:t>
      </w:r>
      <w:r w:rsidR="009069C4">
        <w:rPr>
          <w:lang w:val="es-ES"/>
        </w:rPr>
        <w:t>“</w:t>
      </w:r>
      <w:r w:rsidRPr="009C2717">
        <w:rPr>
          <w:lang w:val="es-ES"/>
        </w:rPr>
        <w:t>Default database</w:t>
      </w:r>
      <w:r w:rsidR="009069C4">
        <w:rPr>
          <w:lang w:val="es-ES"/>
        </w:rPr>
        <w:t>”</w:t>
      </w:r>
      <w:r w:rsidRPr="009C2717">
        <w:rPr>
          <w:lang w:val="es-ES"/>
        </w:rPr>
        <w:t xml:space="preserve"> la base </w:t>
      </w:r>
      <w:r w:rsidR="00D56FA7">
        <w:rPr>
          <w:lang w:val="es-ES"/>
        </w:rPr>
        <w:t>de</w:t>
      </w:r>
      <w:r w:rsidRPr="009C2717">
        <w:rPr>
          <w:lang w:val="es-ES"/>
        </w:rPr>
        <w:t>l login que se esté creando.</w:t>
      </w:r>
    </w:p>
    <w:p w:rsidR="0093561B" w:rsidRPr="009C2717" w:rsidRDefault="0093561B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>Poner como Server Roles “sysadmin” y “public”</w:t>
      </w:r>
    </w:p>
    <w:p w:rsidR="0093561B" w:rsidRDefault="0093561B" w:rsidP="009C2717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9C2717">
        <w:rPr>
          <w:lang w:val="es-ES"/>
        </w:rPr>
        <w:t>En User Mapping tildar la base correspondiente</w:t>
      </w:r>
    </w:p>
    <w:p w:rsidR="00D56FA7" w:rsidRDefault="00D56FA7" w:rsidP="00510F43">
      <w:pPr>
        <w:rPr>
          <w:color w:val="B2A1C7" w:themeColor="accent4" w:themeTint="99"/>
          <w:sz w:val="28"/>
          <w:szCs w:val="28"/>
          <w:u w:val="single"/>
        </w:rPr>
      </w:pPr>
    </w:p>
    <w:p w:rsidR="00510F43" w:rsidRPr="00CC086F" w:rsidRDefault="00A92C74" w:rsidP="00510F43">
      <w:pPr>
        <w:rPr>
          <w:color w:val="548DD4" w:themeColor="text2" w:themeTint="99"/>
        </w:rPr>
      </w:pPr>
      <w:r w:rsidRPr="00CC086F">
        <w:rPr>
          <w:color w:val="548DD4" w:themeColor="text2" w:themeTint="99"/>
          <w:sz w:val="28"/>
          <w:szCs w:val="28"/>
          <w:u w:val="single"/>
        </w:rPr>
        <w:t>MemCache</w:t>
      </w:r>
    </w:p>
    <w:p w:rsidR="00A92C74" w:rsidRPr="00584163" w:rsidRDefault="00A92C74" w:rsidP="00510F43">
      <w:r w:rsidRPr="00632EA0">
        <w:t>Instalar el manager de memcache (el archivo msi)</w:t>
      </w:r>
      <w:r>
        <w:t>. Una vez instalado a</w:t>
      </w:r>
      <w:r w:rsidRPr="00632EA0">
        <w:t>brir el manager y darle click al botón que dice Add Server</w:t>
      </w:r>
      <w:r>
        <w:t xml:space="preserve">. </w:t>
      </w:r>
      <w:r w:rsidRPr="00632EA0">
        <w:t xml:space="preserve">Como Server Name </w:t>
      </w:r>
      <w:r>
        <w:t>poner</w:t>
      </w:r>
      <w:r w:rsidRPr="00632EA0">
        <w:t xml:space="preserve"> 127.0.0.1 y dejen el puerto default que es 11211, </w:t>
      </w:r>
      <w:r w:rsidRPr="00584163">
        <w:t>click en</w:t>
      </w:r>
      <w:r w:rsidRPr="00632EA0">
        <w:t xml:space="preserve"> Apply</w:t>
      </w:r>
    </w:p>
    <w:p w:rsidR="00A92C74" w:rsidRPr="00584163" w:rsidRDefault="00A92C74" w:rsidP="00510F43">
      <w:r w:rsidRPr="00632EA0">
        <w:t xml:space="preserve">Ahora </w:t>
      </w:r>
      <w:r w:rsidRPr="00584163">
        <w:t>hay</w:t>
      </w:r>
      <w:r w:rsidRPr="00632EA0">
        <w:t xml:space="preserve"> que genera una instancia de memcache para ese servidor, para ello click derecho en el server de la lista -&gt; Add New Instance</w:t>
      </w:r>
      <w:r>
        <w:t>. Poner cualquier</w:t>
      </w:r>
      <w:r w:rsidRPr="00632EA0">
        <w:t xml:space="preserve"> Instance Name y </w:t>
      </w:r>
      <w:r>
        <w:t>cualquier valor</w:t>
      </w:r>
      <w:r w:rsidRPr="00632EA0">
        <w:t xml:space="preserve"> de configuración</w:t>
      </w:r>
      <w:r>
        <w:t xml:space="preserve"> que desee</w:t>
      </w:r>
      <w:r w:rsidRPr="00632EA0">
        <w:t xml:space="preserve"> (los pueden dejar en los valores por defecto)</w:t>
      </w:r>
    </w:p>
    <w:p w:rsidR="00A92C74" w:rsidRPr="00584163" w:rsidRDefault="00A92C74" w:rsidP="00510F43">
      <w:r w:rsidRPr="00632EA0">
        <w:t xml:space="preserve">Luego de eso descompriman el archivo rar y copien el contenido en las rutas de memcache y del manager (C:\Program Files\MemCacheD -&gt; Memcache y C:\Program Files\MemCacheD Manager\BinaryFiles -&gt; Manager, </w:t>
      </w:r>
      <w:r w:rsidRPr="00584163">
        <w:t xml:space="preserve"> si se dejan</w:t>
      </w:r>
      <w:r w:rsidRPr="00632EA0">
        <w:t xml:space="preserve"> las rutas por defecto).</w:t>
      </w:r>
    </w:p>
    <w:p w:rsidR="009069C4" w:rsidRPr="001C6FB8" w:rsidRDefault="00A92C74" w:rsidP="001C6FB8">
      <w:r w:rsidRPr="00584163">
        <w:t>Volver al manager y hacer</w:t>
      </w:r>
      <w:r w:rsidRPr="00632EA0">
        <w:t xml:space="preserve"> click derecho sobre el servidor en la lista -&gt; Redeploy / Update MemCacheD, para actualizar memcache a la </w:t>
      </w:r>
      <w:r w:rsidRPr="00584163">
        <w:t>última</w:t>
      </w:r>
      <w:r w:rsidRPr="00632EA0">
        <w:t xml:space="preserve"> versión disponible</w:t>
      </w:r>
      <w:r>
        <w:t xml:space="preserve">. </w:t>
      </w:r>
      <w:r w:rsidRPr="00632EA0">
        <w:t xml:space="preserve"> </w:t>
      </w:r>
      <w:r w:rsidRPr="00584163">
        <w:t>Si todo salió bien ya debería</w:t>
      </w:r>
      <w:r w:rsidRPr="00632EA0">
        <w:t xml:space="preserve"> tener su servidor e instancia de memcache configurada correctamente</w:t>
      </w:r>
    </w:p>
    <w:p w:rsidR="00D56FA7" w:rsidRDefault="00D56FA7" w:rsidP="009069C4"/>
    <w:p w:rsidR="00D56FA7" w:rsidRDefault="00D56FA7" w:rsidP="009069C4"/>
    <w:p w:rsidR="00D56FA7" w:rsidRDefault="00D56FA7" w:rsidP="009069C4"/>
    <w:p w:rsidR="00D56FA7" w:rsidRDefault="00D56FA7" w:rsidP="009069C4"/>
    <w:p w:rsidR="00D56FA7" w:rsidRDefault="00D56FA7" w:rsidP="009069C4"/>
    <w:p w:rsidR="009069C4" w:rsidRDefault="001B64C5" w:rsidP="009069C4">
      <w:pPr>
        <w:rPr>
          <w:b/>
          <w:i/>
          <w:color w:val="FF0000"/>
          <w:sz w:val="28"/>
          <w:szCs w:val="28"/>
          <w:u w:val="single"/>
        </w:rPr>
      </w:pPr>
      <w:r w:rsidRPr="001C6FB8">
        <w:rPr>
          <w:b/>
          <w:i/>
          <w:color w:val="FF0000"/>
          <w:sz w:val="28"/>
          <w:szCs w:val="28"/>
          <w:u w:val="single"/>
        </w:rPr>
        <w:lastRenderedPageBreak/>
        <w:t>Componentes</w:t>
      </w:r>
      <w:r w:rsidR="009069C4" w:rsidRPr="001C6FB8">
        <w:rPr>
          <w:b/>
          <w:i/>
          <w:color w:val="FF0000"/>
          <w:sz w:val="28"/>
          <w:szCs w:val="28"/>
          <w:u w:val="single"/>
        </w:rPr>
        <w:t xml:space="preserve"> de la plataforma:</w:t>
      </w:r>
    </w:p>
    <w:p w:rsidR="00BE43D2" w:rsidRDefault="00BE43D2" w:rsidP="00BE43D2">
      <w:r w:rsidRPr="0093561B">
        <w:rPr>
          <w:u w:val="single"/>
        </w:rPr>
        <w:t>Aclaración:</w:t>
      </w:r>
      <w:r w:rsidRPr="0093561B">
        <w:t xml:space="preserve"> para cualquier error que </w:t>
      </w:r>
      <w:r>
        <w:t>ocurra o después de cada instalación</w:t>
      </w:r>
      <w:r w:rsidRPr="0093561B">
        <w:t>, primero verificar la seguridad en todas las carpetas y archivos que se est</w:t>
      </w:r>
      <w:r>
        <w:t>én siendo utilizados. Para el grupo Everyone, tildar todos los permisos de seguridad (otorgar Full Control).</w:t>
      </w:r>
    </w:p>
    <w:p w:rsidR="00584163" w:rsidRPr="00CC086F" w:rsidRDefault="006E7F79" w:rsidP="00584163">
      <w:pPr>
        <w:jc w:val="both"/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sz w:val="28"/>
          <w:szCs w:val="28"/>
          <w:u w:val="single"/>
        </w:rPr>
        <w:t>Addresser</w:t>
      </w:r>
    </w:p>
    <w:p w:rsidR="006E7F79" w:rsidRPr="00584163" w:rsidRDefault="006E7F79" w:rsidP="006C7D4B">
      <w:pPr>
        <w:jc w:val="both"/>
        <w:rPr>
          <w:lang w:val="es-ES"/>
        </w:rPr>
      </w:pPr>
      <w:r w:rsidRPr="00584163">
        <w:rPr>
          <w:lang w:val="es-ES"/>
        </w:rPr>
        <w:t xml:space="preserve">El paquete de instalación del Addresser contiene los archivos ejecutables del instalador y la base de datos cartográfica que se haya adquirido con el producto. Los archivos de instalación están compuestos por un archivo Microsoft Installer (.msi) y un ejecutable (setup.exe), estos archivos se consiguen compilando el proyecto del Addresser y su instalador.  </w:t>
      </w:r>
    </w:p>
    <w:p w:rsidR="006E7F79" w:rsidRPr="00584163" w:rsidRDefault="006E7F79" w:rsidP="006C7D4B">
      <w:pPr>
        <w:jc w:val="both"/>
        <w:rPr>
          <w:lang w:val="es-ES"/>
        </w:rPr>
      </w:pPr>
      <w:r w:rsidRPr="00584163">
        <w:rPr>
          <w:lang w:val="es-ES"/>
        </w:rPr>
        <w:t xml:space="preserve">Para comenzar la instalación, ejecutar el archivo setup.exe y seguir los pasos del asistente. </w:t>
      </w:r>
    </w:p>
    <w:p w:rsidR="006E7F79" w:rsidRPr="00584163" w:rsidRDefault="006E7F79" w:rsidP="006C7D4B">
      <w:pPr>
        <w:jc w:val="both"/>
        <w:rPr>
          <w:lang w:val="es-ES"/>
        </w:rPr>
      </w:pPr>
      <w:r w:rsidRPr="00584163">
        <w:rPr>
          <w:lang w:val="es-ES"/>
        </w:rPr>
        <w:t xml:space="preserve">Para configurar el acceso a la base de datos debemos localizar la carpeta de instalación. En nuestro caso utilizaremos como ejemplo la ruta: </w:t>
      </w:r>
    </w:p>
    <w:p w:rsidR="006E7F79" w:rsidRPr="00584163" w:rsidRDefault="006E7F79" w:rsidP="006C7D4B">
      <w:pPr>
        <w:jc w:val="both"/>
        <w:rPr>
          <w:lang w:val="es-ES"/>
        </w:rPr>
      </w:pPr>
      <w:r w:rsidRPr="00584163">
        <w:rPr>
          <w:lang w:val="es-ES"/>
        </w:rPr>
        <w:t>C:\Program Files\Mapas y Sistemas\Addresser Service</w:t>
      </w:r>
    </w:p>
    <w:p w:rsidR="006E7F79" w:rsidRPr="00584163" w:rsidRDefault="006E7F79" w:rsidP="006C7D4B">
      <w:r w:rsidRPr="00584163">
        <w:t xml:space="preserve">El Addresser utiliza la herramienta </w:t>
      </w:r>
      <w:r w:rsidRPr="00584163">
        <w:rPr>
          <w:i/>
          <w:iCs/>
        </w:rPr>
        <w:t>NHibernate</w:t>
      </w:r>
      <w:r w:rsidRPr="00584163">
        <w:t xml:space="preserve"> para resolver la conexión a diferentes motores de base de datos, por lo que deberemos modificar su configuración para poder acceder a nuestros datos. Para hacer esto debemos abrir con un editor de texto el archivo Addresser.NHibernate.config.</w:t>
      </w:r>
    </w:p>
    <w:p w:rsidR="006E7F79" w:rsidRDefault="006E7F79" w:rsidP="006C7D4B">
      <w:r w:rsidRPr="00584163">
        <w:t xml:space="preserve">Dentro de este archivo en formato XML, encontraremos una serie de elementos con los valores de configuración para acceder a nuestra base de datos. A continuación se muestran la configuración correspondiente: </w:t>
      </w:r>
    </w:p>
    <w:p w:rsidR="006E7F79" w:rsidRPr="006C7D4B" w:rsidRDefault="006E7F79" w:rsidP="006E7F79">
      <w:pPr>
        <w:pStyle w:val="Ttulo2"/>
        <w:rPr>
          <w:sz w:val="20"/>
          <w:szCs w:val="20"/>
          <w:lang w:val="es-ES"/>
        </w:rPr>
      </w:pPr>
      <w:r w:rsidRPr="006C7D4B">
        <w:rPr>
          <w:sz w:val="20"/>
          <w:szCs w:val="20"/>
          <w:lang w:val="es-ES"/>
        </w:rPr>
        <w:t>SQL Server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</w:rPr>
      </w:pPr>
      <w:r w:rsidRPr="008C27D9">
        <w:rPr>
          <w:sz w:val="16"/>
          <w:szCs w:val="16"/>
        </w:rPr>
        <w:t>&lt;?xml version="1.0" encoding="utf-8" ?&gt;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</w:rPr>
      </w:pPr>
      <w:r w:rsidRPr="008C27D9">
        <w:rPr>
          <w:sz w:val="16"/>
          <w:szCs w:val="16"/>
        </w:rPr>
        <w:t>&lt;hibernate-configuration xmlns="urn:nhibernate-configuration-2.2"&gt;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</w:rPr>
      </w:pPr>
      <w:r w:rsidRPr="008C27D9">
        <w:rPr>
          <w:sz w:val="16"/>
          <w:szCs w:val="16"/>
        </w:rPr>
        <w:t xml:space="preserve">  &lt;session-factory name="NHibernate.Addresser"&gt;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</w:rPr>
      </w:pPr>
      <w:r w:rsidRPr="008C27D9">
        <w:rPr>
          <w:sz w:val="16"/>
          <w:szCs w:val="16"/>
        </w:rPr>
        <w:t xml:space="preserve">    &lt;property name="</w:t>
      </w:r>
      <w:r w:rsidRPr="008C27D9">
        <w:rPr>
          <w:b/>
          <w:sz w:val="16"/>
          <w:szCs w:val="16"/>
        </w:rPr>
        <w:t>connection.driver_class</w:t>
      </w:r>
      <w:r w:rsidRPr="008C27D9">
        <w:rPr>
          <w:sz w:val="16"/>
          <w:szCs w:val="16"/>
        </w:rPr>
        <w:t>"&gt;</w:t>
      </w:r>
      <w:r w:rsidRPr="008C27D9">
        <w:rPr>
          <w:i/>
          <w:sz w:val="16"/>
          <w:szCs w:val="16"/>
        </w:rPr>
        <w:t xml:space="preserve"> </w:t>
      </w:r>
      <w:r w:rsidRPr="00C63DCA">
        <w:rPr>
          <w:i/>
          <w:sz w:val="16"/>
          <w:szCs w:val="16"/>
        </w:rPr>
        <w:t>NHibernate.Driver.SqlClientDriver</w:t>
      </w:r>
      <w:r w:rsidRPr="008C27D9">
        <w:rPr>
          <w:sz w:val="16"/>
          <w:szCs w:val="16"/>
        </w:rPr>
        <w:t xml:space="preserve"> &lt;/property&gt;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</w:rPr>
      </w:pPr>
      <w:r w:rsidRPr="008C27D9">
        <w:rPr>
          <w:sz w:val="16"/>
          <w:szCs w:val="16"/>
        </w:rPr>
        <w:t xml:space="preserve">    &lt;property name="</w:t>
      </w:r>
      <w:r w:rsidRPr="008C27D9">
        <w:rPr>
          <w:b/>
          <w:sz w:val="16"/>
          <w:szCs w:val="16"/>
        </w:rPr>
        <w:t>dialect</w:t>
      </w:r>
      <w:r w:rsidRPr="008C27D9">
        <w:rPr>
          <w:sz w:val="16"/>
          <w:szCs w:val="16"/>
        </w:rPr>
        <w:t>"&gt;</w:t>
      </w:r>
      <w:r w:rsidRPr="008C27D9">
        <w:rPr>
          <w:i/>
          <w:sz w:val="16"/>
          <w:szCs w:val="16"/>
        </w:rPr>
        <w:t xml:space="preserve"> </w:t>
      </w:r>
      <w:r w:rsidRPr="00C63DCA">
        <w:rPr>
          <w:i/>
          <w:sz w:val="16"/>
          <w:szCs w:val="16"/>
        </w:rPr>
        <w:t>NHibernate.Dialect.MsSql2000Dialect</w:t>
      </w:r>
      <w:r w:rsidRPr="008C27D9">
        <w:rPr>
          <w:sz w:val="16"/>
          <w:szCs w:val="16"/>
        </w:rPr>
        <w:t xml:space="preserve"> &lt;/property&gt;</w:t>
      </w:r>
    </w:p>
    <w:p w:rsidR="006E7F79" w:rsidRPr="008C27D9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426" w:hanging="426"/>
        <w:rPr>
          <w:sz w:val="16"/>
          <w:szCs w:val="16"/>
        </w:rPr>
      </w:pPr>
      <w:r w:rsidRPr="008C27D9">
        <w:rPr>
          <w:sz w:val="16"/>
          <w:szCs w:val="16"/>
        </w:rPr>
        <w:t xml:space="preserve">    &lt;property name="</w:t>
      </w:r>
      <w:r w:rsidRPr="008C27D9">
        <w:rPr>
          <w:b/>
          <w:sz w:val="16"/>
          <w:szCs w:val="16"/>
        </w:rPr>
        <w:t>connection.connection_string</w:t>
      </w:r>
      <w:r w:rsidRPr="008C27D9">
        <w:rPr>
          <w:sz w:val="16"/>
          <w:szCs w:val="16"/>
        </w:rPr>
        <w:t>"&gt;</w:t>
      </w:r>
      <w:r w:rsidRPr="008C27D9">
        <w:rPr>
          <w:i/>
          <w:sz w:val="16"/>
          <w:szCs w:val="16"/>
        </w:rPr>
        <w:t xml:space="preserve"> </w:t>
      </w:r>
      <w:r w:rsidRPr="008C27D9">
        <w:rPr>
          <w:i/>
          <w:sz w:val="16"/>
          <w:szCs w:val="16"/>
        </w:rPr>
        <w:br/>
      </w:r>
      <w:r w:rsidRPr="00C63DCA">
        <w:rPr>
          <w:i/>
          <w:sz w:val="16"/>
          <w:szCs w:val="16"/>
        </w:rPr>
        <w:t>Data Source=(local);Initial Catalog=nomenclador;Persist Security Info=True;User ID=user;pwd=password</w:t>
      </w:r>
      <w:r w:rsidRPr="008C27D9">
        <w:rPr>
          <w:sz w:val="16"/>
          <w:szCs w:val="16"/>
        </w:rPr>
        <w:br/>
        <w:t>&lt;/property&gt;</w:t>
      </w:r>
    </w:p>
    <w:p w:rsidR="006E7F79" w:rsidRPr="001D527D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  <w:lang w:val="es-ES"/>
        </w:rPr>
      </w:pPr>
      <w:r w:rsidRPr="008C27D9">
        <w:rPr>
          <w:sz w:val="16"/>
          <w:szCs w:val="16"/>
        </w:rPr>
        <w:t xml:space="preserve">    </w:t>
      </w:r>
      <w:r w:rsidRPr="001D527D">
        <w:rPr>
          <w:sz w:val="16"/>
          <w:szCs w:val="16"/>
          <w:lang w:val="es-ES"/>
        </w:rPr>
        <w:t>...</w:t>
      </w:r>
    </w:p>
    <w:p w:rsidR="006E7F79" w:rsidRPr="001D527D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  <w:lang w:val="es-ES"/>
        </w:rPr>
      </w:pPr>
      <w:r w:rsidRPr="001D527D">
        <w:rPr>
          <w:sz w:val="16"/>
          <w:szCs w:val="16"/>
          <w:lang w:val="es-ES"/>
        </w:rPr>
        <w:t xml:space="preserve">  &lt;/session-factory&gt;</w:t>
      </w:r>
    </w:p>
    <w:p w:rsidR="006E7F79" w:rsidRPr="001D527D" w:rsidRDefault="006E7F79" w:rsidP="006E7F79">
      <w:pPr>
        <w:pStyle w:val="Codig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851" w:hanging="851"/>
        <w:rPr>
          <w:sz w:val="16"/>
          <w:szCs w:val="16"/>
          <w:lang w:val="es-ES"/>
        </w:rPr>
      </w:pPr>
      <w:r w:rsidRPr="001D527D">
        <w:rPr>
          <w:sz w:val="16"/>
          <w:szCs w:val="16"/>
          <w:lang w:val="es-ES"/>
        </w:rPr>
        <w:t>&lt;/hibernate-configuration&gt;</w:t>
      </w:r>
    </w:p>
    <w:p w:rsidR="006E7F79" w:rsidRPr="00584163" w:rsidRDefault="006E7F79" w:rsidP="006C7D4B">
      <w:r w:rsidRPr="00584163">
        <w:lastRenderedPageBreak/>
        <w:t xml:space="preserve">En todos los casos se deberá modificar el elemento de nombre connection.connection_string para que tenga como valor el string de conexión a la base de datos. Esto se consigue cambiando el server, el nombre de la base de datos, el usuario y la contraseña. </w:t>
      </w:r>
    </w:p>
    <w:p w:rsidR="006E7F79" w:rsidRPr="00584163" w:rsidRDefault="006E7F79" w:rsidP="006C7D4B">
      <w:r w:rsidRPr="00584163">
        <w:t>Para realizar la activación del producto hay que correr el keygen en la maquina donde está instalado y generar el archivo licence.spk (Generar, Guardar Archivo) y copiarlo a la carpeta del producto.</w:t>
      </w:r>
    </w:p>
    <w:p w:rsidR="006E7F79" w:rsidRPr="00584163" w:rsidRDefault="006E7F79" w:rsidP="006C7D4B">
      <w:r w:rsidRPr="00584163">
        <w:t xml:space="preserve">Una vez realizados estos pasos, el Addresser estará funcionando correctamente. Para utilizarlo configurar el acceso Remoting en </w:t>
      </w:r>
      <w:r w:rsidR="001B64C5">
        <w:t xml:space="preserve">el </w:t>
      </w:r>
      <w:r w:rsidRPr="00584163">
        <w:t>archivo</w:t>
      </w:r>
      <w:r w:rsidR="001B64C5">
        <w:t xml:space="preserve"> </w:t>
      </w:r>
      <w:r w:rsidRPr="00584163">
        <w:t>.config de la aplicación cliente.</w:t>
      </w:r>
    </w:p>
    <w:p w:rsidR="00584163" w:rsidRDefault="006E7F79" w:rsidP="006C7D4B">
      <w:r w:rsidRPr="00584163">
        <w:t xml:space="preserve">Hay dos interfaces: </w:t>
      </w:r>
      <w:proofErr w:type="spellStart"/>
      <w:r w:rsidRPr="00584163">
        <w:t>INomenclador</w:t>
      </w:r>
      <w:proofErr w:type="spellEnd"/>
      <w:r w:rsidRPr="00584163">
        <w:t xml:space="preserve">, </w:t>
      </w:r>
      <w:proofErr w:type="spellStart"/>
      <w:r w:rsidRPr="00584163">
        <w:t>ICleaning</w:t>
      </w:r>
      <w:proofErr w:type="spellEnd"/>
      <w:r w:rsidRPr="00584163">
        <w:t>.</w:t>
      </w:r>
    </w:p>
    <w:p w:rsidR="00D56FA7" w:rsidRPr="00584163" w:rsidRDefault="00D56FA7" w:rsidP="006C7D4B"/>
    <w:p w:rsidR="00632EA0" w:rsidRPr="00CC086F" w:rsidRDefault="00117D52" w:rsidP="00584163">
      <w:p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sz w:val="28"/>
          <w:szCs w:val="28"/>
          <w:u w:val="single"/>
        </w:rPr>
        <w:t xml:space="preserve">Aplicación </w:t>
      </w:r>
      <w:r w:rsidR="00632EA0" w:rsidRPr="00CC086F">
        <w:rPr>
          <w:color w:val="548DD4" w:themeColor="text2" w:themeTint="99"/>
          <w:sz w:val="28"/>
          <w:szCs w:val="28"/>
          <w:u w:val="single"/>
        </w:rPr>
        <w:t>Web</w:t>
      </w:r>
    </w:p>
    <w:p w:rsidR="001C6FB8" w:rsidRDefault="001C6FB8" w:rsidP="001C6FB8">
      <w:pPr>
        <w:jc w:val="both"/>
        <w:rPr>
          <w:lang w:val="es-ES"/>
        </w:rPr>
      </w:pPr>
      <w:r>
        <w:rPr>
          <w:lang w:val="es-ES"/>
        </w:rPr>
        <w:t>Crear un nuevo directorio virtual en ISS</w:t>
      </w:r>
      <w:r w:rsidR="00D56FA7">
        <w:rPr>
          <w:lang w:val="es-ES"/>
        </w:rPr>
        <w:t xml:space="preserve">: </w:t>
      </w:r>
      <w:r>
        <w:rPr>
          <w:lang w:val="es-ES"/>
        </w:rPr>
        <w:t>panel de control, herramientas administrativas, Internet Information Services</w:t>
      </w:r>
      <w:r w:rsidR="00D56FA7">
        <w:rPr>
          <w:lang w:val="es-ES"/>
        </w:rPr>
        <w:t xml:space="preserve"> y seguir la captura siguiente</w:t>
      </w:r>
      <w:r>
        <w:rPr>
          <w:lang w:val="es-ES"/>
        </w:rPr>
        <w:t>:</w:t>
      </w:r>
    </w:p>
    <w:p w:rsidR="001C6FB8" w:rsidRDefault="001C6FB8" w:rsidP="00D56FA7">
      <w:pPr>
        <w:ind w:left="709"/>
        <w:jc w:val="both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05780" cy="4206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A7" w:rsidRDefault="00D56FA7" w:rsidP="006C7D4B">
      <w:pPr>
        <w:rPr>
          <w:lang w:val="es-ES"/>
        </w:rPr>
      </w:pPr>
      <w:r>
        <w:rPr>
          <w:lang w:val="es-ES"/>
        </w:rPr>
        <w:t>Luego seguir los pasos del asistente.</w:t>
      </w:r>
    </w:p>
    <w:p w:rsidR="00632EA0" w:rsidRDefault="001B64C5" w:rsidP="006C7D4B">
      <w:r w:rsidRPr="00632EA0">
        <w:lastRenderedPageBreak/>
        <w:t>Pre compilar</w:t>
      </w:r>
      <w:r w:rsidR="00632EA0" w:rsidRPr="00632EA0">
        <w:t xml:space="preserve"> </w:t>
      </w:r>
      <w:r>
        <w:t xml:space="preserve">la aplicación </w:t>
      </w:r>
      <w:r w:rsidR="00632EA0" w:rsidRPr="00632EA0">
        <w:t>Web y buscar dentro de la soluci</w:t>
      </w:r>
      <w:r w:rsidR="00632EA0">
        <w:t>ón la carpeta “Precompiled Web”. Luego hay que copiar estos archivos en el servidor correspondiente. No se debe pisar el archivo app_licencies, en caso de no tenerlo por ser una instalación nueva, o haberlo borrado por error, se debe copiar este archivo desde otro servidor que lo tenga.</w:t>
      </w:r>
      <w:r w:rsidR="00E0441E">
        <w:t xml:space="preserve"> Tampoco modificar el archivo web.config de no ser necesario.</w:t>
      </w:r>
    </w:p>
    <w:p w:rsidR="00632EA0" w:rsidRDefault="00632EA0" w:rsidP="006C7D4B">
      <w:r>
        <w:t>Verificar los logins de la base de datos en el web.config, si no están creados, se deben crear como se explicó anteriormente.</w:t>
      </w:r>
    </w:p>
    <w:p w:rsidR="00584163" w:rsidRDefault="00584163" w:rsidP="006C7D4B">
      <w:r>
        <w:t>Se deben copiar crear las key de google maps y de google ear</w:t>
      </w:r>
      <w:r w:rsidR="00B51BA6">
        <w:t>t</w:t>
      </w:r>
      <w:r>
        <w:t>h, p</w:t>
      </w:r>
      <w:r w:rsidR="00B51BA6">
        <w:t>a</w:t>
      </w:r>
      <w:r>
        <w:t>ro eso entrar a la p</w:t>
      </w:r>
      <w:r w:rsidR="0016204C">
        <w:t xml:space="preserve">ágina de google y buscar las keys correspondientes. Copiar estas keys en el web config, deben estar 2 veces cada una, una para acceder por localhost y otra para acceder por la ip del servidor, de la siguiente manera: </w:t>
      </w:r>
    </w:p>
    <w:p w:rsidR="0016204C" w:rsidRDefault="0016204C" w:rsidP="001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162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GoogleMaps.localhost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http://maps.google.com/maps?file=api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&amp;amp;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v=2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&amp;amp;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key=ABQIAAAA-ZFQIp6XzCGyF_TNWwe0HxR3WEPGHRgqNz51JZNWVhRh6GsvQxQVjFpZVcPytX-LgUzSw5pld2F-tg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16204C" w:rsidRPr="0016204C" w:rsidRDefault="0016204C" w:rsidP="001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162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GoogleMaps.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200.26.26.66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http://maps.google.com/maps?file=api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&amp;amp;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v=2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&amp;amp;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key=ABQIAAAA-ZFQIp6XzCGyF_TNWwe0HxR3WEPGHRgqNz51JZNWVhRh6GsvQxQVjFpZVcPytX-LgUzSw5pld2F-tg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16204C" w:rsidRPr="0016204C" w:rsidRDefault="0016204C" w:rsidP="001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162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GoogleEarth.localhost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http://www.google.com/jsapi?key=ABQIAAAA-ZFQIp6XzCGyF_TNWwe0HxT2yXp_ZAY8_ufC3CFXhHIE1NvwkxQ381eqP7m5GB2RE14yqpj9uuCzeQ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16204C" w:rsidRPr="0016204C" w:rsidRDefault="0016204C" w:rsidP="00162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16204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key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GoogleEarth.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200.26.26.66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16204C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value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http://www.google.com/jsapi?key=ABQIAAAA-ZFQIp6XzCGyF_TNWwe0HxT2yXp_ZAY8_ufC3CFXhHIE1NvwkxQ381eqP7m5GB2RE14yqpj9uuCzeQ</w:t>
      </w:r>
      <w:r w:rsidRPr="0016204C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1620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/&gt;</w:t>
      </w:r>
    </w:p>
    <w:p w:rsidR="0016204C" w:rsidRPr="0016204C" w:rsidRDefault="0016204C" w:rsidP="00D56FA7">
      <w:pPr>
        <w:rPr>
          <w:lang w:val="en-US"/>
        </w:rPr>
      </w:pPr>
    </w:p>
    <w:p w:rsidR="0016204C" w:rsidRPr="00CC086F" w:rsidRDefault="00002BD4" w:rsidP="0016204C">
      <w:pPr>
        <w:rPr>
          <w:color w:val="548DD4" w:themeColor="text2" w:themeTint="99"/>
          <w:lang w:val="es-ES"/>
        </w:rPr>
      </w:pPr>
      <w:r w:rsidRPr="00CC086F">
        <w:rPr>
          <w:color w:val="548DD4" w:themeColor="text2" w:themeTint="99"/>
          <w:sz w:val="28"/>
          <w:szCs w:val="28"/>
          <w:u w:val="single"/>
        </w:rPr>
        <w:t>Scheduler</w:t>
      </w:r>
    </w:p>
    <w:p w:rsidR="0016204C" w:rsidRDefault="00002BD4" w:rsidP="006C7D4B">
      <w:r>
        <w:t>Compilar el proyecto del Scheduler y el instalador. Seguir los pasos del instalador.</w:t>
      </w:r>
    </w:p>
    <w:p w:rsidR="00002BD4" w:rsidRDefault="00002BD4" w:rsidP="006C7D4B">
      <w:r>
        <w:t>Para su configuración utilizar el archivo de configuración en la carpeta del Scheduler luego de instalarlo. Ahí se muestran ejemplos de cómo configurar los timers para las distintas tareas, a continuación se muestra un ejemplo de cómo configurar un timer para realizar la tarea de datamart a las 14:00hs, todos los dias:</w:t>
      </w:r>
    </w:p>
    <w:p w:rsidR="00002BD4" w:rsidRPr="00002BD4" w:rsidRDefault="00002BD4" w:rsidP="00002BD4">
      <w:pPr>
        <w:spacing w:after="100" w:afterAutospacing="1" w:line="240" w:lineRule="auto"/>
        <w:contextualSpacing/>
        <w:rPr>
          <w:lang w:val="en-US"/>
        </w:rPr>
      </w:pPr>
      <w:r w:rsidRPr="00002BD4">
        <w:rPr>
          <w:lang w:val="en-US"/>
        </w:rPr>
        <w:t>&lt;?xml version="1.0" encoding="utf-8" ?&gt;</w:t>
      </w:r>
    </w:p>
    <w:p w:rsidR="00002BD4" w:rsidRPr="00002BD4" w:rsidRDefault="00002BD4" w:rsidP="00002BD4">
      <w:pPr>
        <w:spacing w:after="100" w:afterAutospacing="1" w:line="240" w:lineRule="auto"/>
        <w:contextualSpacing/>
        <w:rPr>
          <w:lang w:val="en-US"/>
        </w:rPr>
      </w:pPr>
      <w:r w:rsidRPr="00002BD4">
        <w:rPr>
          <w:lang w:val="en-US"/>
        </w:rPr>
        <w:t>&lt;Configuration xmlns="urn:Scheduler.Configuration"&gt;</w:t>
      </w:r>
    </w:p>
    <w:p w:rsidR="00002BD4" w:rsidRPr="00002BD4" w:rsidRDefault="001C6FB8" w:rsidP="001C6FB8">
      <w:pPr>
        <w:spacing w:after="100" w:afterAutospacing="1" w:line="240" w:lineRule="auto"/>
        <w:contextualSpacing/>
        <w:rPr>
          <w:lang w:val="en-US"/>
        </w:rPr>
      </w:pPr>
      <w:r>
        <w:rPr>
          <w:lang w:val="en-US"/>
        </w:rPr>
        <w:t xml:space="preserve">  </w:t>
      </w:r>
      <w:r w:rsidR="00002BD4" w:rsidRPr="00002BD4">
        <w:rPr>
          <w:lang w:val="en-US"/>
        </w:rPr>
        <w:t>&lt;Timer Enabled="true" Name="Datamart" StartTime="</w:t>
      </w:r>
      <w:r w:rsidR="00002BD4">
        <w:rPr>
          <w:lang w:val="en-US"/>
        </w:rPr>
        <w:t>14</w:t>
      </w:r>
      <w:r w:rsidR="00002BD4" w:rsidRPr="00002BD4">
        <w:rPr>
          <w:lang w:val="en-US"/>
        </w:rPr>
        <w:t>:</w:t>
      </w:r>
      <w:r w:rsidR="00002BD4">
        <w:rPr>
          <w:lang w:val="en-US"/>
        </w:rPr>
        <w:t>00</w:t>
      </w:r>
      <w:r w:rsidR="00002BD4" w:rsidRPr="00002BD4">
        <w:rPr>
          <w:lang w:val="en-US"/>
        </w:rPr>
        <w:t>:00" Periodicity="Day"&gt;</w:t>
      </w:r>
    </w:p>
    <w:p w:rsidR="001C6FB8" w:rsidRDefault="001C6FB8" w:rsidP="001C6FB8">
      <w:pPr>
        <w:spacing w:after="100" w:afterAutospacing="1" w:line="240" w:lineRule="auto"/>
        <w:contextualSpacing/>
        <w:rPr>
          <w:lang w:val="en-US"/>
        </w:rPr>
      </w:pPr>
      <w:r>
        <w:rPr>
          <w:lang w:val="en-US"/>
        </w:rPr>
        <w:t xml:space="preserve">    </w:t>
      </w:r>
      <w:r w:rsidR="00002BD4" w:rsidRPr="00002BD4">
        <w:rPr>
          <w:lang w:val="en-US"/>
        </w:rPr>
        <w:t>&lt;Task Class="Urbetrack</w:t>
      </w:r>
      <w:r>
        <w:rPr>
          <w:lang w:val="en-US"/>
        </w:rPr>
        <w:t xml:space="preserve">.Scheduler.Tasks.Datamart.Task, </w:t>
      </w:r>
      <w:r w:rsidR="00002BD4" w:rsidRPr="00002BD4">
        <w:rPr>
          <w:lang w:val="en-US"/>
        </w:rPr>
        <w:t>Urbetrack.Scheduler.Tasks.Datamart"/&gt;</w:t>
      </w:r>
    </w:p>
    <w:p w:rsidR="00002BD4" w:rsidRPr="00B0687F" w:rsidRDefault="001C6FB8" w:rsidP="001C6FB8">
      <w:pPr>
        <w:spacing w:after="100" w:afterAutospacing="1" w:line="240" w:lineRule="auto"/>
        <w:contextualSpacing/>
        <w:rPr>
          <w:lang w:val="en-US"/>
        </w:rPr>
      </w:pPr>
      <w:r>
        <w:rPr>
          <w:lang w:val="en-US"/>
        </w:rPr>
        <w:t xml:space="preserve">  </w:t>
      </w:r>
      <w:r w:rsidR="00002BD4" w:rsidRPr="00B0687F">
        <w:rPr>
          <w:lang w:val="en-US"/>
        </w:rPr>
        <w:t>&lt;/Timer&gt;</w:t>
      </w:r>
    </w:p>
    <w:p w:rsidR="002876A6" w:rsidRPr="00B0687F" w:rsidRDefault="00002BD4" w:rsidP="002876A6">
      <w:pPr>
        <w:spacing w:after="100" w:afterAutospacing="1" w:line="240" w:lineRule="auto"/>
        <w:contextualSpacing/>
        <w:rPr>
          <w:lang w:val="en-US"/>
        </w:rPr>
      </w:pPr>
      <w:r w:rsidRPr="00B0687F">
        <w:rPr>
          <w:lang w:val="en-US"/>
        </w:rPr>
        <w:t>&lt;/Configuration&gt;</w:t>
      </w:r>
    </w:p>
    <w:p w:rsidR="002876A6" w:rsidRPr="00B0687F" w:rsidRDefault="002876A6" w:rsidP="002876A6">
      <w:pPr>
        <w:spacing w:after="100" w:afterAutospacing="1" w:line="240" w:lineRule="auto"/>
        <w:contextualSpacing/>
        <w:rPr>
          <w:lang w:val="en-US"/>
        </w:rPr>
      </w:pPr>
    </w:p>
    <w:p w:rsidR="009C2717" w:rsidRPr="00B0687F" w:rsidRDefault="009C2717" w:rsidP="002876A6">
      <w:pPr>
        <w:spacing w:after="100" w:afterAutospacing="1" w:line="240" w:lineRule="auto"/>
        <w:contextualSpacing/>
        <w:rPr>
          <w:lang w:val="en-US"/>
        </w:rPr>
      </w:pPr>
    </w:p>
    <w:p w:rsidR="00B0687F" w:rsidRPr="00CC086F" w:rsidRDefault="00CC086F" w:rsidP="00D94707">
      <w:pPr>
        <w:jc w:val="both"/>
        <w:rPr>
          <w:color w:val="548DD4" w:themeColor="text2" w:themeTint="99"/>
          <w:sz w:val="28"/>
          <w:szCs w:val="28"/>
          <w:u w:val="single"/>
        </w:rPr>
      </w:pPr>
      <w:proofErr w:type="spellStart"/>
      <w:r>
        <w:rPr>
          <w:color w:val="548DD4" w:themeColor="text2" w:themeTint="99"/>
          <w:sz w:val="28"/>
          <w:szCs w:val="28"/>
          <w:u w:val="single"/>
          <w:lang w:val="en-US"/>
        </w:rPr>
        <w:lastRenderedPageBreak/>
        <w:t>Servicios</w:t>
      </w:r>
      <w:proofErr w:type="spellEnd"/>
      <w:r>
        <w:rPr>
          <w:color w:val="548DD4" w:themeColor="text2" w:themeTint="99"/>
          <w:sz w:val="28"/>
          <w:szCs w:val="28"/>
          <w:u w:val="single"/>
          <w:lang w:val="en-US"/>
        </w:rPr>
        <w:t xml:space="preserve"> de </w:t>
      </w:r>
      <w:r w:rsidR="00A368AF" w:rsidRPr="00CC086F">
        <w:rPr>
          <w:color w:val="548DD4" w:themeColor="text2" w:themeTint="99"/>
          <w:sz w:val="28"/>
          <w:szCs w:val="28"/>
          <w:u w:val="single"/>
          <w:lang w:val="en-US"/>
        </w:rPr>
        <w:t>Gateway</w:t>
      </w:r>
    </w:p>
    <w:p w:rsidR="00B0687F" w:rsidRPr="002C0F0C" w:rsidRDefault="001B64C5">
      <w:pPr>
        <w:rPr>
          <w:color w:val="548DD4" w:themeColor="text2" w:themeTint="99"/>
          <w:u w:val="single"/>
          <w:lang w:val="es-ES"/>
        </w:rPr>
      </w:pPr>
      <w:r w:rsidRPr="002C0F0C">
        <w:rPr>
          <w:color w:val="548DD4" w:themeColor="text2" w:themeTint="99"/>
          <w:u w:val="single"/>
          <w:lang w:val="es-ES"/>
        </w:rPr>
        <w:t>Instalación</w:t>
      </w:r>
      <w:r w:rsidR="00B0687F" w:rsidRPr="002C0F0C">
        <w:rPr>
          <w:color w:val="548DD4" w:themeColor="text2" w:themeTint="99"/>
          <w:u w:val="single"/>
          <w:lang w:val="es-ES"/>
        </w:rPr>
        <w:t xml:space="preserve">: </w:t>
      </w:r>
    </w:p>
    <w:p w:rsidR="00A368AF" w:rsidRPr="002C0F0C" w:rsidRDefault="00B0687F" w:rsidP="00B0687F">
      <w:pPr>
        <w:pStyle w:val="Prrafodelista"/>
        <w:numPr>
          <w:ilvl w:val="0"/>
          <w:numId w:val="3"/>
        </w:numPr>
      </w:pPr>
      <w:r w:rsidRPr="002C0F0C">
        <w:t>Copiar la salida de la compilación del proyecto run.exe a la carpeta de instalación elegida.</w:t>
      </w:r>
    </w:p>
    <w:p w:rsidR="00B0687F" w:rsidRPr="002C0F0C" w:rsidRDefault="00B0687F" w:rsidP="00B0687F">
      <w:pPr>
        <w:pStyle w:val="Prrafodelista"/>
        <w:numPr>
          <w:ilvl w:val="0"/>
          <w:numId w:val="3"/>
        </w:numPr>
      </w:pPr>
      <w:r w:rsidRPr="002C0F0C">
        <w:t>Darle al usuario “Network Service” permisos “full control” sobre esa carpeta y subcarpetas</w:t>
      </w:r>
      <w:r w:rsidR="001B64C5" w:rsidRPr="002C0F0C">
        <w:t>.</w:t>
      </w:r>
    </w:p>
    <w:p w:rsidR="00B0687F" w:rsidRPr="002C0F0C" w:rsidRDefault="00B0687F" w:rsidP="00B0687F">
      <w:pPr>
        <w:pStyle w:val="Prrafodelista"/>
        <w:numPr>
          <w:ilvl w:val="0"/>
          <w:numId w:val="3"/>
        </w:numPr>
      </w:pPr>
      <w:r w:rsidRPr="002C0F0C">
        <w:t xml:space="preserve">De ser necesario editar los </w:t>
      </w:r>
      <w:r w:rsidR="001B64C5" w:rsidRPr="002C0F0C">
        <w:t>XML</w:t>
      </w:r>
      <w:r w:rsidRPr="002C0F0C">
        <w:t xml:space="preserve"> de los servicios que se quieran correr.</w:t>
      </w:r>
      <w:r w:rsidR="00CC66C0" w:rsidRPr="002C0F0C">
        <w:t xml:space="preserve"> (ver apartado Configuración)</w:t>
      </w:r>
    </w:p>
    <w:p w:rsidR="00B0687F" w:rsidRPr="002C0F0C" w:rsidRDefault="00B0687F" w:rsidP="00B0687F">
      <w:pPr>
        <w:pStyle w:val="Prrafodelista"/>
        <w:numPr>
          <w:ilvl w:val="0"/>
          <w:numId w:val="3"/>
        </w:numPr>
      </w:pPr>
      <w:r w:rsidRPr="002C0F0C">
        <w:t xml:space="preserve">Ejecutar el programa “Run.Exe” y elegir la opción “Instalar </w:t>
      </w:r>
      <w:r w:rsidR="00CC66C0" w:rsidRPr="002C0F0C">
        <w:t>y Correr Servicios” del menú</w:t>
      </w:r>
      <w:r w:rsidRPr="002C0F0C">
        <w:t>.</w:t>
      </w:r>
    </w:p>
    <w:p w:rsidR="00CC66C0" w:rsidRPr="002C0F0C" w:rsidRDefault="00A45762" w:rsidP="00CC66C0">
      <w:pPr>
        <w:jc w:val="both"/>
        <w:rPr>
          <w:color w:val="548DD4" w:themeColor="text2" w:themeTint="99"/>
        </w:rPr>
      </w:pPr>
      <w:r w:rsidRPr="002C0F0C">
        <w:rPr>
          <w:color w:val="548DD4" w:themeColor="text2" w:themeTint="99"/>
          <w:u w:val="single"/>
          <w:lang w:val="es-ES"/>
        </w:rPr>
        <w:t>Configuración</w:t>
      </w:r>
      <w:r w:rsidR="00B0687F" w:rsidRPr="002C0F0C">
        <w:rPr>
          <w:color w:val="548DD4" w:themeColor="text2" w:themeTint="99"/>
        </w:rPr>
        <w:t>:</w:t>
      </w:r>
    </w:p>
    <w:p w:rsidR="00B0687F" w:rsidRPr="002C0F0C" w:rsidRDefault="00B0687F" w:rsidP="00CC66C0">
      <w:pPr>
        <w:pStyle w:val="Sinespaciado"/>
      </w:pPr>
      <w:r w:rsidRPr="002C0F0C">
        <w:t xml:space="preserve">Los archivos </w:t>
      </w:r>
      <w:r w:rsidR="001B64C5" w:rsidRPr="002C0F0C">
        <w:t>XML</w:t>
      </w:r>
      <w:r w:rsidRPr="002C0F0C">
        <w:t xml:space="preserve"> </w:t>
      </w:r>
      <w:r w:rsidR="00A45762" w:rsidRPr="002C0F0C">
        <w:t xml:space="preserve">en la carpeta “Applications” </w:t>
      </w:r>
      <w:r w:rsidRPr="002C0F0C">
        <w:t xml:space="preserve">describen </w:t>
      </w:r>
      <w:r w:rsidR="00A45762" w:rsidRPr="002C0F0C">
        <w:t xml:space="preserve">los servicios, </w:t>
      </w:r>
      <w:r w:rsidRPr="002C0F0C">
        <w:t>configura</w:t>
      </w:r>
      <w:r w:rsidR="00A45762" w:rsidRPr="002C0F0C">
        <w:t>n</w:t>
      </w:r>
      <w:r w:rsidRPr="002C0F0C">
        <w:t xml:space="preserve"> parámetros</w:t>
      </w:r>
      <w:r w:rsidR="00A45762" w:rsidRPr="002C0F0C">
        <w:t xml:space="preserve"> y</w:t>
      </w:r>
      <w:r w:rsidRPr="002C0F0C">
        <w:t xml:space="preserve"> también sirven para la instalación y  ejecución de los mismos</w:t>
      </w:r>
      <w:r w:rsidR="008F5977" w:rsidRPr="002C0F0C">
        <w:t>.</w:t>
      </w:r>
    </w:p>
    <w:p w:rsidR="00CC66C0" w:rsidRPr="002C0F0C" w:rsidRDefault="00CC66C0" w:rsidP="00CC66C0">
      <w:pPr>
        <w:pStyle w:val="Sinespaciado"/>
      </w:pPr>
    </w:p>
    <w:p w:rsidR="00194EDE" w:rsidRPr="002C0F0C" w:rsidRDefault="00D56FA7" w:rsidP="00CC66C0">
      <w:pPr>
        <w:pStyle w:val="Sinespaciado"/>
      </w:pPr>
      <w:r w:rsidRPr="002C0F0C">
        <w:t>La</w:t>
      </w:r>
      <w:r w:rsidR="00A45762" w:rsidRPr="002C0F0C">
        <w:t xml:space="preserve"> </w:t>
      </w:r>
      <w:r w:rsidRPr="002C0F0C">
        <w:t xml:space="preserve">instalación </w:t>
      </w:r>
      <w:r w:rsidR="00194EDE" w:rsidRPr="002C0F0C">
        <w:t>crea ejemplos de:</w:t>
      </w:r>
    </w:p>
    <w:p w:rsidR="00CC66C0" w:rsidRPr="002C0F0C" w:rsidRDefault="00A45762" w:rsidP="00CC66C0">
      <w:pPr>
        <w:pStyle w:val="Sinespaciado"/>
        <w:numPr>
          <w:ilvl w:val="0"/>
          <w:numId w:val="15"/>
        </w:numPr>
      </w:pPr>
      <w:r w:rsidRPr="002C0F0C">
        <w:t xml:space="preserve">1 </w:t>
      </w:r>
      <w:r w:rsidR="001B64C5" w:rsidRPr="002C0F0C">
        <w:t>XML</w:t>
      </w:r>
      <w:r w:rsidRPr="002C0F0C">
        <w:t xml:space="preserve"> </w:t>
      </w:r>
      <w:r w:rsidR="00194EDE" w:rsidRPr="002C0F0C">
        <w:t xml:space="preserve">de servicio de </w:t>
      </w:r>
      <w:r w:rsidR="00A837D2" w:rsidRPr="002C0F0C">
        <w:t>Gateway</w:t>
      </w:r>
      <w:r w:rsidR="00194EDE" w:rsidRPr="002C0F0C">
        <w:t xml:space="preserve"> para cada tipo de dispositivo</w:t>
      </w:r>
      <w:r w:rsidR="00CC086F" w:rsidRPr="002C0F0C">
        <w:t>/sensor</w:t>
      </w:r>
      <w:r w:rsidR="002C0F0C" w:rsidRPr="002C0F0C">
        <w:t xml:space="preserve"> </w:t>
      </w:r>
      <w:r w:rsidR="00CC66C0" w:rsidRPr="002C0F0C">
        <w:t xml:space="preserve">y </w:t>
      </w:r>
      <w:r w:rsidR="00194EDE" w:rsidRPr="002C0F0C">
        <w:t>para el servicio de</w:t>
      </w:r>
      <w:r w:rsidR="008F5977" w:rsidRPr="002C0F0C">
        <w:t xml:space="preserve"> </w:t>
      </w:r>
      <w:r w:rsidR="00A837D2" w:rsidRPr="002C0F0C">
        <w:t>D</w:t>
      </w:r>
      <w:r w:rsidR="008F5977" w:rsidRPr="002C0F0C">
        <w:t>ispatcher</w:t>
      </w:r>
      <w:r w:rsidR="00A837D2" w:rsidRPr="002C0F0C">
        <w:t>.</w:t>
      </w:r>
    </w:p>
    <w:p w:rsidR="00CC66C0" w:rsidRPr="002C0F0C" w:rsidRDefault="00A45762" w:rsidP="00CC66C0">
      <w:pPr>
        <w:pStyle w:val="Sinespaciado"/>
        <w:numPr>
          <w:ilvl w:val="0"/>
          <w:numId w:val="15"/>
        </w:numPr>
      </w:pPr>
      <w:r w:rsidRPr="002C0F0C">
        <w:t xml:space="preserve">1 </w:t>
      </w:r>
      <w:r w:rsidR="001B64C5" w:rsidRPr="002C0F0C">
        <w:t>XML</w:t>
      </w:r>
      <w:r w:rsidRPr="002C0F0C">
        <w:t xml:space="preserve"> para registrar todos los se</w:t>
      </w:r>
      <w:r w:rsidR="00194EDE" w:rsidRPr="002C0F0C">
        <w:t xml:space="preserve">rvicios en el sistema operativo (necesario durante la instalación </w:t>
      </w:r>
      <w:r w:rsidR="00CC086F" w:rsidRPr="002C0F0C">
        <w:t>y</w:t>
      </w:r>
      <w:r w:rsidR="00194EDE" w:rsidRPr="002C0F0C">
        <w:t xml:space="preserve"> creación de nuevos servicios).</w:t>
      </w:r>
    </w:p>
    <w:p w:rsidR="00A45762" w:rsidRPr="002C0F0C" w:rsidRDefault="00A45762" w:rsidP="00CC66C0">
      <w:pPr>
        <w:pStyle w:val="Sinespaciado"/>
        <w:numPr>
          <w:ilvl w:val="0"/>
          <w:numId w:val="15"/>
        </w:numPr>
      </w:pPr>
      <w:r w:rsidRPr="002C0F0C">
        <w:t xml:space="preserve">1 </w:t>
      </w:r>
      <w:r w:rsidR="001B64C5" w:rsidRPr="002C0F0C">
        <w:t>XML</w:t>
      </w:r>
      <w:r w:rsidRPr="002C0F0C">
        <w:t xml:space="preserve"> para </w:t>
      </w:r>
      <w:r w:rsidR="001B64C5" w:rsidRPr="002C0F0C">
        <w:t>cómodamente</w:t>
      </w:r>
      <w:r w:rsidRPr="002C0F0C">
        <w:t xml:space="preserve"> levantar/bajar todos los servicios.</w:t>
      </w:r>
    </w:p>
    <w:p w:rsidR="00CC66C0" w:rsidRPr="002C0F0C" w:rsidRDefault="00CC66C0" w:rsidP="00CC66C0">
      <w:pPr>
        <w:pStyle w:val="Sinespaciado"/>
      </w:pPr>
    </w:p>
    <w:p w:rsidR="00CE35CC" w:rsidRPr="002C0F0C" w:rsidRDefault="00CE35CC" w:rsidP="00CC66C0">
      <w:pPr>
        <w:jc w:val="both"/>
        <w:rPr>
          <w:color w:val="548DD4" w:themeColor="text2" w:themeTint="99"/>
          <w:u w:val="single"/>
          <w:lang w:val="es-ES"/>
        </w:rPr>
      </w:pPr>
      <w:r w:rsidRPr="002C0F0C">
        <w:rPr>
          <w:color w:val="548DD4" w:themeColor="text2" w:themeTint="99"/>
          <w:u w:val="single"/>
          <w:lang w:val="es-ES"/>
        </w:rPr>
        <w:t xml:space="preserve">Edición </w:t>
      </w:r>
      <w:r w:rsidR="00D11A03" w:rsidRPr="002C0F0C">
        <w:rPr>
          <w:color w:val="548DD4" w:themeColor="text2" w:themeTint="99"/>
          <w:u w:val="single"/>
          <w:lang w:val="es-ES"/>
        </w:rPr>
        <w:t>de</w:t>
      </w:r>
      <w:r w:rsidR="00CC086F" w:rsidRPr="002C0F0C">
        <w:rPr>
          <w:color w:val="548DD4" w:themeColor="text2" w:themeTint="99"/>
          <w:u w:val="single"/>
          <w:lang w:val="es-ES"/>
        </w:rPr>
        <w:t>l</w:t>
      </w:r>
      <w:r w:rsidR="00D11A03" w:rsidRPr="002C0F0C">
        <w:rPr>
          <w:color w:val="548DD4" w:themeColor="text2" w:themeTint="99"/>
          <w:u w:val="single"/>
          <w:lang w:val="es-ES"/>
        </w:rPr>
        <w:t xml:space="preserve"> </w:t>
      </w:r>
      <w:r w:rsidR="001B64C5" w:rsidRPr="002C0F0C">
        <w:rPr>
          <w:color w:val="548DD4" w:themeColor="text2" w:themeTint="99"/>
          <w:u w:val="single"/>
          <w:lang w:val="es-ES"/>
        </w:rPr>
        <w:t>XML</w:t>
      </w:r>
      <w:r w:rsidR="00D11A03" w:rsidRPr="002C0F0C">
        <w:rPr>
          <w:color w:val="548DD4" w:themeColor="text2" w:themeTint="99"/>
          <w:u w:val="single"/>
          <w:lang w:val="es-ES"/>
        </w:rPr>
        <w:t xml:space="preserve"> para servicio</w:t>
      </w:r>
      <w:r w:rsidR="00CC086F" w:rsidRPr="002C0F0C">
        <w:rPr>
          <w:color w:val="548DD4" w:themeColor="text2" w:themeTint="99"/>
          <w:u w:val="single"/>
          <w:lang w:val="es-ES"/>
        </w:rPr>
        <w:t xml:space="preserve"> de </w:t>
      </w:r>
      <w:r w:rsidR="002C0F0C" w:rsidRPr="002C0F0C">
        <w:rPr>
          <w:color w:val="548DD4" w:themeColor="text2" w:themeTint="99"/>
          <w:u w:val="single"/>
          <w:lang w:val="es-ES"/>
        </w:rPr>
        <w:t xml:space="preserve">Gateway y </w:t>
      </w:r>
      <w:proofErr w:type="spellStart"/>
      <w:r w:rsidR="002C0F0C" w:rsidRPr="002C0F0C">
        <w:rPr>
          <w:color w:val="548DD4" w:themeColor="text2" w:themeTint="99"/>
          <w:u w:val="single"/>
          <w:lang w:val="es-ES"/>
        </w:rPr>
        <w:t>dispatcher</w:t>
      </w:r>
      <w:proofErr w:type="spellEnd"/>
      <w:r w:rsidR="00D11A03" w:rsidRPr="002C0F0C">
        <w:rPr>
          <w:color w:val="548DD4" w:themeColor="text2" w:themeTint="99"/>
          <w:u w:val="single"/>
          <w:lang w:val="es-ES"/>
        </w:rPr>
        <w:t>:</w:t>
      </w:r>
      <w:r w:rsidR="00A45762" w:rsidRPr="002C0F0C">
        <w:rPr>
          <w:color w:val="548DD4" w:themeColor="text2" w:themeTint="99"/>
          <w:u w:val="single"/>
          <w:lang w:val="es-ES"/>
        </w:rPr>
        <w:t xml:space="preserve"> </w:t>
      </w:r>
    </w:p>
    <w:p w:rsidR="00194EDE" w:rsidRPr="002C0F0C" w:rsidRDefault="00194EDE" w:rsidP="00CC66C0">
      <w:pPr>
        <w:pStyle w:val="Sinespaciado"/>
      </w:pPr>
      <w:r w:rsidRPr="002C0F0C">
        <w:t>Verificar que los siguientes elementos sean validos:</w:t>
      </w:r>
    </w:p>
    <w:p w:rsidR="00CC66C0" w:rsidRPr="002C0F0C" w:rsidRDefault="00A45762" w:rsidP="00CC66C0">
      <w:pPr>
        <w:pStyle w:val="Sinespaciado"/>
        <w:numPr>
          <w:ilvl w:val="0"/>
          <w:numId w:val="16"/>
        </w:numPr>
      </w:pPr>
      <w:proofErr w:type="spellStart"/>
      <w:r w:rsidRPr="002C0F0C">
        <w:t>Cone</w:t>
      </w:r>
      <w:r w:rsidR="001B64C5" w:rsidRPr="002C0F0C">
        <w:t>ct</w:t>
      </w:r>
      <w:r w:rsidRPr="002C0F0C">
        <w:t>i</w:t>
      </w:r>
      <w:r w:rsidR="001B64C5" w:rsidRPr="002C0F0C">
        <w:t>on</w:t>
      </w:r>
      <w:r w:rsidR="0034798B" w:rsidRPr="002C0F0C">
        <w:t>String</w:t>
      </w:r>
      <w:proofErr w:type="spellEnd"/>
      <w:r w:rsidR="00CE35CC" w:rsidRPr="002C0F0C">
        <w:t xml:space="preserve"> (</w:t>
      </w:r>
      <w:r w:rsidR="00CC086F" w:rsidRPr="002C0F0C">
        <w:t xml:space="preserve">conexión a la </w:t>
      </w:r>
      <w:r w:rsidR="00CE35CC" w:rsidRPr="002C0F0C">
        <w:t>base de datos)</w:t>
      </w:r>
    </w:p>
    <w:p w:rsidR="00CC66C0" w:rsidRPr="002C0F0C" w:rsidRDefault="00C839F1" w:rsidP="00CC66C0">
      <w:pPr>
        <w:pStyle w:val="Sinespaciado"/>
        <w:numPr>
          <w:ilvl w:val="0"/>
          <w:numId w:val="16"/>
        </w:numPr>
      </w:pPr>
      <w:r w:rsidRPr="002C0F0C">
        <w:rPr>
          <w:lang w:val="es-ES"/>
        </w:rPr>
        <w:t>Nombre</w:t>
      </w:r>
      <w:r w:rsidR="00194EDE" w:rsidRPr="002C0F0C">
        <w:rPr>
          <w:lang w:val="es-ES"/>
        </w:rPr>
        <w:t>s</w:t>
      </w:r>
      <w:r w:rsidRPr="002C0F0C">
        <w:rPr>
          <w:lang w:val="es-ES"/>
        </w:rPr>
        <w:t xml:space="preserve"> de la</w:t>
      </w:r>
      <w:r w:rsidR="00194EDE" w:rsidRPr="002C0F0C">
        <w:rPr>
          <w:lang w:val="es-ES"/>
        </w:rPr>
        <w:t>s</w:t>
      </w:r>
      <w:r w:rsidRPr="002C0F0C">
        <w:rPr>
          <w:lang w:val="es-ES"/>
        </w:rPr>
        <w:t xml:space="preserve"> </w:t>
      </w:r>
      <w:r w:rsidR="00194EDE" w:rsidRPr="002C0F0C">
        <w:rPr>
          <w:lang w:val="es-ES"/>
        </w:rPr>
        <w:t>Colas MSMQ</w:t>
      </w:r>
      <w:proofErr w:type="gramStart"/>
      <w:r w:rsidR="00AA687F" w:rsidRPr="002C0F0C">
        <w:rPr>
          <w:lang w:val="es-ES"/>
        </w:rPr>
        <w:t>:  la</w:t>
      </w:r>
      <w:proofErr w:type="gramEnd"/>
      <w:r w:rsidR="00AA687F" w:rsidRPr="002C0F0C">
        <w:rPr>
          <w:lang w:val="es-ES"/>
        </w:rPr>
        <w:t xml:space="preserve"> cola </w:t>
      </w:r>
      <w:proofErr w:type="spellStart"/>
      <w:r w:rsidR="00AA687F" w:rsidRPr="002C0F0C">
        <w:rPr>
          <w:lang w:val="es-ES"/>
        </w:rPr>
        <w:t>commander</w:t>
      </w:r>
      <w:proofErr w:type="spellEnd"/>
      <w:r w:rsidR="00AA687F" w:rsidRPr="002C0F0C">
        <w:rPr>
          <w:lang w:val="es-ES"/>
        </w:rPr>
        <w:t xml:space="preserve"> se debe corresponder con el valor que este en la base de datos para ese tipo de dispositivo; el resto de las colas se deben corresponder</w:t>
      </w:r>
      <w:r w:rsidR="002C0F0C" w:rsidRPr="002C0F0C">
        <w:rPr>
          <w:lang w:val="es-ES"/>
        </w:rPr>
        <w:t xml:space="preserve"> en los </w:t>
      </w:r>
      <w:proofErr w:type="spellStart"/>
      <w:r w:rsidR="002C0F0C" w:rsidRPr="002C0F0C">
        <w:rPr>
          <w:lang w:val="es-ES"/>
        </w:rPr>
        <w:t>gateways</w:t>
      </w:r>
      <w:proofErr w:type="spellEnd"/>
      <w:r w:rsidR="00AA687F" w:rsidRPr="002C0F0C">
        <w:rPr>
          <w:lang w:val="es-ES"/>
        </w:rPr>
        <w:t xml:space="preserve"> con las colas que lee el servicio de </w:t>
      </w:r>
      <w:proofErr w:type="spellStart"/>
      <w:r w:rsidR="00AA687F" w:rsidRPr="002C0F0C">
        <w:t>dispatcher</w:t>
      </w:r>
      <w:proofErr w:type="spellEnd"/>
      <w:r w:rsidR="00AA687F" w:rsidRPr="002C0F0C">
        <w:rPr>
          <w:lang w:val="es-ES"/>
        </w:rPr>
        <w:t>; por defecto todo es correcto.</w:t>
      </w:r>
    </w:p>
    <w:p w:rsidR="00AA687F" w:rsidRPr="002C0F0C" w:rsidRDefault="00AA687F" w:rsidP="00CC66C0">
      <w:pPr>
        <w:pStyle w:val="Sinespaciado"/>
        <w:numPr>
          <w:ilvl w:val="0"/>
          <w:numId w:val="16"/>
        </w:numPr>
      </w:pPr>
      <w:r w:rsidRPr="002C0F0C">
        <w:t xml:space="preserve">El puerto </w:t>
      </w:r>
      <w:proofErr w:type="spellStart"/>
      <w:r w:rsidRPr="002C0F0C">
        <w:t>udp</w:t>
      </w:r>
      <w:proofErr w:type="spellEnd"/>
      <w:r w:rsidRPr="002C0F0C">
        <w:t xml:space="preserve"> </w:t>
      </w:r>
      <w:r w:rsidR="00CC086F" w:rsidRPr="002C0F0C">
        <w:t xml:space="preserve">donde </w:t>
      </w:r>
      <w:r w:rsidRPr="002C0F0C">
        <w:t>llegan los datos de los sensores</w:t>
      </w:r>
      <w:r w:rsidR="00CC66C0" w:rsidRPr="002C0F0C">
        <w:t>,</w:t>
      </w:r>
      <w:r w:rsidRPr="002C0F0C">
        <w:t xml:space="preserve"> tag </w:t>
      </w:r>
      <w:proofErr w:type="spellStart"/>
      <w:r w:rsidRPr="002C0F0C">
        <w:t>UDPNetworkServer</w:t>
      </w:r>
      <w:proofErr w:type="spellEnd"/>
      <w:r w:rsidRPr="002C0F0C">
        <w:t xml:space="preserve"> propiedad Uri.</w:t>
      </w:r>
    </w:p>
    <w:p w:rsidR="0002719C" w:rsidRPr="002C0F0C" w:rsidRDefault="0002719C" w:rsidP="00CC66C0">
      <w:pPr>
        <w:pStyle w:val="Sinespaciado"/>
      </w:pPr>
    </w:p>
    <w:p w:rsidR="006C7D4B" w:rsidRPr="002C0F0C" w:rsidRDefault="006C7D4B" w:rsidP="00CC66C0">
      <w:pPr>
        <w:pStyle w:val="Sinespaciado"/>
        <w:rPr>
          <w:color w:val="548DD4" w:themeColor="text2" w:themeTint="99"/>
          <w:u w:val="single"/>
          <w:lang w:val="en-US"/>
        </w:rPr>
      </w:pPr>
      <w:proofErr w:type="spellStart"/>
      <w:r w:rsidRPr="002C0F0C">
        <w:rPr>
          <w:color w:val="548DD4" w:themeColor="text2" w:themeTint="99"/>
          <w:u w:val="single"/>
          <w:lang w:val="en-US"/>
        </w:rPr>
        <w:t>Edición</w:t>
      </w:r>
      <w:proofErr w:type="spellEnd"/>
      <w:r w:rsidRPr="002C0F0C">
        <w:rPr>
          <w:color w:val="548DD4" w:themeColor="text2" w:themeTint="99"/>
          <w:u w:val="single"/>
          <w:lang w:val="en-US"/>
        </w:rPr>
        <w:t xml:space="preserve"> </w:t>
      </w:r>
      <w:proofErr w:type="gramStart"/>
      <w:r w:rsidRPr="002C0F0C">
        <w:rPr>
          <w:color w:val="548DD4" w:themeColor="text2" w:themeTint="99"/>
          <w:u w:val="single"/>
          <w:lang w:val="en-US"/>
        </w:rPr>
        <w:t>del</w:t>
      </w:r>
      <w:proofErr w:type="gramEnd"/>
      <w:r w:rsidRPr="002C0F0C">
        <w:rPr>
          <w:color w:val="548DD4" w:themeColor="text2" w:themeTint="99"/>
          <w:u w:val="single"/>
          <w:lang w:val="en-US"/>
        </w:rPr>
        <w:t xml:space="preserve"> XML </w:t>
      </w:r>
      <w:proofErr w:type="spellStart"/>
      <w:r w:rsidRPr="002C0F0C">
        <w:rPr>
          <w:color w:val="548DD4" w:themeColor="text2" w:themeTint="99"/>
          <w:u w:val="single"/>
          <w:lang w:val="en-US"/>
        </w:rPr>
        <w:t>para</w:t>
      </w:r>
      <w:proofErr w:type="spellEnd"/>
      <w:r w:rsidRPr="002C0F0C">
        <w:rPr>
          <w:color w:val="548DD4" w:themeColor="text2" w:themeTint="99"/>
          <w:u w:val="single"/>
          <w:lang w:val="en-US"/>
        </w:rPr>
        <w:t xml:space="preserve"> el </w:t>
      </w:r>
      <w:proofErr w:type="spellStart"/>
      <w:r w:rsidRPr="002C0F0C">
        <w:rPr>
          <w:color w:val="548DD4" w:themeColor="text2" w:themeTint="99"/>
          <w:u w:val="single"/>
          <w:lang w:val="en-US"/>
        </w:rPr>
        <w:t>i</w:t>
      </w:r>
      <w:r w:rsidR="008F5977" w:rsidRPr="002C0F0C">
        <w:rPr>
          <w:color w:val="548DD4" w:themeColor="text2" w:themeTint="99"/>
          <w:u w:val="single"/>
          <w:lang w:val="en-US"/>
        </w:rPr>
        <w:t>nstalador</w:t>
      </w:r>
      <w:proofErr w:type="spellEnd"/>
      <w:r w:rsidR="008F5977" w:rsidRPr="002C0F0C">
        <w:rPr>
          <w:color w:val="548DD4" w:themeColor="text2" w:themeTint="99"/>
          <w:u w:val="single"/>
          <w:lang w:val="en-US"/>
        </w:rPr>
        <w:t xml:space="preserve"> de los </w:t>
      </w:r>
      <w:proofErr w:type="spellStart"/>
      <w:r w:rsidR="008F5977" w:rsidRPr="002C0F0C">
        <w:rPr>
          <w:color w:val="548DD4" w:themeColor="text2" w:themeTint="99"/>
          <w:u w:val="single"/>
          <w:lang w:val="en-US"/>
        </w:rPr>
        <w:t>servicios</w:t>
      </w:r>
      <w:proofErr w:type="spellEnd"/>
      <w:r w:rsidR="008F5977" w:rsidRPr="002C0F0C">
        <w:rPr>
          <w:color w:val="548DD4" w:themeColor="text2" w:themeTint="99"/>
          <w:u w:val="single"/>
          <w:lang w:val="en-US"/>
        </w:rPr>
        <w:t>:</w:t>
      </w:r>
    </w:p>
    <w:p w:rsidR="00CC66C0" w:rsidRPr="002C0F0C" w:rsidRDefault="00CC66C0" w:rsidP="00CC66C0">
      <w:pPr>
        <w:pStyle w:val="Sinespaciado"/>
        <w:rPr>
          <w:color w:val="548DD4" w:themeColor="text2" w:themeTint="99"/>
          <w:u w:val="single"/>
          <w:lang w:val="en-US"/>
        </w:rPr>
      </w:pPr>
    </w:p>
    <w:p w:rsidR="00B82D12" w:rsidRPr="002C0F0C" w:rsidRDefault="006C7D4B" w:rsidP="00CC66C0">
      <w:pPr>
        <w:pStyle w:val="Sinespaciado"/>
        <w:rPr>
          <w:lang w:val="es-ES"/>
        </w:rPr>
      </w:pPr>
      <w:r w:rsidRPr="002C0F0C">
        <w:rPr>
          <w:lang w:val="es-ES"/>
        </w:rPr>
        <w:t xml:space="preserve">Verificar que </w:t>
      </w:r>
      <w:r w:rsidR="002C0F0C" w:rsidRPr="002C0F0C">
        <w:rPr>
          <w:lang w:val="es-ES"/>
        </w:rPr>
        <w:t>exista</w:t>
      </w:r>
      <w:r w:rsidRPr="002C0F0C">
        <w:rPr>
          <w:lang w:val="es-ES"/>
        </w:rPr>
        <w:t xml:space="preserve"> un tag </w:t>
      </w:r>
      <w:proofErr w:type="spellStart"/>
      <w:r w:rsidR="008F5977" w:rsidRPr="002C0F0C">
        <w:rPr>
          <w:lang w:val="es-ES"/>
        </w:rPr>
        <w:t>WinService</w:t>
      </w:r>
      <w:proofErr w:type="spellEnd"/>
      <w:r w:rsidRPr="002C0F0C">
        <w:rPr>
          <w:lang w:val="es-ES"/>
        </w:rPr>
        <w:t xml:space="preserve"> para cada servicio que se desee correr con la propiedad </w:t>
      </w:r>
      <w:proofErr w:type="spellStart"/>
      <w:r w:rsidR="008F5977" w:rsidRPr="002C0F0C">
        <w:rPr>
          <w:lang w:val="es-ES"/>
        </w:rPr>
        <w:t>HostApplication</w:t>
      </w:r>
      <w:proofErr w:type="spellEnd"/>
      <w:r w:rsidRPr="002C0F0C">
        <w:rPr>
          <w:lang w:val="es-ES"/>
        </w:rPr>
        <w:t xml:space="preserve"> refe</w:t>
      </w:r>
      <w:r w:rsidR="002C0F0C" w:rsidRPr="002C0F0C">
        <w:rPr>
          <w:lang w:val="es-ES"/>
        </w:rPr>
        <w:t>re</w:t>
      </w:r>
      <w:r w:rsidRPr="002C0F0C">
        <w:rPr>
          <w:lang w:val="es-ES"/>
        </w:rPr>
        <w:t xml:space="preserve">nciando al XML correcto </w:t>
      </w:r>
      <w:r w:rsidR="002C0F0C" w:rsidRPr="002C0F0C">
        <w:rPr>
          <w:lang w:val="es-ES"/>
        </w:rPr>
        <w:t xml:space="preserve">para </w:t>
      </w:r>
      <w:r w:rsidRPr="002C0F0C">
        <w:rPr>
          <w:lang w:val="es-ES"/>
        </w:rPr>
        <w:t>el servicio (</w:t>
      </w:r>
      <w:r w:rsidR="008F5977" w:rsidRPr="002C0F0C">
        <w:rPr>
          <w:lang w:val="es-ES"/>
        </w:rPr>
        <w:t>"</w:t>
      </w:r>
      <w:proofErr w:type="spellStart"/>
      <w:r w:rsidR="008F5977" w:rsidRPr="002C0F0C">
        <w:rPr>
          <w:lang w:val="es-ES"/>
        </w:rPr>
        <w:t>Path</w:t>
      </w:r>
      <w:proofErr w:type="spellEnd"/>
      <w:r w:rsidR="008F5977" w:rsidRPr="002C0F0C">
        <w:rPr>
          <w:lang w:val="es-ES"/>
        </w:rPr>
        <w:t>\Nombre.xml"</w:t>
      </w:r>
      <w:r w:rsidRPr="002C0F0C">
        <w:rPr>
          <w:lang w:val="es-ES"/>
        </w:rPr>
        <w:t>).</w:t>
      </w:r>
    </w:p>
    <w:p w:rsidR="00CC66C0" w:rsidRPr="002C0F0C" w:rsidRDefault="00CC66C0" w:rsidP="00CC66C0">
      <w:pPr>
        <w:pStyle w:val="Sinespaciado"/>
        <w:rPr>
          <w:color w:val="548DD4" w:themeColor="text2" w:themeTint="99"/>
          <w:u w:val="single"/>
          <w:lang w:val="es-ES"/>
        </w:rPr>
      </w:pPr>
    </w:p>
    <w:p w:rsidR="006C7D4B" w:rsidRPr="002C0F0C" w:rsidRDefault="006C7D4B" w:rsidP="00CC66C0">
      <w:pPr>
        <w:pStyle w:val="Sinespaciado"/>
        <w:rPr>
          <w:color w:val="548DD4" w:themeColor="text2" w:themeTint="99"/>
          <w:u w:val="single"/>
          <w:lang w:val="es-ES"/>
        </w:rPr>
      </w:pPr>
      <w:r w:rsidRPr="002C0F0C">
        <w:rPr>
          <w:color w:val="548DD4" w:themeColor="text2" w:themeTint="99"/>
          <w:u w:val="single"/>
          <w:lang w:val="es-ES"/>
        </w:rPr>
        <w:t>Edición del XML para el manejador de los servicios:</w:t>
      </w:r>
    </w:p>
    <w:p w:rsidR="00CC66C0" w:rsidRPr="002C0F0C" w:rsidRDefault="00CC66C0" w:rsidP="00CC66C0">
      <w:pPr>
        <w:pStyle w:val="Sinespaciado"/>
        <w:rPr>
          <w:lang w:val="es-ES"/>
        </w:rPr>
      </w:pPr>
    </w:p>
    <w:p w:rsidR="00B82D12" w:rsidRPr="002C0F0C" w:rsidRDefault="00B51BA6" w:rsidP="00CC66C0">
      <w:pPr>
        <w:pStyle w:val="Sinespaciado"/>
        <w:rPr>
          <w:lang w:val="es-ES"/>
        </w:rPr>
      </w:pPr>
      <w:r w:rsidRPr="002C0F0C">
        <w:rPr>
          <w:lang w:val="es-ES"/>
        </w:rPr>
        <w:t xml:space="preserve">El </w:t>
      </w:r>
      <w:r w:rsidR="001B64C5" w:rsidRPr="002C0F0C">
        <w:rPr>
          <w:lang w:val="es-ES"/>
        </w:rPr>
        <w:t>XML</w:t>
      </w:r>
      <w:r w:rsidRPr="002C0F0C">
        <w:rPr>
          <w:lang w:val="es-ES"/>
        </w:rPr>
        <w:t xml:space="preserve"> para levantar todos los servicios </w:t>
      </w:r>
      <w:r w:rsidR="001B64C5" w:rsidRPr="002C0F0C">
        <w:rPr>
          <w:lang w:val="es-ES"/>
        </w:rPr>
        <w:t>cómodamente</w:t>
      </w:r>
      <w:r w:rsidRPr="002C0F0C">
        <w:rPr>
          <w:lang w:val="es-ES"/>
        </w:rPr>
        <w:t xml:space="preserve"> contiene tres </w:t>
      </w:r>
      <w:r w:rsidR="001B64C5" w:rsidRPr="002C0F0C">
        <w:rPr>
          <w:lang w:val="es-ES"/>
        </w:rPr>
        <w:t>líneas</w:t>
      </w:r>
      <w:r w:rsidR="00CC086F" w:rsidRPr="002C0F0C">
        <w:rPr>
          <w:lang w:val="es-ES"/>
        </w:rPr>
        <w:t xml:space="preserve">, donde la propiedad </w:t>
      </w:r>
      <w:proofErr w:type="spellStart"/>
      <w:r w:rsidR="00CC086F" w:rsidRPr="002C0F0C">
        <w:rPr>
          <w:lang w:val="es-ES"/>
        </w:rPr>
        <w:t>ServiceNamePrefix</w:t>
      </w:r>
      <w:proofErr w:type="spellEnd"/>
      <w:r w:rsidR="00CC086F" w:rsidRPr="002C0F0C">
        <w:rPr>
          <w:lang w:val="es-ES"/>
        </w:rPr>
        <w:t xml:space="preserve"> del tag </w:t>
      </w:r>
      <w:proofErr w:type="spellStart"/>
      <w:r w:rsidR="00B82D12" w:rsidRPr="002C0F0C">
        <w:rPr>
          <w:lang w:val="es-ES"/>
        </w:rPr>
        <w:t>WinServiceManager</w:t>
      </w:r>
      <w:proofErr w:type="spellEnd"/>
      <w:r w:rsidR="00B82D12" w:rsidRPr="002C0F0C">
        <w:rPr>
          <w:lang w:val="es-ES"/>
        </w:rPr>
        <w:t xml:space="preserve"> </w:t>
      </w:r>
      <w:r w:rsidR="006C7D4B" w:rsidRPr="002C0F0C">
        <w:rPr>
          <w:lang w:val="es-ES"/>
        </w:rPr>
        <w:t xml:space="preserve">tiene que </w:t>
      </w:r>
      <w:r w:rsidR="00CC086F" w:rsidRPr="002C0F0C">
        <w:rPr>
          <w:lang w:val="es-ES"/>
        </w:rPr>
        <w:t>contener</w:t>
      </w:r>
      <w:r w:rsidR="00D94707" w:rsidRPr="002C0F0C">
        <w:rPr>
          <w:lang w:val="es-ES"/>
        </w:rPr>
        <w:t xml:space="preserve"> el mismo texto que la </w:t>
      </w:r>
      <w:r w:rsidRPr="002C0F0C">
        <w:rPr>
          <w:lang w:val="es-ES"/>
        </w:rPr>
        <w:t>propiedad “</w:t>
      </w:r>
      <w:proofErr w:type="spellStart"/>
      <w:r w:rsidRPr="002C0F0C">
        <w:rPr>
          <w:lang w:val="es-ES"/>
        </w:rPr>
        <w:t>ServiceNamePrefix</w:t>
      </w:r>
      <w:proofErr w:type="spellEnd"/>
      <w:r w:rsidRPr="002C0F0C">
        <w:rPr>
          <w:lang w:val="es-ES"/>
        </w:rPr>
        <w:t>”</w:t>
      </w:r>
      <w:r w:rsidR="00D94707" w:rsidRPr="002C0F0C">
        <w:rPr>
          <w:lang w:val="es-ES"/>
        </w:rPr>
        <w:t xml:space="preserve"> del tag “WinServiceGroup” del </w:t>
      </w:r>
      <w:r w:rsidR="001B64C5" w:rsidRPr="002C0F0C">
        <w:rPr>
          <w:lang w:val="es-ES"/>
        </w:rPr>
        <w:t>XML</w:t>
      </w:r>
      <w:r w:rsidR="00D94707" w:rsidRPr="002C0F0C">
        <w:rPr>
          <w:lang w:val="es-ES"/>
        </w:rPr>
        <w:t xml:space="preserve"> instalador</w:t>
      </w:r>
      <w:r w:rsidRPr="002C0F0C">
        <w:rPr>
          <w:lang w:val="es-ES"/>
        </w:rPr>
        <w:t>.</w:t>
      </w:r>
    </w:p>
    <w:p w:rsidR="00B51BA6" w:rsidRPr="00CC66C0" w:rsidRDefault="00B51BA6" w:rsidP="00B82D12">
      <w:pPr>
        <w:rPr>
          <w:sz w:val="20"/>
          <w:szCs w:val="20"/>
          <w:lang w:val="es-ES"/>
        </w:rPr>
      </w:pPr>
    </w:p>
    <w:sectPr w:rsidR="00B51BA6" w:rsidRPr="00CC66C0" w:rsidSect="00C32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6D2B"/>
    <w:multiLevelType w:val="hybridMultilevel"/>
    <w:tmpl w:val="9998D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7B12"/>
    <w:multiLevelType w:val="hybridMultilevel"/>
    <w:tmpl w:val="830E48B8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0714A69"/>
    <w:multiLevelType w:val="hybridMultilevel"/>
    <w:tmpl w:val="B45234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196952"/>
    <w:multiLevelType w:val="hybridMultilevel"/>
    <w:tmpl w:val="96E09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D6760"/>
    <w:multiLevelType w:val="hybridMultilevel"/>
    <w:tmpl w:val="93B88E3E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DDB75FB"/>
    <w:multiLevelType w:val="hybridMultilevel"/>
    <w:tmpl w:val="BF96907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6">
    <w:nsid w:val="3736611C"/>
    <w:multiLevelType w:val="hybridMultilevel"/>
    <w:tmpl w:val="990A97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E601C9"/>
    <w:multiLevelType w:val="hybridMultilevel"/>
    <w:tmpl w:val="3E745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0512B"/>
    <w:multiLevelType w:val="hybridMultilevel"/>
    <w:tmpl w:val="28E0858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39B18DA"/>
    <w:multiLevelType w:val="hybridMultilevel"/>
    <w:tmpl w:val="21A05C9C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BAB07E3"/>
    <w:multiLevelType w:val="hybridMultilevel"/>
    <w:tmpl w:val="A05C8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7FD"/>
    <w:multiLevelType w:val="hybridMultilevel"/>
    <w:tmpl w:val="FC560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51E36"/>
    <w:multiLevelType w:val="hybridMultilevel"/>
    <w:tmpl w:val="74382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BE32F1"/>
    <w:multiLevelType w:val="hybridMultilevel"/>
    <w:tmpl w:val="F67ED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D28CF"/>
    <w:multiLevelType w:val="hybridMultilevel"/>
    <w:tmpl w:val="8E5832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771007"/>
    <w:multiLevelType w:val="hybridMultilevel"/>
    <w:tmpl w:val="B1A24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4"/>
  </w:num>
  <w:num w:numId="5">
    <w:abstractNumId w:val="15"/>
  </w:num>
  <w:num w:numId="6">
    <w:abstractNumId w:val="14"/>
  </w:num>
  <w:num w:numId="7">
    <w:abstractNumId w:val="10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1"/>
  </w:num>
  <w:num w:numId="14">
    <w:abstractNumId w:val="5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characterSpacingControl w:val="doNotCompress"/>
  <w:compat/>
  <w:rsids>
    <w:rsidRoot w:val="00A368AF"/>
    <w:rsid w:val="00002BD4"/>
    <w:rsid w:val="0002719C"/>
    <w:rsid w:val="000E18C8"/>
    <w:rsid w:val="00117D52"/>
    <w:rsid w:val="0016204C"/>
    <w:rsid w:val="00194EDE"/>
    <w:rsid w:val="001B64C5"/>
    <w:rsid w:val="001C6FB8"/>
    <w:rsid w:val="002876A6"/>
    <w:rsid w:val="002C0F0C"/>
    <w:rsid w:val="0034798B"/>
    <w:rsid w:val="0038767C"/>
    <w:rsid w:val="00510F43"/>
    <w:rsid w:val="00576158"/>
    <w:rsid w:val="00584163"/>
    <w:rsid w:val="00612037"/>
    <w:rsid w:val="00632EA0"/>
    <w:rsid w:val="006C7D4B"/>
    <w:rsid w:val="006E7F79"/>
    <w:rsid w:val="008D35EC"/>
    <w:rsid w:val="008F5977"/>
    <w:rsid w:val="009069C4"/>
    <w:rsid w:val="0093561B"/>
    <w:rsid w:val="009C1117"/>
    <w:rsid w:val="009C2717"/>
    <w:rsid w:val="00A368AF"/>
    <w:rsid w:val="00A45762"/>
    <w:rsid w:val="00A837D2"/>
    <w:rsid w:val="00A92C74"/>
    <w:rsid w:val="00AA687F"/>
    <w:rsid w:val="00B0687F"/>
    <w:rsid w:val="00B51BA6"/>
    <w:rsid w:val="00B82D12"/>
    <w:rsid w:val="00BE43D2"/>
    <w:rsid w:val="00C32D7F"/>
    <w:rsid w:val="00C839F1"/>
    <w:rsid w:val="00CC086F"/>
    <w:rsid w:val="00CC66C0"/>
    <w:rsid w:val="00CE35CC"/>
    <w:rsid w:val="00CF4E86"/>
    <w:rsid w:val="00D11A03"/>
    <w:rsid w:val="00D56FA7"/>
    <w:rsid w:val="00D94707"/>
    <w:rsid w:val="00E0441E"/>
    <w:rsid w:val="00E160DE"/>
    <w:rsid w:val="00E67610"/>
    <w:rsid w:val="00EF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7F"/>
  </w:style>
  <w:style w:type="paragraph" w:styleId="Ttulo1">
    <w:name w:val="heading 1"/>
    <w:basedOn w:val="Normal"/>
    <w:next w:val="Normal"/>
    <w:link w:val="Ttulo1Car"/>
    <w:uiPriority w:val="9"/>
    <w:qFormat/>
    <w:rsid w:val="008F5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F79"/>
    <w:p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7F79"/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character" w:styleId="nfasissutil">
    <w:name w:val="Subtle Emphasis"/>
    <w:uiPriority w:val="19"/>
    <w:qFormat/>
    <w:rsid w:val="006E7F79"/>
    <w:rPr>
      <w:i/>
      <w:iCs/>
    </w:rPr>
  </w:style>
  <w:style w:type="paragraph" w:customStyle="1" w:styleId="Codigo">
    <w:name w:val="Codigo"/>
    <w:basedOn w:val="Normal"/>
    <w:link w:val="CodigoCar"/>
    <w:qFormat/>
    <w:rsid w:val="006E7F79"/>
    <w:rPr>
      <w:rFonts w:ascii="Courier New" w:eastAsiaTheme="majorEastAsia" w:hAnsi="Courier New" w:cs="Courier New"/>
      <w:sz w:val="20"/>
      <w:lang w:val="en-US" w:bidi="en-US"/>
    </w:rPr>
  </w:style>
  <w:style w:type="character" w:customStyle="1" w:styleId="CodigoCar">
    <w:name w:val="Codigo Car"/>
    <w:basedOn w:val="Fuentedeprrafopredeter"/>
    <w:link w:val="Codigo"/>
    <w:rsid w:val="006E7F79"/>
    <w:rPr>
      <w:rFonts w:ascii="Courier New" w:eastAsiaTheme="majorEastAsia" w:hAnsi="Courier New" w:cs="Courier New"/>
      <w:sz w:val="20"/>
      <w:lang w:val="en-US" w:bidi="en-US"/>
    </w:rPr>
  </w:style>
  <w:style w:type="paragraph" w:styleId="Prrafodelista">
    <w:name w:val="List Paragraph"/>
    <w:basedOn w:val="Normal"/>
    <w:uiPriority w:val="34"/>
    <w:qFormat/>
    <w:rsid w:val="0093561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2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7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67610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F5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92C7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46186-5B0B-4269-8B40-16E75C84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6</Pages>
  <Words>1448</Words>
  <Characters>7968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Guede</dc:creator>
  <cp:keywords/>
  <dc:description/>
  <cp:lastModifiedBy>marios</cp:lastModifiedBy>
  <cp:revision>11</cp:revision>
  <dcterms:created xsi:type="dcterms:W3CDTF">2010-09-30T13:57:00Z</dcterms:created>
  <dcterms:modified xsi:type="dcterms:W3CDTF">2010-11-30T15:16:00Z</dcterms:modified>
</cp:coreProperties>
</file>