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Revisión de requisitos de ReFind</w:t>
      </w:r>
    </w:p>
    <w:p>
      <w:r>
        <w:t>Propuesta completa para revisión conjunta</w:t>
      </w:r>
    </w:p>
    <w:p>
      <w:r>
        <w:t>Este documento reúne las correcciones de cobertura detectadas en los requisitos, las tarjetas y el Excel. Propone criterios verificables y pruebas asociadas. No sustituye todavía los tres documentos de referencia.</w:t>
      </w:r>
    </w:p>
    <w:p>
      <w:r>
        <w:rPr>
          <w:b/>
        </w:rPr>
        <w:t xml:space="preserve">Acuerdos aplicados. </w:t>
      </w:r>
      <w:r>
        <w:t>Todo requisito vigente debe tener un identificador único, criterios de aceptación y pruebas asociadas. Las ampliaciones se identifican, pero permanecen pendientes de definir y fuera de los requisitos actuales.</w:t>
      </w:r>
    </w:p>
    <w:p>
      <w:r>
        <w:rPr>
          <w:b/>
        </w:rPr>
        <w:t xml:space="preserve">Estado. </w:t>
      </w:r>
      <w:r>
        <w:t>Propuesta pendiente de revisión. No se ha implementado ni ejecutado ninguna prueba. Los valores, reglas y desgloses nuevos de este documento no se consideran decisiones ya aprobadas.</w:t>
      </w:r>
    </w:p>
    <w:p>
      <w:r>
        <w:rPr>
          <w:b/>
        </w:rPr>
        <w:t xml:space="preserve">Identificadores. </w:t>
      </w:r>
      <w:r>
        <w:t>Se conservan RF1-RF26. Se proponen RF27-RF35 para completar el catálogo, sujetos a aprobación. El tipo se expresa por separado: el prefijo histórico RF no se usa aquí para clasificar un requisito como funcional. AF01-AF13 identifican únicamente ideas futuras.</w:t>
      </w:r>
    </w:p>
    <w:p>
      <w:r>
        <w:rPr>
          <w:b/>
        </w:rPr>
        <w:t xml:space="preserve">Trazabilidad. </w:t>
      </w:r>
      <w:r>
        <w:t>RF identifica el requisito; RFxx-CAyy, el criterio; P-RFxx-yy, la prueba propuesta. Las tarjetas actuales se conservan y sus criterios se completan. Una prueba puede cubrir varios criterios, pero todos deben quedar vinculados a una comprobación explícita.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60"/>
            </w:pPr>
            <w:r>
              <w:rPr>
                <w:b/>
                <w:sz w:val="19"/>
              </w:rPr>
              <w:t>Bloque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60"/>
            </w:pPr>
            <w:r>
              <w:rPr>
                <w:b/>
                <w:sz w:val="19"/>
              </w:rPr>
              <w:t>Actuación propuesta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RF1-RF26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Completar criterios, permisos y límites; conservar los identificadores y las pruebas ya descritas en las tarjetas.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RF27-RF28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Errores previsibles y confidencialidad de sus mensajes.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RF29-RF30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Tiempo de respuesta, volumen de información y crecimiento.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RF31-RF32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Modelo mínimo de datos e integridad de relaciones.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RF33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Visibilidad mínima de datos personales.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RF34-RF35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Trazabilidad de pruebas y estabilidad de recorridos completos.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AF01-AF13</w:t>
            </w:r>
          </w:p>
        </w:tc>
        <w:tc>
          <w:tcPr>
            <w:tcW w:type="dxa" w:w="79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Pendientes de definir; sin compromiso de implementación ni aceptación actual.</w:t>
            </w:r>
          </w:p>
        </w:tc>
      </w:tr>
    </w:tbl>
    <w:p>
      <w:r>
        <w:rPr>
          <w:b/>
        </w:rPr>
        <w:t xml:space="preserve">Fuentes. </w:t>
      </w:r>
      <w:r>
        <w:t>docs/Requisitos_ReFind.docx, docs/Tarjeta.docx y docs/Requisitos.xlsx, hojas Requisitos y Planning. Las referencias numéricas siguientes corresponden a los apartados del Word.</w:t>
      </w:r>
    </w:p>
    <w:p>
      <w:r>
        <w:br w:type="page"/>
      </w:r>
    </w:p>
    <w:p>
      <w:pPr>
        <w:pStyle w:val="Heading1"/>
      </w:pPr>
      <w:r>
        <w:t>Gestión de errores y validaciones</w:t>
      </w:r>
    </w:p>
    <w:p>
      <w:pPr>
        <w:pStyle w:val="Heading2"/>
      </w:pPr>
      <w:r>
        <w:t>RF27 Gestión de fallos previsibles</w:t>
      </w:r>
    </w:p>
    <w:p>
      <w:r>
        <w:rPr>
          <w:b/>
        </w:rPr>
        <w:t xml:space="preserve">Origen y tipo. </w:t>
      </w:r>
      <w:r>
        <w:t>Apartado 16. Funcional y fiabilidad.</w:t>
      </w:r>
    </w:p>
    <w:p>
      <w:r>
        <w:rPr>
          <w:b/>
        </w:rPr>
        <w:t xml:space="preserve">Requisito propuesto. </w:t>
      </w:r>
      <w:r>
        <w:t>Ante un fallo previsto, la aplicación informa al usuario, permanece operativa y no muestra la operación como completada.</w:t>
      </w:r>
    </w:p>
    <w:p>
      <w:r>
        <w:rPr>
          <w:b/>
        </w:rPr>
        <w:t xml:space="preserve">RF27-CA01. </w:t>
      </w:r>
      <w:r>
        <w:t>Para cada operación afectada se identifican los fallos previstos y el resultado esperado. Propuesta inicial: almacenamiento no disponible, comunicación interrumpida y recurso solicitado inexistente.</w:t>
      </w:r>
    </w:p>
    <w:p>
      <w:r>
        <w:rPr>
          <w:b/>
        </w:rPr>
        <w:t xml:space="preserve">RF27-CA02. </w:t>
      </w:r>
      <w:r>
        <w:t>Un fallo confirmado impide mostrar éxito; la aplicación permite continuar navegando y volver a intentar la acción cuando corresponda.</w:t>
      </w:r>
    </w:p>
    <w:p>
      <w:r>
        <w:rPr>
          <w:b/>
        </w:rPr>
        <w:t xml:space="preserve">RF27-CA03. </w:t>
      </w:r>
      <w:r>
        <w:t>Si una interrupción impide conocer el resultado, se informa de que no se ha podido confirmar y se consulta el estado antes de repetir una acción que pueda duplicarse.</w:t>
      </w:r>
    </w:p>
    <w:p>
      <w:r>
        <w:rPr>
          <w:b/>
        </w:rPr>
        <w:t xml:space="preserve">P-RF27-01 [Integración]. </w:t>
      </w:r>
      <w:r>
        <w:t>Simular fallo de almacenamiento al publicar. Verificar rechazo, ausencia de confirmación de éxito y respuesta controlada.</w:t>
      </w:r>
      <w:r>
        <w:t xml:space="preserve"> Cubre RF27-CA01 y RF27-CA02.</w:t>
      </w:r>
    </w:p>
    <w:p>
      <w:r>
        <w:rPr>
          <w:b/>
        </w:rPr>
        <w:t xml:space="preserve">P-RF27-02 [Extremo a extremo]. </w:t>
      </w:r>
      <w:r>
        <w:t>Interrumpir la comunicación durante una operación. Verificar el mensaje, la navegación posterior y la comprobación del estado antes de repetirla.</w:t>
      </w:r>
      <w:r>
        <w:t xml:space="preserve"> Cubre RF27-CA01, RF27-CA02 y RF27-CA03.</w:t>
      </w:r>
    </w:p>
    <w:p>
      <w:r>
        <w:rPr>
          <w:b/>
        </w:rPr>
        <w:t xml:space="preserve">Pendiente de revisión. </w:t>
      </w:r>
      <w:r>
        <w:t>El planteamiento general está acordado. Se propone revisar el inventario de fallos y el tratamiento del resultado desconocido en cada funcionalidad.</w:t>
      </w:r>
    </w:p>
    <w:p>
      <w:pPr>
        <w:pStyle w:val="Heading2"/>
      </w:pPr>
      <w:r>
        <w:t>RF28 Confidencialidad de los mensajes de error</w:t>
      </w:r>
    </w:p>
    <w:p>
      <w:r>
        <w:rPr>
          <w:b/>
        </w:rPr>
        <w:t xml:space="preserve">Origen y tipo. </w:t>
      </w:r>
      <w:r>
        <w:t>Apartados 16 y 17. Seguridad.</w:t>
      </w:r>
    </w:p>
    <w:p>
      <w:r>
        <w:rPr>
          <w:b/>
        </w:rPr>
        <w:t xml:space="preserve">Requisito propuesto. </w:t>
      </w:r>
      <w:r>
        <w:t>Los errores comunicados al usuario no exponen datos sensibles ni detalles técnicos internos.</w:t>
      </w:r>
    </w:p>
    <w:p>
      <w:r>
        <w:rPr>
          <w:b/>
        </w:rPr>
        <w:t xml:space="preserve">RF28-CA01. </w:t>
      </w:r>
      <w:r>
        <w:t>Las respuestas visibles y los errores de la API no incluyen contraseñas, credenciales de conexión, consultas internas, rutas del servidor ni trazas de ejecución.</w:t>
      </w:r>
    </w:p>
    <w:p>
      <w:r>
        <w:rPr>
          <w:b/>
        </w:rPr>
        <w:t xml:space="preserve">RF28-CA02. </w:t>
      </w:r>
      <w:r>
        <w:t>El mensaje permite identificar qué acción ha fallado sin revelar información reservada de otros usuarios.</w:t>
      </w:r>
    </w:p>
    <w:p>
      <w:r>
        <w:rPr>
          <w:b/>
        </w:rPr>
        <w:t xml:space="preserve">P-RF28-01 [Integración]. </w:t>
      </w:r>
      <w:r>
        <w:t>Provocar errores de validación, acceso y almacenamiento; inspeccionar cuerpo y cabeceras de respuesta y comprobar que no contienen los datos prohibidos.</w:t>
      </w:r>
      <w:r>
        <w:t xml:space="preserve"> Cubre RF28-CA01.</w:t>
      </w:r>
    </w:p>
    <w:p>
      <w:r>
        <w:rPr>
          <w:b/>
        </w:rPr>
        <w:t xml:space="preserve">P-RF28-02 [Interfaz]. </w:t>
      </w:r>
      <w:r>
        <w:t>Comprobar que el mensaje visible identifica la acción fallida y no muestra el error técnico original.</w:t>
      </w:r>
      <w:r>
        <w:t xml:space="preserve"> Cubre RF28-CA02.</w:t>
      </w:r>
    </w:p>
    <w:p>
      <w:r>
        <w:rPr>
          <w:b/>
        </w:rPr>
        <w:t xml:space="preserve">Pendiente de revisión. </w:t>
      </w:r>
      <w:r>
        <w:t>Concretar los textos de error de cada operación. Este requisito no introduce por sí mismo una funcionalidad de registro de errores.</w:t>
      </w:r>
    </w:p>
    <w:p>
      <w:r>
        <w:rPr>
          <w:b/>
        </w:rPr>
        <w:t xml:space="preserve">Validaciones sin duplicidad. </w:t>
      </w:r>
      <w:r>
        <w:t>Los campos y sus límites se comprueban dentro de RF1, RF4, RF6, RF7, RF8 y RF22. RF27 cubre fallos operativos; RF28 limita la información de los errores. No se crea otro requisito genérico que repita cada formulario.</w:t>
      </w:r>
    </w:p>
    <w:p>
      <w:r>
        <w:br w:type="page"/>
      </w:r>
    </w:p>
    <w:p>
      <w:pPr>
        <w:pStyle w:val="Heading1"/>
      </w:pPr>
      <w:r>
        <w:t>Seguridad y privacidad</w:t>
      </w:r>
    </w:p>
    <w:p>
      <w:pPr>
        <w:pStyle w:val="Heading2"/>
      </w:pPr>
      <w:r>
        <w:t>RF33 Visibilidad de datos personales</w:t>
      </w:r>
    </w:p>
    <w:p>
      <w:r>
        <w:rPr>
          <w:b/>
        </w:rPr>
        <w:t xml:space="preserve">Origen y tipo. </w:t>
      </w:r>
      <w:r>
        <w:t>Apartados 5 y 17. Privacidad.</w:t>
      </w:r>
    </w:p>
    <w:p>
      <w:r>
        <w:rPr>
          <w:b/>
        </w:rPr>
        <w:t xml:space="preserve">Requisito propuesto. </w:t>
      </w:r>
      <w:r>
        <w:t>Cada vista y respuesta del sistema muestra únicamente los datos personales permitidos para su destinatario.</w:t>
      </w:r>
    </w:p>
    <w:p>
      <w:r>
        <w:rPr>
          <w:b/>
        </w:rPr>
        <w:t xml:space="preserve">RF33-CA01. </w:t>
      </w:r>
      <w:r>
        <w:t>Se propone que el titular vea su nombre, correo y datos propios; otros usuarios vean solo el nombre público necesario para identificar al interlocutor.</w:t>
      </w:r>
    </w:p>
    <w:p>
      <w:r>
        <w:rPr>
          <w:b/>
        </w:rPr>
        <w:t xml:space="preserve">RF33-CA02. </w:t>
      </w:r>
      <w:r>
        <w:t>El correo y otros datos privados no se incluyen en listados públicos, fichas de objetos ni conversaciones ajenas. La restricción también se aplica a las respuestas de la API.</w:t>
      </w:r>
    </w:p>
    <w:p>
      <w:r>
        <w:rPr>
          <w:b/>
        </w:rPr>
        <w:t xml:space="preserve">RF33-CA03. </w:t>
      </w:r>
      <w:r>
        <w:t>Los detalles reservados del objeto siguen las reglas de RF8, RF14 y RF21; no se duplican aquí como datos personales.</w:t>
      </w:r>
    </w:p>
    <w:p>
      <w:r>
        <w:rPr>
          <w:b/>
        </w:rPr>
        <w:t xml:space="preserve">P-RF33-01 [Seguridad e integración]. </w:t>
      </w:r>
      <w:r>
        <w:t>Consultar perfiles, publicaciones y conversaciones como visitante, titular y otro usuario. Comparar los campos recibidos con la matriz de visibilidad.</w:t>
      </w:r>
      <w:r>
        <w:t xml:space="preserve"> Cubre RF33-CA01, RF33-CA02 y RF33-CA03.</w:t>
      </w:r>
    </w:p>
    <w:p>
      <w:r>
        <w:rPr>
          <w:b/>
        </w:rPr>
        <w:t xml:space="preserve">P-RF33-02 [Aceptación]. </w:t>
      </w:r>
      <w:r>
        <w:t>Recorrer una reclamación y un chat y verificar que no es obligatorio compartir correo ni teléfono.</w:t>
      </w:r>
      <w:r>
        <w:t xml:space="preserve"> Cubre RF33-CA01 y RF33-CA02.</w:t>
      </w:r>
    </w:p>
    <w:p>
      <w:r>
        <w:rPr>
          <w:b/>
        </w:rPr>
        <w:t xml:space="preserve">Pendiente de revisión. </w:t>
      </w:r>
      <w:r>
        <w:t>La matriz de visibilidad es propuesta. Debe aprobarse antes de considerar este requisito preparado para implementar.</w:t>
      </w:r>
    </w:p>
    <w:p>
      <w:pPr>
        <w:pStyle w:val="Heading2"/>
      </w:pPr>
      <w:r>
        <w:t>Completar RF3 y los permisos de cada funcionalidad</w:t>
      </w:r>
    </w:p>
    <w:p>
      <w:r>
        <w:t>RF3 ya contempla persistencia, contraseñas no almacenadas en claro, zonas protegidas y modificaciones no autorizadas. Se conserva; no se añade otro requisito equivalente.</w:t>
      </w:r>
    </w:p>
    <w:p>
      <w:r>
        <w:rPr>
          <w:b/>
        </w:rPr>
        <w:t xml:space="preserve">RF3-CA01. </w:t>
      </w:r>
      <w:r>
        <w:t>Las contraseñas se almacenan mediante hash seguro. La comprobación de ausencia de texto plano se completa con revisión del mecanismo utilizado; cifrar o codificar de forma reversible no cumple este criterio.</w:t>
      </w:r>
    </w:p>
    <w:p>
      <w:r>
        <w:rPr>
          <w:b/>
        </w:rPr>
        <w:t xml:space="preserve">RF3-CA02. </w:t>
      </w:r>
      <w:r>
        <w:t>Cada operación protegida valida la identidad y el permiso sobre el recurso solicitado, aunque se invoque directamente la API.</w:t>
      </w:r>
    </w:p>
    <w:p>
      <w:r>
        <w:rPr>
          <w:b/>
        </w:rPr>
        <w:t xml:space="preserve">RF3-CA03. </w:t>
      </w:r>
      <w:r>
        <w:t>Tras cerrar sesión, la sesión cerrada no permite ejecutar operaciones protegidas.</w:t>
      </w:r>
    </w:p>
    <w:p>
      <w:r>
        <w:rPr>
          <w:b/>
        </w:rPr>
        <w:t xml:space="preserve">P-RF3-01 [Inspección técnica]. </w:t>
      </w:r>
      <w:r>
        <w:t>Revisar almacenamiento y mecanismo de verificación de contraseñas, sin registrar contraseñas reales en las evidencias.</w:t>
      </w:r>
    </w:p>
    <w:p>
      <w:r>
        <w:rPr>
          <w:b/>
        </w:rPr>
        <w:t xml:space="preserve">P-RF3-02 [Seguridad e integración]. </w:t>
      </w:r>
      <w:r>
        <w:t>Probar cada operación protegida sin sesión, con su titular o participante autorizado y con otro usuario. Vincular cada caso al RF afectado.</w:t>
      </w:r>
    </w:p>
    <w:p>
      <w:r>
        <w:rPr>
          <w:b/>
        </w:rPr>
        <w:t xml:space="preserve">P-RF3-03 [Integración]. </w:t>
      </w:r>
      <w:r>
        <w:t>Cerrar sesión y reutilizar la sesión anterior: el acceso protegido se rechaza.</w:t>
      </w:r>
    </w:p>
    <w:p>
      <w:r>
        <w:rPr>
          <w:b/>
        </w:rPr>
        <w:t xml:space="preserve">Por concretar. </w:t>
      </w:r>
      <w:r>
        <w:t>Política de contraseñas, caducidad de sesión, autenticación y matriz completa de permisos. No se introduce administración ni gestión de varias organizaciones en esta versión.</w:t>
      </w:r>
    </w:p>
    <w:p>
      <w:r>
        <w:br w:type="page"/>
      </w:r>
    </w:p>
    <w:p>
      <w:pPr>
        <w:pStyle w:val="Heading1"/>
      </w:pPr>
      <w:r>
        <w:t>Rendimiento y volumen de datos</w:t>
      </w:r>
    </w:p>
    <w:p>
      <w:pPr>
        <w:pStyle w:val="Heading2"/>
      </w:pPr>
      <w:r>
        <w:t>RF29 Tiempo de respuesta de consultas</w:t>
      </w:r>
    </w:p>
    <w:p>
      <w:r>
        <w:rPr>
          <w:b/>
        </w:rPr>
        <w:t xml:space="preserve">Origen y tipo. </w:t>
      </w:r>
      <w:r>
        <w:t>Apartados 15 y 18. Rendimiento.</w:t>
      </w:r>
    </w:p>
    <w:p>
      <w:r>
        <w:rPr>
          <w:b/>
        </w:rPr>
        <w:t xml:space="preserve">Requisito propuesto. </w:t>
      </w:r>
      <w:r>
        <w:t>Las consultas habituales cumplen un tiempo de respuesta medible bajo una carga de referencia.</w:t>
      </w:r>
    </w:p>
    <w:p>
      <w:r>
        <w:rPr>
          <w:b/>
        </w:rPr>
        <w:t xml:space="preserve">RF29-CA01. </w:t>
      </w:r>
      <w:r>
        <w:t>Propuesta de referencia: 10 000 publicaciones, 20 usuarios concurrentes y 5 minutos de medición después de un calentamiento de 1 minuto.</w:t>
      </w:r>
    </w:p>
    <w:p>
      <w:r>
        <w:rPr>
          <w:b/>
        </w:rPr>
        <w:t xml:space="preserve">RF29-CA02. </w:t>
      </w:r>
      <w:r>
        <w:t>El percentil 95 de las consultas de listado, búsqueda y detalle no supera 2 segundos medidos desde el cliente de prueba; ninguna petición de la prueba termina con un error del servidor.</w:t>
      </w:r>
    </w:p>
    <w:p>
      <w:r>
        <w:rPr>
          <w:b/>
        </w:rPr>
        <w:t xml:space="preserve">RF29-CA03. </w:t>
      </w:r>
      <w:r>
        <w:t>El informe registra equipo servidor, conexión, conjunto de datos, consultas y condiciones de ejecución para poder repetir la medición.</w:t>
      </w:r>
    </w:p>
    <w:p>
      <w:r>
        <w:rPr>
          <w:b/>
        </w:rPr>
        <w:t xml:space="preserve">P-RF29-01 [Rendimiento]. </w:t>
      </w:r>
      <w:r>
        <w:t>Ejecutar la carga definida sobre cada consulta, registrar tiempos y errores y comparar con los límites.</w:t>
      </w:r>
      <w:r>
        <w:t xml:space="preserve"> Cubre RF29-CA01, RF29-CA02 y RF29-CA03.</w:t>
      </w:r>
    </w:p>
    <w:p>
      <w:r>
        <w:rPr>
          <w:b/>
        </w:rPr>
        <w:t xml:space="preserve">Pendiente de revisión. </w:t>
      </w:r>
      <w:r>
        <w:t>Los volúmenes y límites anteriores son una propuesta, no una exigencia del Word original. Se aprobarán o ajustarán a los recursos reales del equipo.</w:t>
      </w:r>
    </w:p>
    <w:p>
      <w:pPr>
        <w:pStyle w:val="Heading2"/>
      </w:pPr>
      <w:r>
        <w:t>RF30 Consultas con volumen controlado</w:t>
      </w:r>
    </w:p>
    <w:p>
      <w:r>
        <w:rPr>
          <w:b/>
        </w:rPr>
        <w:t xml:space="preserve">Origen y tipo. </w:t>
      </w:r>
      <w:r>
        <w:t>Apartado 18. Rendimiento y restricción técnica.</w:t>
      </w:r>
    </w:p>
    <w:p>
      <w:r>
        <w:rPr>
          <w:b/>
        </w:rPr>
        <w:t xml:space="preserve">Requisito propuesto. </w:t>
      </w:r>
      <w:r>
        <w:t>Los listados limitan los datos transferidos y siguen siendo utilizables al aumentar el número de registros.</w:t>
      </w:r>
    </w:p>
    <w:p>
      <w:r>
        <w:rPr>
          <w:b/>
        </w:rPr>
        <w:t xml:space="preserve">RF30-CA01. </w:t>
      </w:r>
      <w:r>
        <w:t>Se propone devolver como máximo 50 elementos por respuesta de listado y permitir consultar los restantes.</w:t>
      </w:r>
    </w:p>
    <w:p>
      <w:r>
        <w:rPr>
          <w:b/>
        </w:rPr>
        <w:t xml:space="preserve">RF30-CA02. </w:t>
      </w:r>
      <w:r>
        <w:t>Con filtros y orden fijos, y sin cambios simultáneos en los datos, recorrer los resultados no duplica ni omite elementos.</w:t>
      </w:r>
    </w:p>
    <w:p>
      <w:r>
        <w:rPr>
          <w:b/>
        </w:rPr>
        <w:t xml:space="preserve">RF30-CA03. </w:t>
      </w:r>
      <w:r>
        <w:t>Con 1 000 y 10 000 publicaciones, cada consulta de listado mantiene el límite de elementos y cumple el objetivo temporal aprobado en RF29.</w:t>
      </w:r>
    </w:p>
    <w:p>
      <w:r>
        <w:rPr>
          <w:b/>
        </w:rPr>
        <w:t xml:space="preserve">P-RF30-01 [Integración]. </w:t>
      </w:r>
      <w:r>
        <w:t>Cargar más de 50 registros, recorrer los resultados y verificar límite, totalidad y ausencia de duplicados.</w:t>
      </w:r>
      <w:r>
        <w:t xml:space="preserve"> Cubre RF30-CA01 y RF30-CA02.</w:t>
      </w:r>
    </w:p>
    <w:p>
      <w:r>
        <w:rPr>
          <w:b/>
        </w:rPr>
        <w:t xml:space="preserve">P-RF30-02 [Rendimiento]. </w:t>
      </w:r>
      <w:r>
        <w:t>Repetir la medición en ambos volúmenes; contrastar tiempos y cantidad de datos devueltos.</w:t>
      </w:r>
      <w:r>
        <w:t xml:space="preserve"> Cubre RF30-CA03.</w:t>
      </w:r>
    </w:p>
    <w:p>
      <w:r>
        <w:rPr>
          <w:b/>
        </w:rPr>
        <w:t xml:space="preserve">Pendiente de revisión. </w:t>
      </w:r>
      <w:r>
        <w:t>La paginación y el límite de 50 son una concreción propuesta. Deben especificarse también los listados de mensajes, notificaciones e histórico afectados.</w:t>
      </w:r>
    </w:p>
    <w:p>
      <w:r>
        <w:rPr>
          <w:b/>
        </w:rPr>
        <w:t xml:space="preserve">Relación con otros requisitos. </w:t>
      </w:r>
      <w:r>
        <w:t>RF10 define la corrección de los filtros; RF29 y RF30 comprueban sus condiciones de rendimiento. RF20 mantiene las comprobaciones visuales en los dispositivos acordados.</w:t>
      </w:r>
    </w:p>
    <w:p>
      <w:r>
        <w:br w:type="page"/>
      </w:r>
    </w:p>
    <w:p>
      <w:pPr>
        <w:pStyle w:val="Heading1"/>
      </w:pPr>
      <w:r>
        <w:t>Modelo de datos e integridad</w:t>
      </w:r>
    </w:p>
    <w:p>
      <w:pPr>
        <w:pStyle w:val="Heading2"/>
      </w:pPr>
      <w:r>
        <w:t>RF31 Cobertura del modelo de datos</w:t>
      </w:r>
    </w:p>
    <w:p>
      <w:r>
        <w:rPr>
          <w:b/>
        </w:rPr>
        <w:t xml:space="preserve">Origen y tipo. </w:t>
      </w:r>
      <w:r>
        <w:t>Apartados 1 y 19. Restricción de datos.</w:t>
      </w:r>
    </w:p>
    <w:p>
      <w:r>
        <w:rPr>
          <w:b/>
        </w:rPr>
        <w:t xml:space="preserve">Requisito propuesto. </w:t>
      </w:r>
      <w:r>
        <w:t>El modelo representa los conceptos exigidos y permite almacenar la información de las funcionalidades de la primera versión.</w:t>
      </w:r>
    </w:p>
    <w:p>
      <w:r>
        <w:rPr>
          <w:b/>
        </w:rPr>
        <w:t xml:space="preserve">RF31-CA01. </w:t>
      </w:r>
      <w:r>
        <w:t>Se representan Usuario, Publicación, Objeto perdido, Objeto encontrado, Coincidencia, Reclamación, Mensaje, Notificación, Ubicación y Entrega.</w:t>
      </w:r>
    </w:p>
    <w:p>
      <w:r>
        <w:rPr>
          <w:b/>
        </w:rPr>
        <w:t xml:space="preserve">RF31-CA02. </w:t>
      </w:r>
      <w:r>
        <w:t>El perfil y los datos de las funcionalidades quedan asociados al concepto correspondiente. Representar un concepto no exige crear una tabla independiente para él.</w:t>
      </w:r>
    </w:p>
    <w:p>
      <w:r>
        <w:rPr>
          <w:b/>
        </w:rPr>
        <w:t xml:space="preserve">RF31-CA03. </w:t>
      </w:r>
      <w:r>
        <w:t>La correspondencia entre conceptos y estructuras de almacenamiento se documenta sin exigir entidades de las ampliaciones futuras.</w:t>
      </w:r>
    </w:p>
    <w:p>
      <w:r>
        <w:rPr>
          <w:b/>
        </w:rPr>
        <w:t xml:space="preserve">P-RF31-01 [Inspección técnica]. </w:t>
      </w:r>
      <w:r>
        <w:t>Revisar el modelo y comprobar la correspondencia de cada concepto del apartado 19.</w:t>
      </w:r>
      <w:r>
        <w:t xml:space="preserve"> Cubre RF31-CA01, RF31-CA02 y RF31-CA03.</w:t>
      </w:r>
    </w:p>
    <w:p>
      <w:r>
        <w:rPr>
          <w:b/>
        </w:rPr>
        <w:t xml:space="preserve">P-RF31-02 [Integración]. </w:t>
      </w:r>
      <w:r>
        <w:t>Crear, guardar y recuperar ejemplos de los conceptos mediante las operaciones que los gestionan.</w:t>
      </w:r>
      <w:r>
        <w:t xml:space="preserve"> Cubre RF31-CA02.</w:t>
      </w:r>
    </w:p>
    <w:p>
      <w:r>
        <w:rPr>
          <w:b/>
        </w:rPr>
        <w:t xml:space="preserve">Pendiente de revisión. </w:t>
      </w:r>
      <w:r>
        <w:t>Aprobar relaciones, cardinalidades y representación de publicación frente a objeto. Este requisito no selecciona un SGBD.</w:t>
      </w:r>
    </w:p>
    <w:p>
      <w:pPr>
        <w:pStyle w:val="Heading2"/>
      </w:pPr>
      <w:r>
        <w:t>RF32 Integridad de relaciones</w:t>
      </w:r>
    </w:p>
    <w:p>
      <w:r>
        <w:rPr>
          <w:b/>
        </w:rPr>
        <w:t xml:space="preserve">Origen y tipo. </w:t>
      </w:r>
      <w:r>
        <w:t>Apartados 1 y 19. Integridad de datos.</w:t>
      </w:r>
    </w:p>
    <w:p>
      <w:r>
        <w:rPr>
          <w:b/>
        </w:rPr>
        <w:t xml:space="preserve">Requisito propuesto. </w:t>
      </w:r>
      <w:r>
        <w:t>El sistema conserva relaciones válidas entre sus registros y aplica una política explícita cuando se modifican o eliminan.</w:t>
      </w:r>
    </w:p>
    <w:p>
      <w:r>
        <w:rPr>
          <w:b/>
        </w:rPr>
        <w:t xml:space="preserve">RF32-CA01. </w:t>
      </w:r>
      <w:r>
        <w:t>Toda publicación tiene un usuario creador válido. Las coincidencias, reclamaciones, mensajes, notificaciones y entregas mantienen las referencias que les correspondan.</w:t>
      </w:r>
    </w:p>
    <w:p>
      <w:r>
        <w:rPr>
          <w:b/>
        </w:rPr>
        <w:t xml:space="preserve">RF32-CA02. </w:t>
      </w:r>
      <w:r>
        <w:t>Las operaciones rechazan referencias inexistentes y no dejan registros parciales incompatibles con las reglas del proceso.</w:t>
      </w:r>
    </w:p>
    <w:p>
      <w:r>
        <w:rPr>
          <w:b/>
        </w:rPr>
        <w:t xml:space="preserve">RF32-CA03. </w:t>
      </w:r>
      <w:r>
        <w:t>La eliminación de una publicación con relaciones sigue una política acordada de conservación, bloqueo o eliminación relacionada, sin dejar referencias inválidas.</w:t>
      </w:r>
    </w:p>
    <w:p>
      <w:r>
        <w:rPr>
          <w:b/>
        </w:rPr>
        <w:t xml:space="preserve">P-RF32-01 [Integración]. </w:t>
      </w:r>
      <w:r>
        <w:t>Intentar guardar referencias inexistentes y verificar el rechazo. Comprobar la recuperación correcta de relaciones válidas.</w:t>
      </w:r>
      <w:r>
        <w:t xml:space="preserve"> Cubre RF32-CA01 y RF32-CA02.</w:t>
      </w:r>
    </w:p>
    <w:p>
      <w:r>
        <w:rPr>
          <w:b/>
        </w:rPr>
        <w:t xml:space="preserve">P-RF32-02 [Integración]. </w:t>
      </w:r>
      <w:r>
        <w:t>Forzar un fallo durante una operación con varias escrituras y verificar la consistencia resultante.</w:t>
      </w:r>
      <w:r>
        <w:t xml:space="preserve"> Cubre RF32-CA02.</w:t>
      </w:r>
    </w:p>
    <w:p>
      <w:r>
        <w:rPr>
          <w:b/>
        </w:rPr>
        <w:t xml:space="preserve">P-RF32-03 [Integración]. </w:t>
      </w:r>
      <w:r>
        <w:t>Eliminar una publicación con reclamaciones, mensajes o entrega y contrastar el resultado con la política aprobada.</w:t>
      </w:r>
      <w:r>
        <w:t xml:space="preserve"> Cubre RF32-CA03.</w:t>
      </w:r>
    </w:p>
    <w:p>
      <w:r>
        <w:rPr>
          <w:b/>
        </w:rPr>
        <w:t xml:space="preserve">Pendiente de revisión. </w:t>
      </w:r>
      <w:r>
        <w:t>La política de eliminación y las operaciones que deben ser indivisibles se definirán antes de implementar sus pruebas definitivas.</w:t>
      </w:r>
    </w:p>
    <w:p>
      <w:r>
        <w:rPr>
          <w:b/>
        </w:rPr>
        <w:t xml:space="preserve">Sin duplicidad. </w:t>
      </w:r>
      <w:r>
        <w:t>RF3 mantiene la prueba de persistencia tras reiniciar. RF7 y RF8 comprueban el creador correcto al publicar. RF31 verifica cobertura del modelo y RF32 sus relaciones.</w:t>
      </w:r>
    </w:p>
    <w:p>
      <w:r>
        <w:br w:type="page"/>
      </w:r>
    </w:p>
    <w:p>
      <w:pPr>
        <w:pStyle w:val="Heading1"/>
      </w:pPr>
      <w:r>
        <w:t>Pruebas y estabilidad</w:t>
      </w:r>
    </w:p>
    <w:p>
      <w:pPr>
        <w:pStyle w:val="Heading2"/>
      </w:pPr>
      <w:r>
        <w:t>RF34 Cobertura y trazabilidad de pruebas</w:t>
      </w:r>
    </w:p>
    <w:p>
      <w:r>
        <w:rPr>
          <w:b/>
        </w:rPr>
        <w:t xml:space="preserve">Origen y tipo. </w:t>
      </w:r>
      <w:r>
        <w:t>Apartado 21 y acuerdo del equipo. Proceso de calidad.</w:t>
      </w:r>
    </w:p>
    <w:p>
      <w:r>
        <w:rPr>
          <w:b/>
        </w:rPr>
        <w:t xml:space="preserve">Requisito propuesto. </w:t>
      </w:r>
      <w:r>
        <w:t>Todo requisito vigente dispone de criterios verificables y pruebas identificadas que cubren esos criterios.</w:t>
      </w:r>
    </w:p>
    <w:p>
      <w:r>
        <w:rPr>
          <w:b/>
        </w:rPr>
        <w:t xml:space="preserve">RF34-CA01. </w:t>
      </w:r>
      <w:r>
        <w:t>Cada requisito tiene un identificador único y tipo declarado; cada criterio se vincula a una o varias pruebas.</w:t>
      </w:r>
    </w:p>
    <w:p>
      <w:r>
        <w:rPr>
          <w:b/>
        </w:rPr>
        <w:t xml:space="preserve">RF34-CA02. </w:t>
      </w:r>
      <w:r>
        <w:t>Cada prueba documenta precondiciones, datos, acción, resultado esperado, tipo y resultado real cuando se ejecute.</w:t>
      </w:r>
    </w:p>
    <w:p>
      <w:r>
        <w:rPr>
          <w:b/>
        </w:rPr>
        <w:t xml:space="preserve">RF34-CA03. </w:t>
      </w:r>
      <w:r>
        <w:t>Las pruebas no ejecutadas permanecen pendientes. Una incidencia o una regla sin concretar impide declarar validado el criterio afectado.</w:t>
      </w:r>
    </w:p>
    <w:p>
      <w:r>
        <w:rPr>
          <w:b/>
        </w:rPr>
        <w:t xml:space="preserve">RF34-CA04. </w:t>
      </w:r>
      <w:r>
        <w:t>Antes de la presentación, todos los criterios del alcance acordado tienen evidencias de cumplimiento. Las ampliaciones AF quedan excluidas.</w:t>
      </w:r>
    </w:p>
    <w:p>
      <w:r>
        <w:rPr>
          <w:b/>
        </w:rPr>
        <w:t xml:space="preserve">P-RF34-01 [Revisión documental]. </w:t>
      </w:r>
      <w:r>
        <w:t>Recorrer requisito por requisito y detectar criterios sin prueba, pruebas sin resultado esperado y referencias inexistentes.</w:t>
      </w:r>
      <w:r>
        <w:t xml:space="preserve"> Cubre RF34-CA01 y RF34-CA02.</w:t>
      </w:r>
    </w:p>
    <w:p>
      <w:r>
        <w:rPr>
          <w:b/>
        </w:rPr>
        <w:t xml:space="preserve">P-RF34-02 [Revisión de evidencias]. </w:t>
      </w:r>
      <w:r>
        <w:t>Contrastar el estado declarado con informes automáticos o registros manuales fechados.</w:t>
      </w:r>
      <w:r>
        <w:t xml:space="preserve"> Cubre RF34-CA03 y RF34-CA04.</w:t>
      </w:r>
    </w:p>
    <w:p>
      <w:r>
        <w:rPr>
          <w:b/>
        </w:rPr>
        <w:t xml:space="preserve">Pendiente de revisión. </w:t>
      </w:r>
      <w:r>
        <w:t>Propuesta de estados: pendiente de definir, preparado para probar, pendiente de ejecución, superado y fallido. El estado se mantiene por criterio o prueba para no ocultar fallos parciales.</w:t>
      </w:r>
    </w:p>
    <w:p>
      <w:pPr>
        <w:pStyle w:val="Heading2"/>
      </w:pPr>
      <w:r>
        <w:t>RF35 Estabilidad de recorridos principales</w:t>
      </w:r>
    </w:p>
    <w:p>
      <w:r>
        <w:rPr>
          <w:b/>
        </w:rPr>
        <w:t xml:space="preserve">Origen y tipo. </w:t>
      </w:r>
      <w:r>
        <w:t>Apartado 21. Fiabilidad.</w:t>
      </w:r>
    </w:p>
    <w:p>
      <w:r>
        <w:rPr>
          <w:b/>
        </w:rPr>
        <w:t xml:space="preserve">Requisito propuesto. </w:t>
      </w:r>
      <w:r>
        <w:t>Los recorridos principales se completan sin fallos que impidan la operación, pierdan datos confirmados o permitan accesos indebidos.</w:t>
      </w:r>
    </w:p>
    <w:p>
      <w:r>
        <w:rPr>
          <w:b/>
        </w:rPr>
        <w:t xml:space="preserve">RF35-CA01. </w:t>
      </w:r>
      <w:r>
        <w:t>Se comprueban registro y sesión; publicación y búsqueda; coincidencias; reclamación y verificación; chat; devolución; notificaciones y navegación.</w:t>
      </w:r>
    </w:p>
    <w:p>
      <w:r>
        <w:rPr>
          <w:b/>
        </w:rPr>
        <w:t xml:space="preserve">RF35-CA02. </w:t>
      </w:r>
      <w:r>
        <w:t>Cada recorrido combina las pruebas de los RF implicados y verifica sus resultados persistidos. No se considera suficiente que las pantallas se abran.</w:t>
      </w:r>
    </w:p>
    <w:p>
      <w:r>
        <w:rPr>
          <w:b/>
        </w:rPr>
        <w:t xml:space="preserve">RF35-CA03. </w:t>
      </w:r>
      <w:r>
        <w:t>No quedan fallos abiertos de los tipos definidos en el enunciado en los recorridos incluidos en la presentación.</w:t>
      </w:r>
    </w:p>
    <w:p>
      <w:r>
        <w:rPr>
          <w:b/>
        </w:rPr>
        <w:t xml:space="preserve">P-RF35-01 [Aceptación y extremo a extremo]. </w:t>
      </w:r>
      <w:r>
        <w:t>Ejecutar los recorridos completos con usuarios distintos y comprobar resultados, estados y permisos.</w:t>
      </w:r>
      <w:r>
        <w:t xml:space="preserve"> Cubre RF35-CA01, RF35-CA02 y RF35-CA03.</w:t>
      </w:r>
    </w:p>
    <w:p>
      <w:r>
        <w:rPr>
          <w:b/>
        </w:rPr>
        <w:t xml:space="preserve">P-RF35-02 [Regresión]. </w:t>
      </w:r>
      <w:r>
        <w:t>Tras corregir un fallo, repetir el caso que lo reproduce y los recorridos afectados.</w:t>
      </w:r>
      <w:r>
        <w:t xml:space="preserve"> Cubre RF35-CA03.</w:t>
      </w:r>
    </w:p>
    <w:p>
      <w:r>
        <w:rPr>
          <w:b/>
        </w:rPr>
        <w:t xml:space="preserve">Pendiente de revisión. </w:t>
      </w:r>
      <w:r>
        <w:t>Definir los recorridos y datos concretos de la demostración. Superar estas pruebas no demuestra ausencia absoluta de defectos.</w:t>
      </w:r>
    </w:p>
    <w:p>
      <w:r>
        <w:rPr>
          <w:b/>
        </w:rPr>
        <w:t xml:space="preserve">Aplicación de TDD. </w:t>
      </w:r>
      <w:r>
        <w:t>Para el comportamiento implementable, escribir primero la prueba, comprobar su fallo esperado, implementar lo mínimo y refactorizar. Las pruebas de rendimiento, aceptación e inspección complementan ese ciclo. TDD no se limita a una tarea final en Planning.</w:t>
      </w:r>
    </w:p>
    <w:p>
      <w:r>
        <w:br w:type="page"/>
      </w:r>
    </w:p>
    <w:p>
      <w:pPr>
        <w:pStyle w:val="Heading1"/>
      </w:pPr>
      <w:r>
        <w:t>Completar las tarjetas de usuarios y publicaciones</w:t>
      </w:r>
    </w:p>
    <w:p>
      <w:r>
        <w:t>Estas adiciones completan las tarjetas actuales; no eliminan sus criterios. Los identificadores de prueba siguientes son propuestos y sus resultados están pendientes de ejecución.</w:t>
      </w:r>
    </w:p>
    <w:p>
      <w:pPr>
        <w:pStyle w:val="Heading2"/>
        <w:keepNext/>
      </w:pPr>
      <w:r>
        <w:t>RF1 Registro de usuario</w:t>
      </w:r>
    </w:p>
    <w:p>
      <w:pPr>
        <w:keepNext/>
      </w:pPr>
      <w:r>
        <w:t>Precisar nombre, correo y contraseña válidos; comprobar unicidad y mensajes de validación. Probar datos válidos, campos vacíos, correo inválido y duplicado.</w:t>
      </w:r>
    </w:p>
    <w:p>
      <w:pPr>
        <w:keepNext/>
      </w:pPr>
      <w:r>
        <w:rPr>
          <w:b/>
        </w:rPr>
        <w:t xml:space="preserve">P-RF1-C01 [Aceptación e integración]. </w:t>
      </w:r>
      <w:r/>
    </w:p>
    <w:p>
      <w:r>
        <w:rPr>
          <w:b/>
        </w:rPr>
        <w:t xml:space="preserve">Por concretar. </w:t>
      </w:r>
      <w:r>
        <w:t>Política de contraseña, límites y normalización del correo.</w:t>
      </w:r>
    </w:p>
    <w:p>
      <w:pPr>
        <w:pStyle w:val="Heading2"/>
        <w:keepNext/>
      </w:pPr>
      <w:r>
        <w:t>RF2 Inicio y cierre de sesión</w:t>
      </w:r>
    </w:p>
    <w:p>
      <w:pPr>
        <w:keepNext/>
      </w:pPr>
      <w:r>
        <w:t>Mantener acceso válido, rechazo de credenciales y cierre. Añadir que tras cerrar no se puede reutilizar la sesión para acceder a zonas protegidas.</w:t>
      </w:r>
    </w:p>
    <w:p>
      <w:pPr>
        <w:keepNext/>
      </w:pPr>
      <w:r>
        <w:rPr>
          <w:b/>
        </w:rPr>
        <w:t xml:space="preserve">P-RF2-C01 [Integración y extremo a extremo]. </w:t>
      </w:r>
      <w:r/>
    </w:p>
    <w:p>
      <w:r>
        <w:rPr>
          <w:b/>
        </w:rPr>
        <w:t xml:space="preserve">Por concretar. </w:t>
      </w:r>
      <w:r>
        <w:t>Caducidad y reglas de sesión.</w:t>
      </w:r>
    </w:p>
    <w:p>
      <w:pPr>
        <w:pStyle w:val="Heading2"/>
        <w:keepNext/>
      </w:pPr>
      <w:r>
        <w:t>RF3 Persistencia y seguridad básica</w:t>
      </w:r>
    </w:p>
    <w:p>
      <w:pPr>
        <w:keepNext/>
      </w:pPr>
      <w:r>
        <w:t>Comprobar recuperación tras reiniciar de los datos enumerados en el Word y aplicar las tres pruebas de seguridad detalladas en esta propuesta.</w:t>
      </w:r>
    </w:p>
    <w:p>
      <w:pPr>
        <w:keepNext/>
      </w:pPr>
      <w:r>
        <w:rPr>
          <w:b/>
        </w:rPr>
        <w:t xml:space="preserve">P-RF3-C01 [Integración e inspección]. </w:t>
      </w:r>
      <w:r/>
    </w:p>
    <w:p>
      <w:r>
        <w:rPr>
          <w:b/>
        </w:rPr>
        <w:t xml:space="preserve">Por concretar. </w:t>
      </w:r>
      <w:r>
        <w:t>Configuración de prueba y matriz de permisos.</w:t>
      </w:r>
    </w:p>
    <w:p>
      <w:pPr>
        <w:pStyle w:val="Heading2"/>
        <w:keepNext/>
      </w:pPr>
      <w:r>
        <w:t>RF4 Recuperación y cambio de contraseña</w:t>
      </w:r>
    </w:p>
    <w:p>
      <w:pPr>
        <w:keepNext/>
      </w:pPr>
      <w:r>
        <w:t>Comprobar por separado cambio autenticado y recuperación de acceso; tras ambos, la clave anterior no permite iniciar sesión. Probar la denegación a quien no acredite identidad.</w:t>
      </w:r>
    </w:p>
    <w:p>
      <w:pPr>
        <w:keepNext/>
      </w:pPr>
      <w:r>
        <w:rPr>
          <w:b/>
        </w:rPr>
        <w:t xml:space="preserve">P-RF4-C01 [Seguridad y aceptación]. </w:t>
      </w:r>
      <w:r/>
    </w:p>
    <w:p>
      <w:r>
        <w:rPr>
          <w:b/>
        </w:rPr>
        <w:t xml:space="preserve">Por concretar. </w:t>
      </w:r>
      <w:r>
        <w:t>Mecanismo de acreditación, vigencia y reutilización de la solicitud.</w:t>
      </w:r>
    </w:p>
    <w:p>
      <w:pPr>
        <w:pStyle w:val="Heading2"/>
        <w:keepNext/>
      </w:pPr>
      <w:r>
        <w:t>RF5 Perfil de usuario</w:t>
      </w:r>
    </w:p>
    <w:p>
      <w:pPr>
        <w:keepNext/>
      </w:pPr>
      <w:r>
        <w:t>Comprobar los datos del titular, publicaciones y objetos recuperados; aplicar RF33 al consultar datos desde otras cuentas.</w:t>
      </w:r>
    </w:p>
    <w:p>
      <w:pPr>
        <w:keepNext/>
      </w:pPr>
      <w:r>
        <w:rPr>
          <w:b/>
        </w:rPr>
        <w:t xml:space="preserve">P-RF5-C01 [Aceptación y seguridad]. </w:t>
      </w:r>
      <w:r/>
    </w:p>
    <w:p>
      <w:r>
        <w:rPr>
          <w:b/>
        </w:rPr>
        <w:t xml:space="preserve">Por concretar. </w:t>
      </w:r>
      <w:r>
        <w:t>Campos mostrados y significado de objeto recuperado.</w:t>
      </w:r>
    </w:p>
    <w:p>
      <w:pPr>
        <w:pStyle w:val="Heading2"/>
        <w:keepNext/>
      </w:pPr>
      <w:r>
        <w:t>RF6 Edición de perfil</w:t>
      </w:r>
    </w:p>
    <w:p>
      <w:pPr>
        <w:keepNext/>
      </w:pPr>
      <w:r>
        <w:t>Comprobar persistencia, campos obligatorios y rechazo de cambios en perfiles ajenos; rechazar valores inválidos sin guardar una actualización parcial.</w:t>
      </w:r>
    </w:p>
    <w:p>
      <w:pPr>
        <w:keepNext/>
      </w:pPr>
      <w:r>
        <w:rPr>
          <w:b/>
        </w:rPr>
        <w:t xml:space="preserve">P-RF6-C01 [Integración y aceptación]. </w:t>
      </w:r>
      <w:r/>
    </w:p>
    <w:p>
      <w:r>
        <w:rPr>
          <w:b/>
        </w:rPr>
        <w:t xml:space="preserve">Por concretar. </w:t>
      </w:r>
      <w:r>
        <w:t>Campos editables y reglas de cada uno.</w:t>
      </w:r>
    </w:p>
    <w:p>
      <w:pPr>
        <w:pStyle w:val="Heading1"/>
        <w:pageBreakBefore/>
      </w:pPr>
      <w:r>
        <w:t>Completar publicaciones búsqueda y reclamaciones</w:t>
      </w:r>
    </w:p>
    <w:p>
      <w:pPr>
        <w:pStyle w:val="Heading2"/>
        <w:keepNext/>
      </w:pPr>
      <w:r>
        <w:t>RF7 Publicación de objeto perdido</w:t>
      </w:r>
    </w:p>
    <w:p>
      <w:pPr>
        <w:keepNext/>
      </w:pPr>
      <w:r>
        <w:t>Comprobar nombre o tipo, lugar, fecha, categoría y descripción; marca, color y foto opcionales. Verificar autor autenticado, persistencia y rechazo si falta un obligatorio.</w:t>
      </w:r>
    </w:p>
    <w:p>
      <w:pPr>
        <w:keepNext/>
      </w:pPr>
      <w:r>
        <w:rPr>
          <w:b/>
        </w:rPr>
        <w:t xml:space="preserve">P-RF7-C01 [Integración y aceptación]. </w:t>
      </w:r>
      <w:r/>
    </w:p>
    <w:p>
      <w:r>
        <w:rPr>
          <w:b/>
        </w:rPr>
        <w:t xml:space="preserve">Por concretar. </w:t>
      </w:r>
      <w:r>
        <w:t>Límites, fechas admitidas y condiciones de imagen.</w:t>
      </w:r>
    </w:p>
    <w:p>
      <w:pPr>
        <w:pStyle w:val="Heading2"/>
        <w:keepNext/>
      </w:pPr>
      <w:r>
        <w:t>RF8 Publicación de objeto encontrado</w:t>
      </w:r>
    </w:p>
    <w:p>
      <w:pPr>
        <w:keepNext/>
      </w:pPr>
      <w:r>
        <w:t>Enumerar sus campos obligatorios; comprobar creación autenticada y detalles ocultos ausentes en respuestas públicas, además de la interfaz.</w:t>
      </w:r>
    </w:p>
    <w:p>
      <w:pPr>
        <w:keepNext/>
      </w:pPr>
      <w:r>
        <w:rPr>
          <w:b/>
        </w:rPr>
        <w:t xml:space="preserve">P-RF8-C01 [Integración y seguridad]. </w:t>
      </w:r>
      <w:r/>
    </w:p>
    <w:p>
      <w:r>
        <w:rPr>
          <w:b/>
        </w:rPr>
        <w:t xml:space="preserve">Por concretar. </w:t>
      </w:r>
      <w:r>
        <w:t>Campos obligatorios y quién puede consultar los reservados.</w:t>
      </w:r>
    </w:p>
    <w:p>
      <w:pPr>
        <w:pStyle w:val="Heading2"/>
        <w:keepNext/>
      </w:pPr>
      <w:r>
        <w:t>RF9 Visualización de publicaciones</w:t>
      </w:r>
    </w:p>
    <w:p>
      <w:pPr>
        <w:keepNext/>
      </w:pPr>
      <w:r>
        <w:t>Comprobar información pública, acceso al detalle y resultado vacío. Aplicar RF30 a los listados.</w:t>
      </w:r>
    </w:p>
    <w:p>
      <w:pPr>
        <w:keepNext/>
      </w:pPr>
      <w:r>
        <w:rPr>
          <w:b/>
        </w:rPr>
        <w:t xml:space="preserve">P-RF9-C01 [Aceptación]. </w:t>
      </w:r>
      <w:r/>
    </w:p>
    <w:p>
      <w:r>
        <w:rPr>
          <w:b/>
        </w:rPr>
        <w:t xml:space="preserve">Por concretar. </w:t>
      </w:r>
      <w:r>
        <w:t>Publicaciones visibles y orden del listado.</w:t>
      </w:r>
    </w:p>
    <w:p>
      <w:pPr>
        <w:pStyle w:val="Heading2"/>
        <w:keepNext/>
      </w:pPr>
      <w:r>
        <w:t>RF10 Búsqueda y filtros</w:t>
      </w:r>
    </w:p>
    <w:p>
      <w:pPr>
        <w:keepNext/>
      </w:pPr>
      <w:r>
        <w:t>Incluir el filtro de lugar, presente en Word y tarjeta pero omitido en el resumen del Excel. Comprobar filtros individuales, combinados, retirados y sin resultados.</w:t>
      </w:r>
    </w:p>
    <w:p>
      <w:pPr>
        <w:keepNext/>
      </w:pPr>
      <w:r>
        <w:rPr>
          <w:b/>
        </w:rPr>
        <w:t xml:space="preserve">P-RF10-C01 [Integración]. </w:t>
      </w:r>
      <w:r/>
    </w:p>
    <w:p>
      <w:r>
        <w:rPr>
          <w:b/>
        </w:rPr>
        <w:t xml:space="preserve">Por concretar. </w:t>
      </w:r>
      <w:r>
        <w:t>Combinación de filtros, interpretación de fecha y orden.</w:t>
      </w:r>
    </w:p>
    <w:p>
      <w:pPr>
        <w:pStyle w:val="Heading2"/>
        <w:keepNext/>
      </w:pPr>
      <w:r>
        <w:t>RF11 Coincidencias básicas</w:t>
      </w:r>
    </w:p>
    <w:p>
      <w:pPr>
        <w:keepNext/>
      </w:pPr>
      <w:r>
        <w:t>Definir una regla determinista y probar pares que coincidan y que no coincidan, con campos opcionales ausentes. Comprobar la asociación a ambas publicaciones.</w:t>
      </w:r>
    </w:p>
    <w:p>
      <w:pPr>
        <w:keepNext/>
      </w:pPr>
      <w:r>
        <w:rPr>
          <w:b/>
        </w:rPr>
        <w:t xml:space="preserve">P-RF11-C01 [Unitaria e integración]. </w:t>
      </w:r>
      <w:r/>
    </w:p>
    <w:p>
      <w:r>
        <w:rPr>
          <w:b/>
        </w:rPr>
        <w:t xml:space="preserve">Por concretar. </w:t>
      </w:r>
      <w:r>
        <w:t>Regla, momento de cálculo, duplicados y tratamiento de ediciones.</w:t>
      </w:r>
    </w:p>
    <w:p>
      <w:pPr>
        <w:pStyle w:val="Heading2"/>
        <w:keepNext/>
      </w:pPr>
      <w:r>
        <w:t>RF12 Visualización de coincidencias</w:t>
      </w:r>
    </w:p>
    <w:p>
      <w:pPr>
        <w:keepNext/>
      </w:pPr>
      <w:r>
        <w:t>Comprobar consulta de coincidencias propias y acceso a la información pública relacionada; impedir consultar coincidencias privadas ajenas.</w:t>
      </w:r>
    </w:p>
    <w:p>
      <w:pPr>
        <w:keepNext/>
      </w:pPr>
      <w:r>
        <w:rPr>
          <w:b/>
        </w:rPr>
        <w:t xml:space="preserve">P-RF12-C01 [Aceptación y seguridad]. </w:t>
      </w:r>
      <w:r/>
    </w:p>
    <w:p>
      <w:r>
        <w:rPr>
          <w:b/>
        </w:rPr>
        <w:t xml:space="preserve">Por concretar. </w:t>
      </w:r>
      <w:r>
        <w:t>Significado concreto de los accesos permitidos.</w:t>
      </w:r>
    </w:p>
    <w:p>
      <w:pPr>
        <w:pStyle w:val="Heading2"/>
        <w:keepNext/>
      </w:pPr>
      <w:r>
        <w:t>RF13 Reclamación de objetos</w:t>
      </w:r>
    </w:p>
    <w:p>
      <w:pPr>
        <w:keepNext/>
      </w:pPr>
      <w:r>
        <w:t>Comprobar usuario autenticado, asociación correcta y ausencia de entrega automática. Rechazar nuevas reclamaciones de objetos recuperados.</w:t>
      </w:r>
    </w:p>
    <w:p>
      <w:pPr>
        <w:keepNext/>
      </w:pPr>
      <w:r>
        <w:rPr>
          <w:b/>
        </w:rPr>
        <w:t xml:space="preserve">P-RF13-C01 [Integración y aceptación]. </w:t>
      </w:r>
      <w:r/>
    </w:p>
    <w:p>
      <w:r>
        <w:rPr>
          <w:b/>
        </w:rPr>
        <w:t xml:space="preserve">Por concretar. </w:t>
      </w:r>
      <w:r>
        <w:t>Reclamaciones simultáneas, repetidas y sobre objetos propios.</w:t>
      </w:r>
    </w:p>
    <w:p>
      <w:pPr>
        <w:pStyle w:val="Heading1"/>
        <w:pageBreakBefore/>
      </w:pPr>
      <w:r>
        <w:t>Completar verificación comunicación e interfaz</w:t>
      </w:r>
    </w:p>
    <w:p>
      <w:pPr>
        <w:pStyle w:val="Heading2"/>
        <w:keepNext/>
      </w:pPr>
      <w:r>
        <w:t>RF14 Verificación del propietario</w:t>
      </w:r>
    </w:p>
    <w:p>
      <w:pPr>
        <w:keepNext/>
      </w:pPr>
      <w:r>
        <w:t>Comprobar petición de detalles y su evaluación sin revelar los datos reservados. Probar información correcta e incorrecta.</w:t>
      </w:r>
    </w:p>
    <w:p>
      <w:pPr>
        <w:keepNext/>
      </w:pPr>
      <w:r>
        <w:rPr>
          <w:b/>
        </w:rPr>
        <w:t xml:space="preserve">P-RF14-C01 [Aceptación y seguridad]. </w:t>
      </w:r>
      <w:r/>
    </w:p>
    <w:p>
      <w:r>
        <w:rPr>
          <w:b/>
        </w:rPr>
        <w:t xml:space="preserve">Por concretar. </w:t>
      </w:r>
      <w:r>
        <w:t>Quién verifica, resultado de la verificación y relación con aceptar la reclamación.</w:t>
      </w:r>
    </w:p>
    <w:p>
      <w:pPr>
        <w:pStyle w:val="Heading2"/>
        <w:keepNext/>
      </w:pPr>
      <w:r>
        <w:t>RF15 Chat entre usuarios</w:t>
      </w:r>
    </w:p>
    <w:p>
      <w:pPr>
        <w:keepNext/>
      </w:pPr>
      <w:r>
        <w:t>Conservar envío, recepción, persistencia y acceso exclusivo de participantes. Comprobar que no es obligatorio compartir datos de contacto.</w:t>
      </w:r>
    </w:p>
    <w:p>
      <w:pPr>
        <w:keepNext/>
      </w:pPr>
      <w:r>
        <w:rPr>
          <w:b/>
        </w:rPr>
        <w:t xml:space="preserve">P-RF15-C01 [Integración y seguridad]. </w:t>
      </w:r>
      <w:r/>
    </w:p>
    <w:p>
      <w:r>
        <w:rPr>
          <w:b/>
        </w:rPr>
        <w:t xml:space="preserve">Por concretar. </w:t>
      </w:r>
      <w:r>
        <w:t>Apertura y cierre de conversaciones; límites de mensaje.</w:t>
      </w:r>
    </w:p>
    <w:p>
      <w:pPr>
        <w:pStyle w:val="Heading2"/>
        <w:keepNext/>
      </w:pPr>
      <w:r>
        <w:t>RF16 Notificaciones</w:t>
      </w:r>
    </w:p>
    <w:p>
      <w:pPr>
        <w:keepNext/>
      </w:pPr>
      <w:r>
        <w:t>Añadir marcado como leída y conservación de la marca. Probar los cuatro eventos del Word y sus destinatarios; impedir leer o modificar notificaciones ajenas.</w:t>
      </w:r>
    </w:p>
    <w:p>
      <w:pPr>
        <w:keepNext/>
      </w:pPr>
      <w:r>
        <w:rPr>
          <w:b/>
        </w:rPr>
        <w:t xml:space="preserve">P-RF16-C01 [Integración y aceptación]. </w:t>
      </w:r>
      <w:r/>
    </w:p>
    <w:p>
      <w:r>
        <w:rPr>
          <w:b/>
        </w:rPr>
        <w:t xml:space="preserve">Por concretar. </w:t>
      </w:r>
      <w:r>
        <w:t>Momento de emisión, duplicados y obligatoriedad del aviso de coincidencia.</w:t>
      </w:r>
    </w:p>
    <w:p>
      <w:pPr>
        <w:pStyle w:val="Heading2"/>
        <w:keepNext/>
      </w:pPr>
      <w:r>
        <w:t>RF17 Estado del objeto</w:t>
      </w:r>
    </w:p>
    <w:p>
      <w:pPr>
        <w:keepNext/>
      </w:pPr>
      <w:r>
        <w:t>Definir estados y transiciones; comprobar persistencia y consistencia entre vistas. El estado recuperado impide nuevas reclamaciones, en colaboración con RF13.</w:t>
      </w:r>
    </w:p>
    <w:p>
      <w:pPr>
        <w:keepNext/>
      </w:pPr>
      <w:r>
        <w:rPr>
          <w:b/>
        </w:rPr>
        <w:t xml:space="preserve">P-RF17-C01 [Unitaria e integración]. </w:t>
      </w:r>
      <w:r/>
    </w:p>
    <w:p>
      <w:r>
        <w:rPr>
          <w:b/>
        </w:rPr>
        <w:t xml:space="preserve">Por concretar. </w:t>
      </w:r>
      <w:r>
        <w:t>Distinguir tipo perdido/encontrado y estado del proceso; actores autorizados.</w:t>
      </w:r>
    </w:p>
    <w:p>
      <w:pPr>
        <w:pStyle w:val="Heading2"/>
        <w:keepNext/>
      </w:pPr>
      <w:r>
        <w:t>RF18 Historial de publicaciones</w:t>
      </w:r>
    </w:p>
    <w:p>
      <w:pPr>
        <w:keepNext/>
      </w:pPr>
      <w:r>
        <w:t>Comprobar listado exclusivo del titular, datos básicos y estados; distinguir histórico de publicaciones disponibles para reclamar.</w:t>
      </w:r>
    </w:p>
    <w:p>
      <w:pPr>
        <w:keepNext/>
      </w:pPr>
      <w:r>
        <w:rPr>
          <w:b/>
        </w:rPr>
        <w:t xml:space="preserve">P-RF18-C01 [Aceptación]. </w:t>
      </w:r>
      <w:r/>
    </w:p>
    <w:p>
      <w:r>
        <w:rPr>
          <w:b/>
        </w:rPr>
        <w:t xml:space="preserve">Por concretar. </w:t>
      </w:r>
      <w:r>
        <w:t>Qué publicaciones se conservan y cómo afecta su eliminación.</w:t>
      </w:r>
    </w:p>
    <w:p>
      <w:pPr>
        <w:pStyle w:val="Heading2"/>
        <w:keepNext/>
      </w:pPr>
      <w:r>
        <w:t>RF19 Menú y navegación</w:t>
      </w:r>
    </w:p>
    <w:p>
      <w:pPr>
        <w:keepNext/>
      </w:pPr>
      <w:r>
        <w:t>Mantener destinos y retorno. Añadir comprobación de apertura, cierre y animación del menú cuando exista, sin bloquear ni ocultar acciones necesarias.</w:t>
      </w:r>
    </w:p>
    <w:p>
      <w:pPr>
        <w:keepNext/>
      </w:pPr>
      <w:r>
        <w:rPr>
          <w:b/>
        </w:rPr>
        <w:t xml:space="preserve">P-RF19-C01 [Interfaz]. </w:t>
      </w:r>
      <w:r/>
    </w:p>
    <w:p>
      <w:r>
        <w:rPr>
          <w:b/>
        </w:rPr>
        <w:t xml:space="preserve">Por concretar. </w:t>
      </w:r>
      <w:r>
        <w:t>Secciones, opciones por usuario y comportamiento del menú.</w:t>
      </w:r>
    </w:p>
    <w:p>
      <w:pPr>
        <w:pStyle w:val="Heading2"/>
        <w:keepNext/>
      </w:pPr>
      <w:r>
        <w:t>RF20 Diseño responsive</w:t>
      </w:r>
    </w:p>
    <w:p>
      <w:pPr>
        <w:keepNext/>
      </w:pPr>
      <w:r>
        <w:t>Comprobar formularios, menús, botones, textos e imágenes sin solapamientos o cortes. Ejecutar recorridos principales en los tamaños aprobados.</w:t>
      </w:r>
    </w:p>
    <w:p>
      <w:pPr>
        <w:keepNext/>
      </w:pPr>
      <w:r>
        <w:rPr>
          <w:b/>
        </w:rPr>
        <w:t xml:space="preserve">P-RF20-C01 [Visual y aceptación]. </w:t>
      </w:r>
      <w:r/>
    </w:p>
    <w:p>
      <w:r>
        <w:rPr>
          <w:b/>
        </w:rPr>
        <w:t xml:space="preserve">Por concretar. </w:t>
      </w:r>
      <w:r>
        <w:t>Propuesta de anchos: 360, 768 y 1366 píxeles; navegador y orientación por acordar.</w:t>
      </w:r>
    </w:p>
    <w:p>
      <w:pPr>
        <w:pStyle w:val="Heading1"/>
        <w:pageBreakBefore/>
      </w:pPr>
      <w:r>
        <w:t>Completar detalle edición y devolución</w:t>
      </w:r>
    </w:p>
    <w:p>
      <w:pPr>
        <w:pStyle w:val="Heading2"/>
        <w:keepNext/>
      </w:pPr>
      <w:r>
        <w:t>RF21 Detalle de publicación</w:t>
      </w:r>
    </w:p>
    <w:p>
      <w:pPr>
        <w:keepNext/>
      </w:pPr>
      <w:r>
        <w:t>Comprobar información pública, fotografía cuando exista y acciones permitidas por tipo y estado; no revelar datos reservados por API ni interfaz.</w:t>
      </w:r>
    </w:p>
    <w:p>
      <w:pPr>
        <w:keepNext/>
      </w:pPr>
      <w:r>
        <w:rPr>
          <w:b/>
        </w:rPr>
        <w:t xml:space="preserve">P-RF21-C01 [Aceptación y seguridad]. </w:t>
      </w:r>
      <w:r/>
    </w:p>
    <w:p>
      <w:r>
        <w:rPr>
          <w:b/>
        </w:rPr>
        <w:t xml:space="preserve">Por concretar. </w:t>
      </w:r>
      <w:r>
        <w:t>Campos visibles y acciones según estado.</w:t>
      </w:r>
    </w:p>
    <w:p>
      <w:pPr>
        <w:pStyle w:val="Heading2"/>
        <w:keepNext/>
      </w:pPr>
      <w:r>
        <w:t>RF22 Edición de publicaciones</w:t>
      </w:r>
    </w:p>
    <w:p>
      <w:pPr>
        <w:keepNext/>
      </w:pPr>
      <w:r>
        <w:t>Mantener autoría, persistencia y obligatoriedad. Comprobar que otro usuario no pueda editar y que los cambios no dejen relaciones inconsistentes.</w:t>
      </w:r>
    </w:p>
    <w:p>
      <w:pPr>
        <w:keepNext/>
      </w:pPr>
      <w:r>
        <w:rPr>
          <w:b/>
        </w:rPr>
        <w:t xml:space="preserve">P-RF22-C01 [Integración y seguridad]. </w:t>
      </w:r>
      <w:r/>
    </w:p>
    <w:p>
      <w:r>
        <w:rPr>
          <w:b/>
        </w:rPr>
        <w:t xml:space="preserve">Por concretar. </w:t>
      </w:r>
      <w:r>
        <w:t>Campos editables y efectos en coincidencias o reclamaciones.</w:t>
      </w:r>
    </w:p>
    <w:p>
      <w:pPr>
        <w:pStyle w:val="Heading2"/>
        <w:keepNext/>
      </w:pPr>
      <w:r>
        <w:t>RF23 Eliminación de publicaciones</w:t>
      </w:r>
    </w:p>
    <w:p>
      <w:pPr>
        <w:keepNext/>
      </w:pPr>
      <w:r>
        <w:t>Comprobar confirmación, cancelación, autoría y retirada de listados. Validar las relaciones afectadas conforme a RF32.</w:t>
      </w:r>
    </w:p>
    <w:p>
      <w:pPr>
        <w:keepNext/>
      </w:pPr>
      <w:r>
        <w:rPr>
          <w:b/>
        </w:rPr>
        <w:t xml:space="preserve">P-RF23-C01 [Integración y aceptación]. </w:t>
      </w:r>
      <w:r/>
    </w:p>
    <w:p>
      <w:r>
        <w:rPr>
          <w:b/>
        </w:rPr>
        <w:t xml:space="preserve">Por concretar. </w:t>
      </w:r>
      <w:r>
        <w:t>Borrado o archivo y conservación de histórico.</w:t>
      </w:r>
    </w:p>
    <w:p>
      <w:pPr>
        <w:pStyle w:val="Heading2"/>
        <w:keepNext/>
      </w:pPr>
      <w:r>
        <w:t>RF24 Confirmación de devolución</w:t>
      </w:r>
    </w:p>
    <w:p>
      <w:pPr>
        <w:keepNext/>
      </w:pPr>
      <w:r>
        <w:t>Comprobar confirmación autorizada, registro de entrega, vínculos, estado recuperado y notificación. Una reclamación por sí sola no constituye devolución.</w:t>
      </w:r>
    </w:p>
    <w:p>
      <w:pPr>
        <w:keepNext/>
      </w:pPr>
      <w:r>
        <w:rPr>
          <w:b/>
        </w:rPr>
        <w:t xml:space="preserve">P-RF24-C01 [Aceptación e integración]. </w:t>
      </w:r>
      <w:r/>
    </w:p>
    <w:p>
      <w:r>
        <w:rPr>
          <w:b/>
        </w:rPr>
        <w:t xml:space="preserve">Por concretar. </w:t>
      </w:r>
      <w:r>
        <w:t>Quién confirma y si se exige conformidad de ambas partes.</w:t>
      </w:r>
    </w:p>
    <w:p>
      <w:pPr>
        <w:pStyle w:val="Heading2"/>
        <w:keepNext/>
      </w:pPr>
      <w:r>
        <w:t>RF25 Estado de reclamación</w:t>
      </w:r>
    </w:p>
    <w:p>
      <w:pPr>
        <w:keepNext/>
      </w:pPr>
      <w:r>
        <w:t>Conservar pendiente, aceptada, rechazada y completada. Probar cada transición permitida y rechazar las demás o las solicitadas por un actor no autorizado.</w:t>
      </w:r>
    </w:p>
    <w:p>
      <w:pPr>
        <w:keepNext/>
      </w:pPr>
      <w:r>
        <w:rPr>
          <w:b/>
        </w:rPr>
        <w:t xml:space="preserve">P-RF25-C01 [Unitaria e integración]. </w:t>
      </w:r>
      <w:r/>
    </w:p>
    <w:p>
      <w:r>
        <w:rPr>
          <w:b/>
        </w:rPr>
        <w:t xml:space="preserve">Por concretar. </w:t>
      </w:r>
      <w:r>
        <w:t>Tabla de transiciones y efecto sobre otras reclamaciones.</w:t>
      </w:r>
    </w:p>
    <w:p>
      <w:pPr>
        <w:pStyle w:val="Heading2"/>
        <w:keepNext/>
      </w:pPr>
      <w:r>
        <w:t>RF26 Listado de conversaciones</w:t>
      </w:r>
    </w:p>
    <w:p>
      <w:pPr>
        <w:keepNext/>
      </w:pPr>
      <w:r>
        <w:t>Comprobar que solo se listan y abren conversaciones propias y que cada entrada permite identificar la conversación.</w:t>
      </w:r>
    </w:p>
    <w:p>
      <w:pPr>
        <w:keepNext/>
      </w:pPr>
      <w:r>
        <w:rPr>
          <w:b/>
        </w:rPr>
        <w:t xml:space="preserve">P-RF26-C01 [Aceptación y seguridad]. </w:t>
      </w:r>
      <w:r/>
    </w:p>
    <w:p>
      <w:r>
        <w:rPr>
          <w:b/>
        </w:rPr>
        <w:t xml:space="preserve">Por concretar. </w:t>
      </w:r>
      <w:r>
        <w:t>Datos del listado, orden e histórico.</w:t>
      </w:r>
    </w:p>
    <w:p>
      <w:r>
        <w:br w:type="page"/>
      </w:r>
    </w:p>
    <w:p>
      <w:pPr>
        <w:pStyle w:val="Heading1"/>
      </w:pPr>
      <w:r>
        <w:t>Ampliaciones pendientes de definir</w:t>
      </w:r>
    </w:p>
    <w:p>
      <w:r>
        <w:t>Estos identificadores permiten localizar ideas futuras. No son requisitos aprobados, no se incorporan al alcance actual y no requieren pruebas de aceptación hasta que se definan y se decida incorporarlas.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6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60"/>
            </w:pPr>
            <w:r>
              <w:rPr>
                <w:b/>
                <w:sz w:val="19"/>
              </w:rPr>
              <w:t>Apartado Word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60"/>
            </w:pPr>
            <w:r>
              <w:rPr>
                <w:b/>
                <w:sz w:val="19"/>
              </w:rPr>
              <w:t>Idea pendiente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AF01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Coincidencias más precisas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AF02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Comparación avanzada de descripciones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AF03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Comparación mediante fotografías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AF04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Mapas y zonas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AF05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Detección de comportamientos sospechosos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AF06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Valoraciones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AF07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28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Varias organizaciones y administración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AF08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Puntos oficiales de entrega y confirmación mediante QR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AF09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Estadísticas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AF10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31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Inteligencia artificial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AF11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Creación automática de publicaciones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AF12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33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Aprendizaje de coincidencias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AF13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34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Integración y escalabilidad</w:t>
            </w:r>
          </w:p>
        </w:tc>
      </w:tr>
    </w:tbl>
    <w:p>
      <w:r>
        <w:rPr>
          <w:b/>
        </w:rPr>
        <w:t xml:space="preserve">Estado común. </w:t>
      </w:r>
      <w:r>
        <w:t>Pendiente de definir. No se les asignan estimación, prioridad de implementación ni resultado de prueba en esta propuesta.</w:t>
      </w:r>
    </w:p>
    <w:p>
      <w:r>
        <w:rPr>
          <w:b/>
        </w:rPr>
        <w:t xml:space="preserve">Paso a requisito. </w:t>
      </w:r>
      <w:r>
        <w:t>Si se incorpora una idea, se redactarán requisitos identificados, criterios de aceptación y pruebas. Se conservará la referencia al AF de origen.</w:t>
      </w:r>
    </w:p>
    <w:p>
      <w:r>
        <w:rPr>
          <w:b/>
        </w:rPr>
        <w:t xml:space="preserve">Límite del alcance. </w:t>
      </w:r>
      <w:r>
        <w:t>El lugar básico de una publicación y su filtro ya pertenecen a RF7, RF8 y RF10. La entrega ordinaria pertenece a RF24. Su presencia no incorpora mapas, QR ni múltiples organizaciones.</w:t>
      </w:r>
    </w:p>
    <w:p>
      <w:r>
        <w:br w:type="page"/>
      </w:r>
    </w:p>
    <w:p>
      <w:pPr>
        <w:pStyle w:val="Heading1"/>
      </w:pPr>
      <w:r>
        <w:t>Aplicación de la propuesta tras la revisión</w:t>
      </w:r>
    </w:p>
    <w:p>
      <w:pPr>
        <w:pStyle w:val="Heading2"/>
      </w:pPr>
      <w:r>
        <w:t>Cambios documentales previstos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60"/>
            </w:pPr>
            <w:r>
              <w:rPr>
                <w:b/>
                <w:sz w:val="19"/>
              </w:rPr>
              <w:t>Documento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80" w:before="60"/>
            </w:pPr>
            <w:r>
              <w:rPr>
                <w:b/>
                <w:sz w:val="19"/>
              </w:rPr>
              <w:t>Actualización tras aprobar el contenido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Requisitos_ReFind.docx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Añadir referencias a los requisitos nuevos, concretar los enunciados acordados y marcar AF01-AF13 como pendientes de definir. Mantener la agrupación por funcionalidades.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Tarjeta.docx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Completar criterios existentes y crear las tarjetas aprobadas de RF27-RF35. Incorporar identificadores de criterios y pruebas, manteniendo el resultado pendiente hasta su ejecución.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Requisitos.xlsx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Actualizar los criterios y correspondencias; añadir las filas aprobadas y distinguir el tipo y estado. Las ampliaciones permanecerán separadas del catálogo vigente.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Planning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/>
            </w:pPr>
            <w:r>
              <w:rPr>
                <w:b w:val="0"/>
                <w:sz w:val="19"/>
              </w:rPr>
              <w:t>Incorporar pruebas durante el desarrollo de cada comportamiento, con responsables y estimaciones acordadas. No se reparten tareas ni se fijan nuevas fechas en esta propuesta.</w:t>
            </w:r>
          </w:p>
        </w:tc>
      </w:tr>
    </w:tbl>
    <w:p>
      <w:pPr>
        <w:pStyle w:val="Heading2"/>
      </w:pPr>
      <w:r>
        <w:t>Datos mínimos de cada prueba</w:t>
      </w:r>
    </w:p>
    <w:p>
      <w:r>
        <w:t>Identificador; requisito y criterios cubiertos; precondiciones; datos de entrada; pasos; resultado esperado; tipo de prueba; responsable; fecha y resultado real; evidencia o incidencia. Antes de ejecutarse, fecha, evidencia y resultado real permanecen sin completar.</w:t>
      </w:r>
    </w:p>
    <w:p>
      <w:pPr>
        <w:pStyle w:val="Heading2"/>
      </w:pPr>
      <w:r>
        <w:t>Ejemplo de prueba preparada para revisar</w:t>
      </w:r>
    </w:p>
    <w:p>
      <w:r>
        <w:rPr>
          <w:b/>
        </w:rPr>
        <w:t xml:space="preserve">Identificador. </w:t>
      </w:r>
      <w:r>
        <w:t>P-RF27-01. Cubre RF27-CA01 y RF27-CA02.</w:t>
      </w:r>
    </w:p>
    <w:p>
      <w:r>
        <w:rPr>
          <w:b/>
        </w:rPr>
        <w:t xml:space="preserve">Precondiciones y datos. </w:t>
      </w:r>
      <w:r>
        <w:t>Usuario autenticado y formulario de objeto perdido con datos válidos; fallo controlado de escritura antes de confirmar la operación.</w:t>
      </w:r>
    </w:p>
    <w:p>
      <w:r>
        <w:rPr>
          <w:b/>
        </w:rPr>
        <w:t xml:space="preserve">Acción. </w:t>
      </w:r>
      <w:r>
        <w:t>Solicitar la creación de la publicación y provocar el fallo de almacenamiento.</w:t>
      </w:r>
    </w:p>
    <w:p>
      <w:r>
        <w:rPr>
          <w:b/>
        </w:rPr>
        <w:t xml:space="preserve">Resultado esperado. </w:t>
      </w:r>
      <w:r>
        <w:t>La aplicación informa del fallo, no muestra confirmación de publicación, permite seguir navegando y no conserva una publicación confirmada a medias.</w:t>
      </w:r>
    </w:p>
    <w:p>
      <w:r>
        <w:rPr>
          <w:b/>
        </w:rPr>
        <w:t xml:space="preserve">Tipo y estado. </w:t>
      </w:r>
      <w:r>
        <w:t>Prueba de integración. Pendiente de ejecución. Responsable y entorno por asignar.</w:t>
      </w:r>
    </w:p>
    <w:p>
      <w:pPr>
        <w:pStyle w:val="Heading2"/>
      </w:pPr>
      <w:r>
        <w:t>Decisiones para la revisión conjunta</w:t>
      </w:r>
    </w:p>
    <w:p>
      <w:r>
        <w:t>1. Validar los nuevos enunciados e identificadores propuestos y las adiciones a RF1-RF26.</w:t>
      </w:r>
    </w:p>
    <w:p>
      <w:r>
        <w:t>2. Concretar las decisiones señaladas en cada bloque; en particular permisos, reglas de coincidencia, transiciones, eliminación y valores de rendimiento.</w:t>
      </w:r>
    </w:p>
    <w:p>
      <w:r>
        <w:t>3. Aprobar la actualización de los tres documentos de referencia y completar la trazabilidad de cada criterio antes de declarar su requisito preparado para desarrollar.</w:t>
      </w:r>
    </w:p>
    <w:p>
      <w:r>
        <w:rPr>
          <w:b/>
        </w:rPr>
        <w:t xml:space="preserve">Alcance de esta entrega. </w:t>
      </w:r>
      <w:r>
        <w:t>Se prepara esta propuesta de revisión. Los documentos de referencia se actualizarán con el contenido que se apruebe; los requisitos con decisiones pendientes no se presentan como cerrados.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ReFind | Propuesta de revisión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