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E8F9" w14:textId="77777777" w:rsidR="00C342BE" w:rsidRDefault="00C342BE" w:rsidP="00C342BE">
      <w:bookmarkStart w:id="0" w:name="_Toc459888455"/>
    </w:p>
    <w:p w14:paraId="0DE39AF4" w14:textId="0B026806" w:rsidR="00B42170" w:rsidRDefault="008D6704" w:rsidP="00B42170">
      <w:pPr>
        <w:rPr>
          <w:color w:val="0098CD"/>
          <w:sz w:val="40"/>
          <w:szCs w:val="40"/>
        </w:rPr>
      </w:pPr>
      <w:r w:rsidRPr="008D6704">
        <w:rPr>
          <w:color w:val="0098CD"/>
          <w:sz w:val="40"/>
          <w:szCs w:val="40"/>
        </w:rPr>
        <w:t xml:space="preserve">Actividad </w:t>
      </w:r>
      <w:r w:rsidR="00592F32">
        <w:rPr>
          <w:color w:val="0098CD"/>
          <w:sz w:val="40"/>
          <w:szCs w:val="40"/>
        </w:rPr>
        <w:t>3</w:t>
      </w:r>
      <w:r w:rsidRPr="008D6704">
        <w:rPr>
          <w:color w:val="0098CD"/>
          <w:sz w:val="40"/>
          <w:szCs w:val="40"/>
        </w:rPr>
        <w:t xml:space="preserve"> </w:t>
      </w:r>
      <w:r>
        <w:rPr>
          <w:color w:val="0098CD"/>
          <w:sz w:val="40"/>
          <w:szCs w:val="40"/>
        </w:rPr>
        <w:t>p</w:t>
      </w:r>
      <w:r w:rsidRPr="008D6704">
        <w:rPr>
          <w:color w:val="0098CD"/>
          <w:sz w:val="40"/>
          <w:szCs w:val="40"/>
        </w:rPr>
        <w:t>royecto transversal: creación de un servicio/unidad de evaluación neuropsicológica de adultos (grupal)</w:t>
      </w:r>
    </w:p>
    <w:p w14:paraId="0E2FD3C8" w14:textId="77777777" w:rsidR="003D0B18" w:rsidRDefault="003D0B18" w:rsidP="00B42170">
      <w:pPr>
        <w:rPr>
          <w:b/>
        </w:rPr>
      </w:pPr>
    </w:p>
    <w:p w14:paraId="6FBC4C5E" w14:textId="56935239" w:rsidR="00B42170" w:rsidRDefault="00B42170" w:rsidP="003D0B18">
      <w:pPr>
        <w:rPr>
          <w:b/>
        </w:rPr>
      </w:pPr>
      <w:r w:rsidRPr="003D0B18">
        <w:rPr>
          <w:b/>
        </w:rPr>
        <w:t xml:space="preserve">Objetivos </w:t>
      </w:r>
    </w:p>
    <w:p w14:paraId="0DCB964E" w14:textId="77777777" w:rsidR="003D0B18" w:rsidRDefault="003D0B18" w:rsidP="003D0B18">
      <w:pPr>
        <w:rPr>
          <w:b/>
        </w:rPr>
      </w:pPr>
    </w:p>
    <w:p w14:paraId="45C81505" w14:textId="2B838EB0" w:rsidR="003D0B18" w:rsidRDefault="008D6704" w:rsidP="001C7317">
      <w:r>
        <w:t>C</w:t>
      </w:r>
      <w:r w:rsidRPr="008D6704">
        <w:t>on esta actividad aprenderás a crear un servicio/unidad de evaluación neuropsicológica de adultos.</w:t>
      </w:r>
    </w:p>
    <w:p w14:paraId="526382FE" w14:textId="77777777" w:rsidR="001C7317" w:rsidRDefault="001C7317" w:rsidP="001C7317"/>
    <w:p w14:paraId="647C2B51" w14:textId="23D7A46D" w:rsidR="003D0B18" w:rsidRDefault="00B42170" w:rsidP="003D0B18">
      <w:pPr>
        <w:rPr>
          <w:b/>
        </w:rPr>
      </w:pPr>
      <w:r w:rsidRPr="003D0B18">
        <w:rPr>
          <w:b/>
        </w:rPr>
        <w:t xml:space="preserve">Descripción de la actividad </w:t>
      </w:r>
    </w:p>
    <w:p w14:paraId="52F50056" w14:textId="77777777" w:rsidR="003D0B18" w:rsidRDefault="003D0B18" w:rsidP="003D0B18"/>
    <w:p w14:paraId="6D8497E0" w14:textId="670BB367" w:rsidR="003D0B18" w:rsidRPr="003D0B18" w:rsidRDefault="008D6704" w:rsidP="003D0B18">
      <w:r w:rsidRPr="008D6704">
        <w:t>La tarea consiste en la creación de un servicio de evaluación neuropsicológica de adultos. Esta actividad debe incluir:</w:t>
      </w:r>
    </w:p>
    <w:p w14:paraId="637717F3" w14:textId="77777777" w:rsidR="008D6704" w:rsidRDefault="008D6704" w:rsidP="008D6704">
      <w:pPr>
        <w:pStyle w:val="Prrafodelista"/>
        <w:numPr>
          <w:ilvl w:val="0"/>
          <w:numId w:val="26"/>
        </w:numPr>
      </w:pPr>
      <w:r>
        <w:t>La explicación de en qué consiste la unidad de evaluación neuropsicológica.</w:t>
      </w:r>
    </w:p>
    <w:p w14:paraId="6ADEAB2D" w14:textId="77777777" w:rsidR="008D6704" w:rsidRDefault="008D6704" w:rsidP="008D6704">
      <w:pPr>
        <w:pStyle w:val="Prrafodelista"/>
        <w:numPr>
          <w:ilvl w:val="0"/>
          <w:numId w:val="26"/>
        </w:numPr>
      </w:pPr>
      <w:r>
        <w:t xml:space="preserve">Describir las patologías que se van a atender. </w:t>
      </w:r>
    </w:p>
    <w:p w14:paraId="7B59DEBF" w14:textId="77777777" w:rsidR="008D6704" w:rsidRDefault="008D6704" w:rsidP="008D6704">
      <w:pPr>
        <w:pStyle w:val="Prrafodelista"/>
        <w:numPr>
          <w:ilvl w:val="0"/>
          <w:numId w:val="26"/>
        </w:numPr>
      </w:pPr>
      <w:r>
        <w:t xml:space="preserve">Describir el procedimiento de evaluación (anamnesis, evaluación, juicio clínico y devolución de resultados y entrega del informe). </w:t>
      </w:r>
    </w:p>
    <w:p w14:paraId="41C339E7" w14:textId="77777777" w:rsidR="008D6704" w:rsidRDefault="008D6704" w:rsidP="008D6704">
      <w:pPr>
        <w:pStyle w:val="Prrafodelista"/>
        <w:numPr>
          <w:ilvl w:val="0"/>
          <w:numId w:val="26"/>
        </w:numPr>
      </w:pPr>
      <w:r>
        <w:t xml:space="preserve">Describir el protocolo o protocolos de evaluación según requisitos cognitivos, funciones, tipos, procesos, síntomas emocionales y conductuales. </w:t>
      </w:r>
    </w:p>
    <w:p w14:paraId="16A2F36E" w14:textId="3A05B511" w:rsidR="001C7317" w:rsidRPr="00CB490F" w:rsidRDefault="008D6704" w:rsidP="008D6704">
      <w:pPr>
        <w:pStyle w:val="Prrafodelista"/>
        <w:numPr>
          <w:ilvl w:val="0"/>
          <w:numId w:val="26"/>
        </w:numPr>
      </w:pPr>
      <w:r>
        <w:t xml:space="preserve">Describir los recursos materiales, personales e infraestructura necesaria, así como un presupuesto aproximado. </w:t>
      </w:r>
    </w:p>
    <w:p w14:paraId="225DB240" w14:textId="77777777" w:rsidR="001C7317" w:rsidRDefault="001C7317" w:rsidP="001C7317"/>
    <w:p w14:paraId="52BB1C3E" w14:textId="5265BB84" w:rsidR="008D6704" w:rsidRDefault="008D6704" w:rsidP="008D6704">
      <w:pPr>
        <w:rPr>
          <w:b/>
          <w:bCs/>
        </w:rPr>
      </w:pPr>
      <w:r w:rsidRPr="008D6704">
        <w:rPr>
          <w:b/>
          <w:bCs/>
        </w:rPr>
        <w:t>Planteamiento de la actividad</w:t>
      </w:r>
    </w:p>
    <w:p w14:paraId="4472DDF9" w14:textId="77777777" w:rsidR="008D6704" w:rsidRPr="008D6704" w:rsidRDefault="008D6704" w:rsidP="008D6704">
      <w:pPr>
        <w:rPr>
          <w:b/>
          <w:bCs/>
        </w:rPr>
      </w:pPr>
    </w:p>
    <w:p w14:paraId="6F3764E4" w14:textId="5FF16EB1" w:rsidR="008D6704" w:rsidRDefault="008D6704" w:rsidP="008D6704">
      <w:pPr>
        <w:pStyle w:val="Prrafodelista"/>
        <w:numPr>
          <w:ilvl w:val="0"/>
          <w:numId w:val="27"/>
        </w:numPr>
      </w:pPr>
      <w:r>
        <w:t xml:space="preserve">Acabas de terminar tu máster en Neuropsicología Clínica y debes enfrentarte a la creación de un servicio de valoración neuropsicológica en un centro específico. </w:t>
      </w:r>
    </w:p>
    <w:p w14:paraId="3B266E06" w14:textId="5F0482AF" w:rsidR="008D6704" w:rsidRDefault="008D6704" w:rsidP="008D6704">
      <w:pPr>
        <w:pStyle w:val="Prrafodelista"/>
        <w:numPr>
          <w:ilvl w:val="0"/>
          <w:numId w:val="27"/>
        </w:numPr>
      </w:pPr>
      <w:r>
        <w:lastRenderedPageBreak/>
        <w:t>Debes adaptar la evaluación a las patologías que se atienden en este centro en población adulta, por ejemplo, Daño cerebral adquirido. Esto implica lo siguiente:</w:t>
      </w:r>
    </w:p>
    <w:p w14:paraId="4C57A4EF" w14:textId="023B6B19" w:rsidR="008D6704" w:rsidRDefault="008D6704" w:rsidP="008D6704">
      <w:pPr>
        <w:pStyle w:val="Prrafodelista"/>
        <w:numPr>
          <w:ilvl w:val="1"/>
          <w:numId w:val="27"/>
        </w:numPr>
      </w:pPr>
      <w:r>
        <w:t xml:space="preserve">Profundizar en el conocimiento de la patología, así como en el perfil neuropsicológico, especificando los requisitos cognitivos, funciones, tipos y procesos que se pueden afectar y los síntomas emocionales y conductuales que pueden presentar este tipo de pacientes. </w:t>
      </w:r>
    </w:p>
    <w:p w14:paraId="595F4CF9" w14:textId="08CB8860" w:rsidR="008D6704" w:rsidRDefault="008D6704" w:rsidP="008D6704">
      <w:pPr>
        <w:pStyle w:val="Prrafodelista"/>
        <w:numPr>
          <w:ilvl w:val="1"/>
          <w:numId w:val="27"/>
        </w:numPr>
      </w:pPr>
      <w:r>
        <w:t>Desarrollar un procedimiento de evaluación que contemple todas las partes (anamnesis, exploración y evaluación, juicio clínico y devolución de resultados y entrega del informe).</w:t>
      </w:r>
    </w:p>
    <w:p w14:paraId="3818D8BB" w14:textId="32CB19B0" w:rsidR="008D6704" w:rsidRDefault="008D6704" w:rsidP="008D6704">
      <w:pPr>
        <w:pStyle w:val="Prrafodelista"/>
        <w:numPr>
          <w:ilvl w:val="1"/>
          <w:numId w:val="27"/>
        </w:numPr>
      </w:pPr>
      <w:r>
        <w:t xml:space="preserve">Identificar los aspectos que debes tener en cuenta en la anamnesis del paciente </w:t>
      </w:r>
    </w:p>
    <w:p w14:paraId="2C3F4378" w14:textId="0D808807" w:rsidR="008D6704" w:rsidRDefault="008D6704" w:rsidP="008D6704">
      <w:pPr>
        <w:pStyle w:val="Prrafodelista"/>
        <w:numPr>
          <w:ilvl w:val="1"/>
          <w:numId w:val="27"/>
        </w:numPr>
      </w:pPr>
      <w:r>
        <w:t xml:space="preserve">Elaborar al menos un protocolo de valoración neuropsicológica que aborde toda la sintomatología neuropsicológica de este tipo de pacientes, teniendo en cuenta que no hay baterías neuropsicológicas exclusivas, pero que sí deben tener en cuenta las peculiaridades de la población a la que atienden. El o los protocolos de evaluación deben de ser lo más completos posible y que permitan hacer una exploración exhaustiva de los pacientes. </w:t>
      </w:r>
    </w:p>
    <w:p w14:paraId="6DF99AA6" w14:textId="6EB89FCB" w:rsidR="003D0B18" w:rsidRPr="008D6704" w:rsidRDefault="008D6704" w:rsidP="008D6704">
      <w:pPr>
        <w:pStyle w:val="Prrafodelista"/>
        <w:numPr>
          <w:ilvl w:val="0"/>
          <w:numId w:val="27"/>
        </w:numPr>
        <w:rPr>
          <w:b/>
        </w:rPr>
      </w:pPr>
      <w:r>
        <w:t>Además, debes tener en cuenta los recursos necesarios para poner en marcha la unidad.</w:t>
      </w:r>
    </w:p>
    <w:p w14:paraId="4E1FED23" w14:textId="77777777" w:rsidR="008D6704" w:rsidRDefault="008D6704" w:rsidP="003D0B18">
      <w:pPr>
        <w:rPr>
          <w:b/>
        </w:rPr>
      </w:pPr>
    </w:p>
    <w:p w14:paraId="5AD6F7BC" w14:textId="34E19BBA" w:rsidR="003D0B18" w:rsidRDefault="00B42170" w:rsidP="003D0B18">
      <w:pPr>
        <w:rPr>
          <w:b/>
        </w:rPr>
      </w:pPr>
      <w:r w:rsidRPr="003D0B18">
        <w:rPr>
          <w:b/>
        </w:rPr>
        <w:t xml:space="preserve">Extensión </w:t>
      </w:r>
      <w:r w:rsidR="002F1260" w:rsidRPr="003D0B18">
        <w:rPr>
          <w:b/>
        </w:rPr>
        <w:t>y formato</w:t>
      </w:r>
    </w:p>
    <w:p w14:paraId="4AE51242" w14:textId="77777777" w:rsidR="003D0B18" w:rsidRDefault="003D0B18" w:rsidP="003D0B18"/>
    <w:p w14:paraId="6567A647" w14:textId="5CD4F26D" w:rsidR="00B42170" w:rsidRDefault="003D0B18" w:rsidP="003D0B18">
      <w:r>
        <w:t xml:space="preserve">La extensión máxima de la actividad será de </w:t>
      </w:r>
      <w:r w:rsidR="008D6704">
        <w:t>siete</w:t>
      </w:r>
      <w:r w:rsidR="00781353" w:rsidRPr="00781353">
        <w:t xml:space="preserve"> páginas</w:t>
      </w:r>
      <w:r w:rsidR="00781353">
        <w:t xml:space="preserve">. </w:t>
      </w:r>
      <w:r w:rsidR="002F1260">
        <w:t>T</w:t>
      </w:r>
      <w:r w:rsidR="00781353">
        <w:t>ipo de letra</w:t>
      </w:r>
      <w:r>
        <w:t>:</w:t>
      </w:r>
      <w:r w:rsidR="00781353">
        <w:t xml:space="preserve"> Calibri, tamaño 12 e interlineado 1,5.</w:t>
      </w:r>
    </w:p>
    <w:p w14:paraId="0D8E75F2" w14:textId="77777777" w:rsidR="003D0B18" w:rsidRDefault="003D0B18" w:rsidP="003D0B18"/>
    <w:p w14:paraId="733FBBD4" w14:textId="77777777" w:rsidR="008D6704" w:rsidRDefault="008D6704" w:rsidP="003D0B18"/>
    <w:p w14:paraId="2D5C695A" w14:textId="77777777" w:rsidR="008D6704" w:rsidRDefault="008D6704" w:rsidP="003D0B18"/>
    <w:p w14:paraId="09A9D288" w14:textId="77777777" w:rsidR="008D6704" w:rsidRDefault="008D6704" w:rsidP="003D0B18"/>
    <w:p w14:paraId="05A73D77" w14:textId="77777777" w:rsidR="008D6704" w:rsidRDefault="008D6704" w:rsidP="003D0B18"/>
    <w:p w14:paraId="67968C22" w14:textId="77777777" w:rsidR="008D6704" w:rsidRDefault="008D6704" w:rsidP="003D0B18"/>
    <w:p w14:paraId="7F981027" w14:textId="008B9E3B" w:rsidR="008A2D1A" w:rsidRPr="00C342BE" w:rsidRDefault="007D2F06" w:rsidP="003D0B18">
      <w:r w:rsidRPr="003D0B18">
        <w:rPr>
          <w:b/>
        </w:rPr>
        <w:lastRenderedPageBreak/>
        <w:t>Rúbrica</w:t>
      </w:r>
      <w:bookmarkEnd w:id="0"/>
    </w:p>
    <w:p w14:paraId="74616DB0" w14:textId="77777777" w:rsidR="00C342BE" w:rsidRPr="00C342BE" w:rsidRDefault="00C342BE" w:rsidP="00C342BE"/>
    <w:tbl>
      <w:tblPr>
        <w:tblStyle w:val="TablaUNIR4"/>
        <w:tblW w:w="10442" w:type="dxa"/>
        <w:jc w:val="center"/>
        <w:tblBorders>
          <w:top w:val="single" w:sz="4" w:space="0" w:color="0098CD"/>
          <w:left w:val="single" w:sz="4" w:space="0" w:color="0098CD"/>
          <w:bottom w:val="single" w:sz="4" w:space="0" w:color="0098CD"/>
          <w:right w:val="single" w:sz="4" w:space="0" w:color="0098CD"/>
        </w:tblBorders>
        <w:tblLook w:val="04A0" w:firstRow="1" w:lastRow="0" w:firstColumn="1" w:lastColumn="0" w:noHBand="0" w:noVBand="1"/>
      </w:tblPr>
      <w:tblGrid>
        <w:gridCol w:w="1418"/>
        <w:gridCol w:w="2175"/>
        <w:gridCol w:w="2107"/>
        <w:gridCol w:w="24"/>
        <w:gridCol w:w="2084"/>
        <w:gridCol w:w="2016"/>
        <w:gridCol w:w="618"/>
      </w:tblGrid>
      <w:tr w:rsidR="001C7317" w:rsidRPr="001C7317" w14:paraId="2BAA07C8" w14:textId="77777777" w:rsidTr="00D72C83">
        <w:trPr>
          <w:cnfStyle w:val="100000000000" w:firstRow="1" w:lastRow="0" w:firstColumn="0" w:lastColumn="0" w:oddVBand="0" w:evenVBand="0" w:oddHBand="0" w:evenHBand="0" w:firstRowFirstColumn="0" w:firstRowLastColumn="0" w:lastRowFirstColumn="0" w:lastRowLastColumn="0"/>
          <w:cantSplit/>
          <w:jc w:val="center"/>
        </w:trPr>
        <w:tc>
          <w:tcPr>
            <w:cnfStyle w:val="000000000100" w:firstRow="0" w:lastRow="0" w:firstColumn="0" w:lastColumn="0" w:oddVBand="0" w:evenVBand="0" w:oddHBand="0" w:evenHBand="0" w:firstRowFirstColumn="1" w:firstRowLastColumn="0" w:lastRowFirstColumn="0" w:lastRowLastColumn="0"/>
            <w:tcW w:w="1418" w:type="dxa"/>
            <w:shd w:val="clear" w:color="auto" w:fill="0098CD"/>
          </w:tcPr>
          <w:p w14:paraId="0B6BEAC3" w14:textId="77777777" w:rsidR="001C7317" w:rsidRPr="001C7317" w:rsidRDefault="001C7317" w:rsidP="00826F99">
            <w:pPr>
              <w:rPr>
                <w:b/>
                <w:bCs/>
                <w:color w:val="FFFFFF" w:themeColor="background1"/>
                <w:sz w:val="20"/>
                <w:szCs w:val="20"/>
              </w:rPr>
            </w:pPr>
            <w:r w:rsidRPr="001C7317">
              <w:rPr>
                <w:rFonts w:cs="UnitOT-Light"/>
                <w:b/>
                <w:bCs/>
                <w:color w:val="FFFFFF" w:themeColor="background1"/>
                <w:sz w:val="20"/>
                <w:szCs w:val="20"/>
              </w:rPr>
              <w:t>Criterios</w:t>
            </w:r>
          </w:p>
        </w:tc>
        <w:tc>
          <w:tcPr>
            <w:tcW w:w="2175" w:type="dxa"/>
          </w:tcPr>
          <w:p w14:paraId="3C7BB57D" w14:textId="60846488" w:rsidR="001C7317" w:rsidRPr="001C7317" w:rsidRDefault="001C7317" w:rsidP="001C7317">
            <w:pPr>
              <w:jc w:val="left"/>
              <w:cnfStyle w:val="100000000000" w:firstRow="1" w:lastRow="0" w:firstColumn="0" w:lastColumn="0" w:oddVBand="0" w:evenVBand="0" w:oddHBand="0" w:evenHBand="0" w:firstRowFirstColumn="0" w:firstRowLastColumn="0" w:lastRowFirstColumn="0" w:lastRowLastColumn="0"/>
              <w:rPr>
                <w:rFonts w:cs="UnitOT-Light"/>
                <w:b/>
                <w:bCs/>
                <w:color w:val="FFFFFF" w:themeColor="background1"/>
                <w:sz w:val="20"/>
                <w:szCs w:val="20"/>
              </w:rPr>
            </w:pPr>
            <w:r w:rsidRPr="001C7317">
              <w:rPr>
                <w:rFonts w:cs="UnitOT-Light"/>
                <w:b/>
                <w:bCs/>
                <w:color w:val="FFFFFF" w:themeColor="background1"/>
                <w:sz w:val="20"/>
                <w:szCs w:val="20"/>
              </w:rPr>
              <w:t>Muy adecuado</w:t>
            </w:r>
          </w:p>
        </w:tc>
        <w:tc>
          <w:tcPr>
            <w:tcW w:w="2131" w:type="dxa"/>
            <w:gridSpan w:val="2"/>
          </w:tcPr>
          <w:p w14:paraId="70EE5DF7" w14:textId="002B096F" w:rsidR="001C7317" w:rsidRPr="001C7317" w:rsidRDefault="001C7317" w:rsidP="00826F99">
            <w:pPr>
              <w:cnfStyle w:val="100000000000" w:firstRow="1" w:lastRow="0" w:firstColumn="0" w:lastColumn="0" w:oddVBand="0" w:evenVBand="0" w:oddHBand="0" w:evenHBand="0" w:firstRowFirstColumn="0" w:firstRowLastColumn="0" w:lastRowFirstColumn="0" w:lastRowLastColumn="0"/>
              <w:rPr>
                <w:rFonts w:cs="UnitOT-Light"/>
                <w:b/>
                <w:bCs/>
                <w:color w:val="FFFFFF" w:themeColor="background1"/>
                <w:sz w:val="20"/>
                <w:szCs w:val="20"/>
              </w:rPr>
            </w:pPr>
            <w:r w:rsidRPr="001C7317">
              <w:rPr>
                <w:rFonts w:cs="UnitOT-Light"/>
                <w:b/>
                <w:bCs/>
                <w:color w:val="FFFFFF" w:themeColor="background1"/>
                <w:sz w:val="20"/>
                <w:szCs w:val="20"/>
              </w:rPr>
              <w:t>Bastante adecuado</w:t>
            </w:r>
          </w:p>
        </w:tc>
        <w:tc>
          <w:tcPr>
            <w:tcW w:w="2084" w:type="dxa"/>
          </w:tcPr>
          <w:p w14:paraId="0397B99B" w14:textId="38DE8F89" w:rsidR="001C7317" w:rsidRPr="001C7317" w:rsidRDefault="001C7317" w:rsidP="00826F99">
            <w:pPr>
              <w:cnfStyle w:val="100000000000" w:firstRow="1" w:lastRow="0" w:firstColumn="0" w:lastColumn="0" w:oddVBand="0" w:evenVBand="0" w:oddHBand="0" w:evenHBand="0" w:firstRowFirstColumn="0" w:firstRowLastColumn="0" w:lastRowFirstColumn="0" w:lastRowLastColumn="0"/>
              <w:rPr>
                <w:rFonts w:cs="UnitOT-Light"/>
                <w:b/>
                <w:bCs/>
                <w:color w:val="FFFFFF" w:themeColor="background1"/>
                <w:sz w:val="20"/>
                <w:szCs w:val="20"/>
              </w:rPr>
            </w:pPr>
            <w:r w:rsidRPr="001C7317">
              <w:rPr>
                <w:rFonts w:cs="UnitOT-Light"/>
                <w:b/>
                <w:bCs/>
                <w:color w:val="FFFFFF" w:themeColor="background1"/>
                <w:sz w:val="20"/>
                <w:szCs w:val="20"/>
              </w:rPr>
              <w:t>Adecuado</w:t>
            </w:r>
          </w:p>
        </w:tc>
        <w:tc>
          <w:tcPr>
            <w:tcW w:w="2016" w:type="dxa"/>
          </w:tcPr>
          <w:p w14:paraId="4619E89F" w14:textId="630EE18B" w:rsidR="001C7317" w:rsidRPr="001C7317" w:rsidRDefault="001C7317" w:rsidP="001C7317">
            <w:pPr>
              <w:spacing w:line="240" w:lineRule="auto"/>
              <w:jc w:val="left"/>
              <w:cnfStyle w:val="100000000000" w:firstRow="1" w:lastRow="0" w:firstColumn="0" w:lastColumn="0" w:oddVBand="0" w:evenVBand="0" w:oddHBand="0" w:evenHBand="0" w:firstRowFirstColumn="0" w:firstRowLastColumn="0" w:lastRowFirstColumn="0" w:lastRowLastColumn="0"/>
              <w:rPr>
                <w:rFonts w:cs="UnitOT-Light"/>
                <w:b/>
                <w:bCs/>
                <w:color w:val="FFFFFF" w:themeColor="background1"/>
                <w:sz w:val="20"/>
                <w:szCs w:val="20"/>
              </w:rPr>
            </w:pPr>
            <w:r w:rsidRPr="001C7317">
              <w:rPr>
                <w:rFonts w:cs="UnitOT-Light"/>
                <w:b/>
                <w:bCs/>
                <w:color w:val="FFFFFF" w:themeColor="background1"/>
                <w:sz w:val="20"/>
                <w:szCs w:val="20"/>
              </w:rPr>
              <w:t>Poco adecuado o Inadecuado</w:t>
            </w:r>
          </w:p>
        </w:tc>
        <w:tc>
          <w:tcPr>
            <w:tcW w:w="618" w:type="dxa"/>
          </w:tcPr>
          <w:p w14:paraId="6AFDF4ED" w14:textId="77777777" w:rsidR="001C7317" w:rsidRPr="001C7317" w:rsidRDefault="001C7317" w:rsidP="00826F99">
            <w:pPr>
              <w:cnfStyle w:val="100000000000" w:firstRow="1" w:lastRow="0" w:firstColumn="0" w:lastColumn="0" w:oddVBand="0" w:evenVBand="0" w:oddHBand="0" w:evenHBand="0" w:firstRowFirstColumn="0" w:firstRowLastColumn="0" w:lastRowFirstColumn="0" w:lastRowLastColumn="0"/>
              <w:rPr>
                <w:rFonts w:cs="UnitOT-Light"/>
                <w:color w:val="FFFFFF" w:themeColor="background1"/>
                <w:sz w:val="20"/>
                <w:szCs w:val="20"/>
              </w:rPr>
            </w:pPr>
            <w:r w:rsidRPr="001C7317">
              <w:rPr>
                <w:rFonts w:cs="UnitOT-Light"/>
                <w:b/>
                <w:bCs/>
                <w:color w:val="FFFFFF" w:themeColor="background1"/>
                <w:sz w:val="20"/>
                <w:szCs w:val="20"/>
              </w:rPr>
              <w:t>Ptos</w:t>
            </w:r>
          </w:p>
        </w:tc>
      </w:tr>
      <w:tr w:rsidR="00D72C83" w:rsidRPr="001C7317" w14:paraId="07AFA512" w14:textId="77777777" w:rsidTr="00D72C83">
        <w:trPr>
          <w:cantSplit/>
          <w:trHeight w:val="2939"/>
          <w:jc w:val="center"/>
        </w:trPr>
        <w:tc>
          <w:tcPr>
            <w:tcW w:w="1418" w:type="dxa"/>
            <w:shd w:val="clear" w:color="auto" w:fill="E6F4F9"/>
          </w:tcPr>
          <w:p w14:paraId="34F95BD9" w14:textId="50C4E8BE" w:rsidR="00D72C83" w:rsidRPr="00D72C83" w:rsidRDefault="00D72C83" w:rsidP="00D72C83">
            <w:pPr>
              <w:spacing w:line="240" w:lineRule="auto"/>
              <w:jc w:val="left"/>
              <w:rPr>
                <w:rFonts w:cs="UnitOT-Light"/>
                <w:b/>
                <w:bCs/>
                <w:sz w:val="20"/>
                <w:szCs w:val="20"/>
              </w:rPr>
            </w:pPr>
            <w:r w:rsidRPr="00D72C83">
              <w:rPr>
                <w:b/>
                <w:bCs/>
                <w:sz w:val="20"/>
                <w:szCs w:val="20"/>
              </w:rPr>
              <w:t>Criterio 1.</w:t>
            </w:r>
            <w:r w:rsidRPr="00D72C83">
              <w:rPr>
                <w:sz w:val="20"/>
                <w:szCs w:val="20"/>
              </w:rPr>
              <w:t xml:space="preserve"> Justificación y descripción del Proyecto </w:t>
            </w:r>
          </w:p>
        </w:tc>
        <w:tc>
          <w:tcPr>
            <w:tcW w:w="2175" w:type="dxa"/>
          </w:tcPr>
          <w:p w14:paraId="4A599EFE" w14:textId="39DFD6BE" w:rsidR="00D72C83" w:rsidRPr="00D72C83" w:rsidRDefault="00D72C83" w:rsidP="00D72C83">
            <w:pPr>
              <w:spacing w:line="240" w:lineRule="auto"/>
              <w:jc w:val="left"/>
              <w:rPr>
                <w:rFonts w:cs="UnitOT-Light"/>
                <w:color w:val="auto"/>
                <w:sz w:val="20"/>
                <w:szCs w:val="20"/>
              </w:rPr>
            </w:pPr>
            <w:r w:rsidRPr="00D72C83">
              <w:rPr>
                <w:rFonts w:cs="UnitOT-Light"/>
                <w:sz w:val="20"/>
                <w:szCs w:val="20"/>
              </w:rPr>
              <w:t>Aparece una explicación detallada y justificada del proyecto. Aparecen correctamente descritas las diferentes unidades, personas y servicios que van a conformar el centro y la población a la que atenderá.</w:t>
            </w:r>
          </w:p>
        </w:tc>
        <w:tc>
          <w:tcPr>
            <w:tcW w:w="2107" w:type="dxa"/>
          </w:tcPr>
          <w:p w14:paraId="7A153A43" w14:textId="7E2DD46B" w:rsidR="00D72C83" w:rsidRPr="00D72C83" w:rsidRDefault="00D72C83" w:rsidP="00D72C83">
            <w:pPr>
              <w:spacing w:line="240" w:lineRule="auto"/>
              <w:jc w:val="left"/>
              <w:rPr>
                <w:rFonts w:cs="UnitOT-Light"/>
                <w:color w:val="auto"/>
                <w:sz w:val="20"/>
                <w:szCs w:val="20"/>
              </w:rPr>
            </w:pPr>
            <w:r w:rsidRPr="00D72C83">
              <w:rPr>
                <w:rFonts w:cs="UnitOT-Light"/>
                <w:sz w:val="20"/>
                <w:szCs w:val="20"/>
              </w:rPr>
              <w:t>Aparece una explicación y justificación del proyecto. Aparecen las unidades y servicios que van a conformar el centro, pero falta descripción detallada de algún aspecto.</w:t>
            </w:r>
          </w:p>
        </w:tc>
        <w:tc>
          <w:tcPr>
            <w:tcW w:w="2108" w:type="dxa"/>
            <w:gridSpan w:val="2"/>
          </w:tcPr>
          <w:p w14:paraId="2759B633" w14:textId="7B49878C" w:rsidR="00D72C83" w:rsidRPr="00D72C83" w:rsidRDefault="00D72C83" w:rsidP="00D72C83">
            <w:pPr>
              <w:spacing w:line="240" w:lineRule="auto"/>
              <w:jc w:val="left"/>
              <w:rPr>
                <w:rFonts w:cs="UnitOT-Light"/>
                <w:color w:val="auto"/>
                <w:sz w:val="20"/>
                <w:szCs w:val="20"/>
              </w:rPr>
            </w:pPr>
            <w:r w:rsidRPr="00D72C83">
              <w:rPr>
                <w:rFonts w:cs="UnitOT-Light"/>
                <w:sz w:val="20"/>
                <w:szCs w:val="20"/>
              </w:rPr>
              <w:t>Aparece una explicación y justificación del proyecto, pero no de una forma detallada. Aparecen las unidades y servicios que van a conformar el centro sin describirlos de manera detallada.</w:t>
            </w:r>
          </w:p>
        </w:tc>
        <w:tc>
          <w:tcPr>
            <w:tcW w:w="2016" w:type="dxa"/>
          </w:tcPr>
          <w:p w14:paraId="617FB3D6" w14:textId="5B3DF98F" w:rsidR="00D72C83" w:rsidRPr="00D72C83" w:rsidRDefault="00D72C83" w:rsidP="00D72C83">
            <w:pPr>
              <w:spacing w:line="240" w:lineRule="auto"/>
              <w:jc w:val="left"/>
              <w:rPr>
                <w:rFonts w:cs="UnitOT-Light"/>
                <w:color w:val="auto"/>
                <w:sz w:val="20"/>
                <w:szCs w:val="20"/>
              </w:rPr>
            </w:pPr>
            <w:r w:rsidRPr="00D72C83">
              <w:rPr>
                <w:rFonts w:cs="UnitOT-Light"/>
                <w:sz w:val="20"/>
                <w:szCs w:val="20"/>
              </w:rPr>
              <w:t xml:space="preserve">No aparecen las unidades o servicios, ni población a la que atender o este apartado está claramente incompleto. </w:t>
            </w:r>
          </w:p>
        </w:tc>
        <w:tc>
          <w:tcPr>
            <w:tcW w:w="618" w:type="dxa"/>
          </w:tcPr>
          <w:p w14:paraId="7B22F8CC" w14:textId="016E0179" w:rsidR="00D72C83" w:rsidRPr="00D72C83" w:rsidRDefault="00D72C83" w:rsidP="00D72C83">
            <w:pPr>
              <w:jc w:val="center"/>
              <w:rPr>
                <w:rFonts w:cs="UnitOT-Light"/>
                <w:bCs/>
                <w:sz w:val="20"/>
                <w:szCs w:val="20"/>
              </w:rPr>
            </w:pPr>
            <w:r w:rsidRPr="00D72C83">
              <w:rPr>
                <w:rFonts w:cs="UnitOT-Light"/>
                <w:sz w:val="20"/>
                <w:szCs w:val="20"/>
              </w:rPr>
              <w:t>3</w:t>
            </w:r>
          </w:p>
        </w:tc>
      </w:tr>
      <w:tr w:rsidR="00D72C83" w:rsidRPr="001C7317" w14:paraId="1DB34D82" w14:textId="77777777" w:rsidTr="00D72C83">
        <w:trPr>
          <w:cantSplit/>
          <w:jc w:val="center"/>
        </w:trPr>
        <w:tc>
          <w:tcPr>
            <w:tcW w:w="1418" w:type="dxa"/>
            <w:shd w:val="clear" w:color="auto" w:fill="E6F4F9"/>
          </w:tcPr>
          <w:p w14:paraId="785C59DC" w14:textId="77777777" w:rsidR="00D72C83" w:rsidRPr="00D72C83" w:rsidRDefault="00D72C83" w:rsidP="00D72C83">
            <w:pPr>
              <w:spacing w:line="240" w:lineRule="auto"/>
              <w:rPr>
                <w:rFonts w:cs="UnitOT-Light"/>
                <w:b/>
                <w:bCs/>
                <w:sz w:val="20"/>
                <w:szCs w:val="20"/>
              </w:rPr>
            </w:pPr>
          </w:p>
        </w:tc>
        <w:tc>
          <w:tcPr>
            <w:tcW w:w="2175" w:type="dxa"/>
          </w:tcPr>
          <w:p w14:paraId="09F04137" w14:textId="1F526641" w:rsidR="00D72C83" w:rsidRPr="00D72C83" w:rsidRDefault="00D72C83" w:rsidP="00D72C83">
            <w:pPr>
              <w:spacing w:line="240" w:lineRule="auto"/>
              <w:rPr>
                <w:rFonts w:cs="UnitOT-Light"/>
                <w:sz w:val="20"/>
                <w:szCs w:val="20"/>
              </w:rPr>
            </w:pPr>
            <w:r w:rsidRPr="00D72C83">
              <w:rPr>
                <w:sz w:val="20"/>
                <w:szCs w:val="20"/>
              </w:rPr>
              <w:t xml:space="preserve">3 </w:t>
            </w:r>
            <w:r w:rsidRPr="00D72C83">
              <w:rPr>
                <w:rFonts w:cs="UnitOT-Light"/>
                <w:sz w:val="20"/>
                <w:szCs w:val="20"/>
              </w:rPr>
              <w:t>ptos</w:t>
            </w:r>
          </w:p>
        </w:tc>
        <w:tc>
          <w:tcPr>
            <w:tcW w:w="2107" w:type="dxa"/>
          </w:tcPr>
          <w:p w14:paraId="61028ADC" w14:textId="4E08E682" w:rsidR="00D72C83" w:rsidRPr="00D72C83" w:rsidRDefault="00D72C83" w:rsidP="00D72C83">
            <w:pPr>
              <w:spacing w:line="240" w:lineRule="auto"/>
              <w:rPr>
                <w:rFonts w:cs="UnitOT-Light"/>
                <w:sz w:val="20"/>
                <w:szCs w:val="20"/>
              </w:rPr>
            </w:pPr>
            <w:r w:rsidRPr="00D72C83">
              <w:rPr>
                <w:sz w:val="20"/>
                <w:szCs w:val="20"/>
              </w:rPr>
              <w:t xml:space="preserve">2 </w:t>
            </w:r>
            <w:r w:rsidRPr="00D72C83">
              <w:rPr>
                <w:rFonts w:cs="UnitOT-Light"/>
                <w:sz w:val="20"/>
                <w:szCs w:val="20"/>
              </w:rPr>
              <w:t>ptos</w:t>
            </w:r>
          </w:p>
        </w:tc>
        <w:tc>
          <w:tcPr>
            <w:tcW w:w="2108" w:type="dxa"/>
            <w:gridSpan w:val="2"/>
          </w:tcPr>
          <w:p w14:paraId="3995F662" w14:textId="366CEFDD" w:rsidR="00D72C83" w:rsidRPr="00D72C83" w:rsidRDefault="00D72C83" w:rsidP="00D72C83">
            <w:pPr>
              <w:spacing w:line="240" w:lineRule="auto"/>
              <w:rPr>
                <w:rFonts w:cs="UnitOT-Light"/>
                <w:sz w:val="20"/>
                <w:szCs w:val="20"/>
              </w:rPr>
            </w:pPr>
            <w:r w:rsidRPr="00D72C83">
              <w:rPr>
                <w:sz w:val="20"/>
                <w:szCs w:val="20"/>
              </w:rPr>
              <w:t xml:space="preserve">1 </w:t>
            </w:r>
            <w:r w:rsidRPr="00D72C83">
              <w:rPr>
                <w:rFonts w:cs="UnitOT-Light"/>
                <w:sz w:val="20"/>
                <w:szCs w:val="20"/>
              </w:rPr>
              <w:t>pto</w:t>
            </w:r>
          </w:p>
        </w:tc>
        <w:tc>
          <w:tcPr>
            <w:tcW w:w="2016" w:type="dxa"/>
          </w:tcPr>
          <w:p w14:paraId="4919ECFC" w14:textId="42568CEC" w:rsidR="00D72C83" w:rsidRPr="00D72C83" w:rsidRDefault="00D72C83" w:rsidP="00D72C83">
            <w:pPr>
              <w:spacing w:line="240" w:lineRule="auto"/>
              <w:rPr>
                <w:rFonts w:cs="UnitOT-Light"/>
                <w:sz w:val="20"/>
                <w:szCs w:val="20"/>
              </w:rPr>
            </w:pPr>
            <w:r w:rsidRPr="00D72C83">
              <w:rPr>
                <w:rFonts w:cs="UnitOT-Light"/>
                <w:sz w:val="20"/>
                <w:szCs w:val="20"/>
              </w:rPr>
              <w:t>0 ptos</w:t>
            </w:r>
          </w:p>
        </w:tc>
        <w:tc>
          <w:tcPr>
            <w:tcW w:w="618" w:type="dxa"/>
          </w:tcPr>
          <w:p w14:paraId="02A56228" w14:textId="77777777" w:rsidR="00D72C83" w:rsidRPr="00D72C83" w:rsidRDefault="00D72C83" w:rsidP="00D72C83">
            <w:pPr>
              <w:spacing w:line="240" w:lineRule="auto"/>
              <w:jc w:val="center"/>
              <w:rPr>
                <w:rFonts w:cs="UnitOT-Light"/>
                <w:bCs/>
                <w:sz w:val="20"/>
                <w:szCs w:val="20"/>
              </w:rPr>
            </w:pPr>
          </w:p>
        </w:tc>
      </w:tr>
      <w:tr w:rsidR="00D72C83" w:rsidRPr="001C7317" w14:paraId="0C43800F" w14:textId="77777777" w:rsidTr="00D72C83">
        <w:trPr>
          <w:cantSplit/>
          <w:trHeight w:val="3156"/>
          <w:jc w:val="center"/>
        </w:trPr>
        <w:tc>
          <w:tcPr>
            <w:tcW w:w="1418" w:type="dxa"/>
            <w:shd w:val="clear" w:color="auto" w:fill="E6F4F9"/>
          </w:tcPr>
          <w:p w14:paraId="154E66FD" w14:textId="3A5B4F66" w:rsidR="00D72C83" w:rsidRPr="00D72C83" w:rsidRDefault="00D72C83" w:rsidP="00D72C83">
            <w:pPr>
              <w:spacing w:line="240" w:lineRule="auto"/>
              <w:rPr>
                <w:b/>
                <w:bCs/>
                <w:sz w:val="20"/>
                <w:szCs w:val="20"/>
              </w:rPr>
            </w:pPr>
            <w:r w:rsidRPr="00D72C83">
              <w:rPr>
                <w:b/>
                <w:bCs/>
                <w:sz w:val="20"/>
                <w:szCs w:val="20"/>
              </w:rPr>
              <w:t xml:space="preserve">Criterio </w:t>
            </w:r>
            <w:r>
              <w:rPr>
                <w:b/>
                <w:bCs/>
                <w:sz w:val="20"/>
                <w:szCs w:val="20"/>
              </w:rPr>
              <w:t>2</w:t>
            </w:r>
            <w:r w:rsidRPr="00D72C83">
              <w:rPr>
                <w:b/>
                <w:bCs/>
                <w:sz w:val="20"/>
                <w:szCs w:val="20"/>
              </w:rPr>
              <w:t>.</w:t>
            </w:r>
          </w:p>
          <w:p w14:paraId="63B71142" w14:textId="7BD1B114" w:rsidR="00D72C83" w:rsidRPr="00D72C83" w:rsidRDefault="00D72C83" w:rsidP="00D72C83">
            <w:pPr>
              <w:spacing w:line="240" w:lineRule="auto"/>
              <w:jc w:val="left"/>
              <w:rPr>
                <w:rFonts w:cs="UnitOT-Light"/>
                <w:bCs/>
                <w:sz w:val="20"/>
                <w:szCs w:val="20"/>
              </w:rPr>
            </w:pPr>
            <w:r w:rsidRPr="00D72C83">
              <w:rPr>
                <w:sz w:val="20"/>
                <w:szCs w:val="20"/>
              </w:rPr>
              <w:t>Análisis de la competencia, puntos fuertes, DAFO</w:t>
            </w:r>
          </w:p>
        </w:tc>
        <w:tc>
          <w:tcPr>
            <w:tcW w:w="2175" w:type="dxa"/>
          </w:tcPr>
          <w:p w14:paraId="70717BAF" w14:textId="77777777" w:rsidR="00D72C83" w:rsidRPr="00D72C83" w:rsidRDefault="00D72C83" w:rsidP="00D72C83">
            <w:pPr>
              <w:spacing w:line="240" w:lineRule="auto"/>
              <w:jc w:val="left"/>
              <w:rPr>
                <w:rFonts w:cs="UnitOT-Light"/>
                <w:color w:val="auto"/>
                <w:sz w:val="20"/>
                <w:szCs w:val="20"/>
              </w:rPr>
            </w:pPr>
            <w:r w:rsidRPr="00D72C83">
              <w:rPr>
                <w:rFonts w:cs="UnitOT-Light"/>
                <w:color w:val="auto"/>
                <w:sz w:val="20"/>
                <w:szCs w:val="20"/>
              </w:rPr>
              <w:t xml:space="preserve">Detalla y justifica el análisis de fortalezas, debilidades, oportunidades y amenazas. </w:t>
            </w:r>
          </w:p>
          <w:p w14:paraId="778C1125" w14:textId="4CA2D359" w:rsidR="00D72C83" w:rsidRPr="00D72C83" w:rsidRDefault="00D72C83" w:rsidP="00D72C83">
            <w:pPr>
              <w:pStyle w:val="Vietaprimernivel"/>
              <w:spacing w:line="240" w:lineRule="auto"/>
              <w:ind w:left="0" w:firstLine="0"/>
              <w:jc w:val="left"/>
              <w:rPr>
                <w:rFonts w:cs="UnitOT-Light"/>
                <w:sz w:val="20"/>
                <w:szCs w:val="20"/>
              </w:rPr>
            </w:pPr>
            <w:r w:rsidRPr="00D72C83">
              <w:rPr>
                <w:rFonts w:cs="UnitOT-Light"/>
                <w:color w:val="auto"/>
                <w:sz w:val="20"/>
                <w:szCs w:val="20"/>
              </w:rPr>
              <w:t>Analiza y explica puntos fuertes del proyecto y carácter diferenciador con otros similares.</w:t>
            </w:r>
          </w:p>
        </w:tc>
        <w:tc>
          <w:tcPr>
            <w:tcW w:w="2107" w:type="dxa"/>
          </w:tcPr>
          <w:p w14:paraId="0A410F64" w14:textId="77777777" w:rsidR="00D72C83" w:rsidRPr="00D72C83" w:rsidRDefault="00D72C83" w:rsidP="00D72C83">
            <w:pPr>
              <w:spacing w:line="240" w:lineRule="auto"/>
              <w:jc w:val="left"/>
              <w:rPr>
                <w:rFonts w:cs="UnitOT-Light"/>
                <w:color w:val="auto"/>
                <w:sz w:val="20"/>
                <w:szCs w:val="20"/>
              </w:rPr>
            </w:pPr>
            <w:r w:rsidRPr="00D72C83">
              <w:rPr>
                <w:rFonts w:cs="UnitOT-Light"/>
                <w:color w:val="auto"/>
                <w:sz w:val="20"/>
                <w:szCs w:val="20"/>
              </w:rPr>
              <w:t xml:space="preserve">Detalla y justifica el análisis de fortalezas, debilidades, oportunidades y amenazas. </w:t>
            </w:r>
          </w:p>
          <w:p w14:paraId="241365C9" w14:textId="7CF81ED4" w:rsidR="00D72C83" w:rsidRPr="00D72C83" w:rsidRDefault="00D72C83" w:rsidP="00D72C83">
            <w:pPr>
              <w:pStyle w:val="Vietaprimernivel"/>
              <w:spacing w:line="240" w:lineRule="auto"/>
              <w:ind w:left="0" w:firstLine="0"/>
              <w:jc w:val="left"/>
              <w:rPr>
                <w:rFonts w:cs="UnitOT-Light"/>
                <w:sz w:val="20"/>
                <w:szCs w:val="20"/>
              </w:rPr>
            </w:pPr>
            <w:r w:rsidRPr="00D72C83">
              <w:rPr>
                <w:rFonts w:cs="UnitOT-Light"/>
                <w:color w:val="auto"/>
                <w:sz w:val="20"/>
                <w:szCs w:val="20"/>
              </w:rPr>
              <w:t>Analiza y explica puntos fuertes del proyecto y carácter diferenciador con otros similares, puede faltar detalle en alguno de ellos.</w:t>
            </w:r>
          </w:p>
        </w:tc>
        <w:tc>
          <w:tcPr>
            <w:tcW w:w="2108" w:type="dxa"/>
            <w:gridSpan w:val="2"/>
          </w:tcPr>
          <w:p w14:paraId="59039E80" w14:textId="2DF25E30" w:rsidR="00D72C83" w:rsidRPr="00D72C83" w:rsidRDefault="00D72C83" w:rsidP="00D72C83">
            <w:pPr>
              <w:spacing w:line="240" w:lineRule="auto"/>
              <w:jc w:val="left"/>
              <w:rPr>
                <w:rFonts w:cs="UnitOT-Light"/>
                <w:sz w:val="20"/>
                <w:szCs w:val="20"/>
              </w:rPr>
            </w:pPr>
            <w:r w:rsidRPr="00D72C83">
              <w:rPr>
                <w:rFonts w:cs="UnitOT-Light"/>
                <w:color w:val="auto"/>
                <w:sz w:val="20"/>
                <w:szCs w:val="20"/>
              </w:rPr>
              <w:t>Aparece un análisis de fortalezas, debilidades, oportunidades y amenazas. Se recogen los puntos fuertes del proyecto y carácter diferenciador con otros similares, pero no de una manera detallada.</w:t>
            </w:r>
          </w:p>
        </w:tc>
        <w:tc>
          <w:tcPr>
            <w:tcW w:w="2016" w:type="dxa"/>
          </w:tcPr>
          <w:p w14:paraId="2991E3F5" w14:textId="44B0DD8C" w:rsidR="00D72C83" w:rsidRPr="00D72C83" w:rsidRDefault="00D72C83" w:rsidP="00D72C83">
            <w:pPr>
              <w:spacing w:line="240" w:lineRule="auto"/>
              <w:jc w:val="left"/>
              <w:rPr>
                <w:rFonts w:cs="UnitOT-Light"/>
                <w:sz w:val="20"/>
                <w:szCs w:val="20"/>
              </w:rPr>
            </w:pPr>
            <w:r w:rsidRPr="00D72C83">
              <w:rPr>
                <w:rFonts w:cs="UnitOT-Light"/>
                <w:color w:val="auto"/>
                <w:sz w:val="20"/>
                <w:szCs w:val="20"/>
              </w:rPr>
              <w:t>No aparece un análisis de fortalezas, debilidades, oportunidades y amenazas. No se recogen los puntos fuertes del proyecto y carácter diferenciador con otros similares.</w:t>
            </w:r>
          </w:p>
        </w:tc>
        <w:tc>
          <w:tcPr>
            <w:tcW w:w="618" w:type="dxa"/>
          </w:tcPr>
          <w:p w14:paraId="5CE304FF" w14:textId="5EEDA4D9" w:rsidR="00D72C83" w:rsidRPr="00D72C83" w:rsidRDefault="00D72C83" w:rsidP="00D72C83">
            <w:pPr>
              <w:jc w:val="center"/>
              <w:rPr>
                <w:rFonts w:cs="UnitOT-Light"/>
                <w:bCs/>
                <w:sz w:val="20"/>
                <w:szCs w:val="20"/>
              </w:rPr>
            </w:pPr>
            <w:r w:rsidRPr="00D72C83">
              <w:rPr>
                <w:rFonts w:cs="UnitOT-Light"/>
                <w:sz w:val="20"/>
                <w:szCs w:val="20"/>
              </w:rPr>
              <w:t>3</w:t>
            </w:r>
          </w:p>
        </w:tc>
      </w:tr>
      <w:tr w:rsidR="00D72C83" w:rsidRPr="001C7317" w14:paraId="2BBEEDF5" w14:textId="77777777" w:rsidTr="00D72C83">
        <w:trPr>
          <w:cantSplit/>
          <w:jc w:val="center"/>
        </w:trPr>
        <w:tc>
          <w:tcPr>
            <w:tcW w:w="1418" w:type="dxa"/>
            <w:shd w:val="clear" w:color="auto" w:fill="E6F4F9"/>
          </w:tcPr>
          <w:p w14:paraId="149475A0" w14:textId="77777777" w:rsidR="00D72C83" w:rsidRPr="00D72C83" w:rsidRDefault="00D72C83" w:rsidP="00D72C83">
            <w:pPr>
              <w:spacing w:line="240" w:lineRule="auto"/>
              <w:rPr>
                <w:rFonts w:cs="UnitOT-Light"/>
                <w:b/>
                <w:bCs/>
                <w:sz w:val="20"/>
                <w:szCs w:val="20"/>
              </w:rPr>
            </w:pPr>
          </w:p>
        </w:tc>
        <w:tc>
          <w:tcPr>
            <w:tcW w:w="2175" w:type="dxa"/>
          </w:tcPr>
          <w:p w14:paraId="1E713B1E" w14:textId="0E7E93CE" w:rsidR="00D72C83" w:rsidRPr="00D72C83" w:rsidRDefault="00D72C83" w:rsidP="00D72C83">
            <w:pPr>
              <w:spacing w:line="240" w:lineRule="auto"/>
              <w:rPr>
                <w:rFonts w:cs="UnitOT-Light"/>
                <w:sz w:val="20"/>
                <w:szCs w:val="20"/>
              </w:rPr>
            </w:pPr>
            <w:r w:rsidRPr="00D72C83">
              <w:rPr>
                <w:rFonts w:cs="UnitOT-Light"/>
                <w:sz w:val="20"/>
                <w:szCs w:val="20"/>
              </w:rPr>
              <w:t>3 ptos</w:t>
            </w:r>
          </w:p>
        </w:tc>
        <w:tc>
          <w:tcPr>
            <w:tcW w:w="2107" w:type="dxa"/>
          </w:tcPr>
          <w:p w14:paraId="78F5A604" w14:textId="72E01F77" w:rsidR="00D72C83" w:rsidRPr="00D72C83" w:rsidRDefault="00D72C83" w:rsidP="00D72C83">
            <w:pPr>
              <w:spacing w:line="240" w:lineRule="auto"/>
              <w:rPr>
                <w:rFonts w:cs="UnitOT-Light"/>
                <w:sz w:val="20"/>
                <w:szCs w:val="20"/>
              </w:rPr>
            </w:pPr>
            <w:r w:rsidRPr="00D72C83">
              <w:rPr>
                <w:rFonts w:cs="UnitOT-Light"/>
                <w:sz w:val="20"/>
                <w:szCs w:val="20"/>
              </w:rPr>
              <w:t>2 ptos</w:t>
            </w:r>
          </w:p>
        </w:tc>
        <w:tc>
          <w:tcPr>
            <w:tcW w:w="2108" w:type="dxa"/>
            <w:gridSpan w:val="2"/>
          </w:tcPr>
          <w:p w14:paraId="02EEE988" w14:textId="4F96F101" w:rsidR="00D72C83" w:rsidRPr="00D72C83" w:rsidRDefault="00D72C83" w:rsidP="00D72C83">
            <w:pPr>
              <w:spacing w:line="240" w:lineRule="auto"/>
              <w:rPr>
                <w:rFonts w:cs="UnitOT-Light"/>
                <w:sz w:val="20"/>
                <w:szCs w:val="20"/>
              </w:rPr>
            </w:pPr>
            <w:r w:rsidRPr="00D72C83">
              <w:rPr>
                <w:rFonts w:cs="UnitOT-Light"/>
                <w:sz w:val="20"/>
                <w:szCs w:val="20"/>
              </w:rPr>
              <w:t>1 ptos</w:t>
            </w:r>
          </w:p>
        </w:tc>
        <w:tc>
          <w:tcPr>
            <w:tcW w:w="2016" w:type="dxa"/>
          </w:tcPr>
          <w:p w14:paraId="2281C679" w14:textId="190CF7C4" w:rsidR="00D72C83" w:rsidRPr="00D72C83" w:rsidRDefault="00D72C83" w:rsidP="00D72C83">
            <w:pPr>
              <w:spacing w:line="240" w:lineRule="auto"/>
              <w:rPr>
                <w:rFonts w:cs="UnitOT-Light"/>
                <w:sz w:val="20"/>
                <w:szCs w:val="20"/>
              </w:rPr>
            </w:pPr>
            <w:r w:rsidRPr="00D72C83">
              <w:rPr>
                <w:rFonts w:cs="UnitOT-Light"/>
                <w:sz w:val="20"/>
                <w:szCs w:val="20"/>
              </w:rPr>
              <w:t>0 ptos</w:t>
            </w:r>
          </w:p>
        </w:tc>
        <w:tc>
          <w:tcPr>
            <w:tcW w:w="618" w:type="dxa"/>
          </w:tcPr>
          <w:p w14:paraId="67A7CF0C" w14:textId="77777777" w:rsidR="00D72C83" w:rsidRPr="00D72C83" w:rsidRDefault="00D72C83" w:rsidP="00D72C83">
            <w:pPr>
              <w:spacing w:line="240" w:lineRule="auto"/>
              <w:jc w:val="center"/>
              <w:rPr>
                <w:rFonts w:cs="UnitOT-Light"/>
                <w:bCs/>
                <w:sz w:val="20"/>
                <w:szCs w:val="20"/>
              </w:rPr>
            </w:pPr>
          </w:p>
        </w:tc>
      </w:tr>
      <w:tr w:rsidR="00D72C83" w:rsidRPr="001C7317" w14:paraId="6669F254" w14:textId="77777777" w:rsidTr="00D72C83">
        <w:trPr>
          <w:cantSplit/>
          <w:trHeight w:val="1903"/>
          <w:jc w:val="center"/>
        </w:trPr>
        <w:tc>
          <w:tcPr>
            <w:tcW w:w="1418" w:type="dxa"/>
            <w:shd w:val="clear" w:color="auto" w:fill="E6F4F9"/>
          </w:tcPr>
          <w:p w14:paraId="3D962A0A" w14:textId="4B891A1B" w:rsidR="00D72C83" w:rsidRPr="00D72C83" w:rsidRDefault="00D72C83" w:rsidP="00D72C83">
            <w:pPr>
              <w:spacing w:line="240" w:lineRule="auto"/>
              <w:rPr>
                <w:b/>
                <w:bCs/>
                <w:sz w:val="20"/>
                <w:szCs w:val="20"/>
              </w:rPr>
            </w:pPr>
            <w:r w:rsidRPr="00D72C83">
              <w:rPr>
                <w:b/>
                <w:bCs/>
                <w:sz w:val="20"/>
                <w:szCs w:val="20"/>
              </w:rPr>
              <w:t xml:space="preserve">Criterio </w:t>
            </w:r>
            <w:r>
              <w:rPr>
                <w:b/>
                <w:bCs/>
                <w:sz w:val="20"/>
                <w:szCs w:val="20"/>
              </w:rPr>
              <w:t>3</w:t>
            </w:r>
            <w:r w:rsidRPr="00D72C83">
              <w:rPr>
                <w:b/>
                <w:bCs/>
                <w:sz w:val="20"/>
                <w:szCs w:val="20"/>
              </w:rPr>
              <w:t xml:space="preserve">. </w:t>
            </w:r>
          </w:p>
          <w:p w14:paraId="734550A1" w14:textId="44D79EC5" w:rsidR="00D72C83" w:rsidRPr="00D72C83" w:rsidRDefault="00D72C83" w:rsidP="00D72C83">
            <w:pPr>
              <w:spacing w:line="240" w:lineRule="auto"/>
              <w:jc w:val="left"/>
              <w:rPr>
                <w:rFonts w:cs="UnitOT-Light"/>
                <w:bCs/>
                <w:sz w:val="20"/>
                <w:szCs w:val="20"/>
              </w:rPr>
            </w:pPr>
            <w:r w:rsidRPr="00D72C83">
              <w:rPr>
                <w:sz w:val="20"/>
                <w:szCs w:val="20"/>
              </w:rPr>
              <w:t>Planes de acción (marketing, económico-financiero)</w:t>
            </w:r>
          </w:p>
        </w:tc>
        <w:tc>
          <w:tcPr>
            <w:tcW w:w="2175" w:type="dxa"/>
          </w:tcPr>
          <w:p w14:paraId="54702F9F" w14:textId="01B295E4" w:rsidR="00D72C83" w:rsidRPr="00D72C83" w:rsidRDefault="00D72C83" w:rsidP="00D72C83">
            <w:pPr>
              <w:spacing w:line="240" w:lineRule="auto"/>
              <w:jc w:val="left"/>
              <w:rPr>
                <w:rFonts w:cs="UnitOT-Light"/>
                <w:sz w:val="20"/>
                <w:szCs w:val="20"/>
              </w:rPr>
            </w:pPr>
            <w:r w:rsidRPr="00D72C83">
              <w:rPr>
                <w:rFonts w:cs="UnitOT-Light"/>
                <w:color w:val="auto"/>
                <w:sz w:val="20"/>
                <w:szCs w:val="20"/>
              </w:rPr>
              <w:t>Detalla y justifica los diferentes planes de acción de manera específica para el proyecto presentado (marketing y económico).</w:t>
            </w:r>
          </w:p>
        </w:tc>
        <w:tc>
          <w:tcPr>
            <w:tcW w:w="2107" w:type="dxa"/>
          </w:tcPr>
          <w:p w14:paraId="192902E7" w14:textId="6CA1A4DC" w:rsidR="00D72C83" w:rsidRPr="00D72C83" w:rsidRDefault="00D72C83" w:rsidP="00D72C83">
            <w:pPr>
              <w:spacing w:line="240" w:lineRule="auto"/>
              <w:jc w:val="left"/>
              <w:rPr>
                <w:rFonts w:cs="UnitOT-Light"/>
                <w:sz w:val="20"/>
                <w:szCs w:val="20"/>
              </w:rPr>
            </w:pPr>
            <w:r w:rsidRPr="00D72C83">
              <w:rPr>
                <w:rFonts w:cs="UnitOT-Light"/>
                <w:color w:val="auto"/>
                <w:sz w:val="20"/>
                <w:szCs w:val="20"/>
              </w:rPr>
              <w:t>Detalla y justifica los diferentes planes de acción (legales, marketing, RRHH y económico), pero podría adaptarse más al proyecto presentado</w:t>
            </w:r>
          </w:p>
        </w:tc>
        <w:tc>
          <w:tcPr>
            <w:tcW w:w="2108" w:type="dxa"/>
            <w:gridSpan w:val="2"/>
          </w:tcPr>
          <w:p w14:paraId="0B37C2BE" w14:textId="27F649CC" w:rsidR="00D72C83" w:rsidRPr="00D72C83" w:rsidRDefault="00D72C83" w:rsidP="00D72C83">
            <w:pPr>
              <w:spacing w:line="240" w:lineRule="auto"/>
              <w:jc w:val="left"/>
              <w:rPr>
                <w:rFonts w:cs="UnitOT-Light"/>
                <w:sz w:val="20"/>
                <w:szCs w:val="20"/>
              </w:rPr>
            </w:pPr>
            <w:r w:rsidRPr="00D72C83">
              <w:rPr>
                <w:rFonts w:cs="UnitOT-Light"/>
                <w:color w:val="auto"/>
                <w:sz w:val="20"/>
                <w:szCs w:val="20"/>
              </w:rPr>
              <w:t>Aparecen, pero con poco detalle o no justifica, los diferentes planes de acción (marketing y económico)</w:t>
            </w:r>
          </w:p>
        </w:tc>
        <w:tc>
          <w:tcPr>
            <w:tcW w:w="2016" w:type="dxa"/>
          </w:tcPr>
          <w:p w14:paraId="4A4E28D0" w14:textId="25E7B552" w:rsidR="00D72C83" w:rsidRPr="00D72C83" w:rsidRDefault="00D72C83" w:rsidP="00D72C83">
            <w:pPr>
              <w:spacing w:line="240" w:lineRule="auto"/>
              <w:jc w:val="left"/>
              <w:rPr>
                <w:rFonts w:cs="UnitOT-Light"/>
                <w:sz w:val="20"/>
                <w:szCs w:val="20"/>
              </w:rPr>
            </w:pPr>
            <w:r w:rsidRPr="00D72C83">
              <w:rPr>
                <w:rFonts w:cs="UnitOT-Light"/>
                <w:color w:val="auto"/>
                <w:sz w:val="20"/>
                <w:szCs w:val="20"/>
              </w:rPr>
              <w:t xml:space="preserve">No detalla ni justifica ningún plan de acción (marketing y económico) </w:t>
            </w:r>
          </w:p>
        </w:tc>
        <w:tc>
          <w:tcPr>
            <w:tcW w:w="618" w:type="dxa"/>
          </w:tcPr>
          <w:p w14:paraId="338091E6" w14:textId="09830EA5" w:rsidR="00D72C83" w:rsidRPr="00D72C83" w:rsidRDefault="00D72C83" w:rsidP="00D72C83">
            <w:pPr>
              <w:jc w:val="center"/>
              <w:rPr>
                <w:rFonts w:cs="UnitOT-Light"/>
                <w:bCs/>
                <w:sz w:val="20"/>
                <w:szCs w:val="20"/>
              </w:rPr>
            </w:pPr>
            <w:r w:rsidRPr="00D72C83">
              <w:rPr>
                <w:rFonts w:cs="UnitOT-Light"/>
                <w:sz w:val="20"/>
                <w:szCs w:val="20"/>
              </w:rPr>
              <w:t>3</w:t>
            </w:r>
          </w:p>
        </w:tc>
      </w:tr>
      <w:tr w:rsidR="00D72C83" w:rsidRPr="001C7317" w14:paraId="125A302B" w14:textId="77777777" w:rsidTr="00D72C83">
        <w:trPr>
          <w:cantSplit/>
          <w:jc w:val="center"/>
        </w:trPr>
        <w:tc>
          <w:tcPr>
            <w:tcW w:w="1418" w:type="dxa"/>
            <w:shd w:val="clear" w:color="auto" w:fill="E6F4F9"/>
          </w:tcPr>
          <w:p w14:paraId="09826F30" w14:textId="77777777" w:rsidR="00D72C83" w:rsidRPr="00D72C83" w:rsidRDefault="00D72C83" w:rsidP="00D72C83">
            <w:pPr>
              <w:spacing w:line="240" w:lineRule="auto"/>
              <w:rPr>
                <w:rFonts w:cs="UnitOT-Light"/>
                <w:sz w:val="20"/>
                <w:szCs w:val="20"/>
              </w:rPr>
            </w:pPr>
          </w:p>
        </w:tc>
        <w:tc>
          <w:tcPr>
            <w:tcW w:w="2175" w:type="dxa"/>
          </w:tcPr>
          <w:p w14:paraId="6BF042C7" w14:textId="57F97B1D" w:rsidR="00D72C83" w:rsidRPr="00D72C83" w:rsidRDefault="00D72C83" w:rsidP="00D72C83">
            <w:pPr>
              <w:spacing w:line="240" w:lineRule="auto"/>
              <w:rPr>
                <w:rFonts w:cs="UnitOT-Light"/>
                <w:sz w:val="20"/>
                <w:szCs w:val="20"/>
              </w:rPr>
            </w:pPr>
            <w:r w:rsidRPr="00D72C83">
              <w:rPr>
                <w:rFonts w:cs="UnitOT-Light"/>
                <w:sz w:val="20"/>
                <w:szCs w:val="20"/>
              </w:rPr>
              <w:t>3 ptos</w:t>
            </w:r>
          </w:p>
        </w:tc>
        <w:tc>
          <w:tcPr>
            <w:tcW w:w="2107" w:type="dxa"/>
          </w:tcPr>
          <w:p w14:paraId="7B3EAAED" w14:textId="05F56BDC" w:rsidR="00D72C83" w:rsidRPr="00D72C83" w:rsidRDefault="00D72C83" w:rsidP="00D72C83">
            <w:pPr>
              <w:spacing w:line="240" w:lineRule="auto"/>
              <w:rPr>
                <w:rFonts w:cs="UnitOT-Light"/>
                <w:sz w:val="20"/>
                <w:szCs w:val="20"/>
              </w:rPr>
            </w:pPr>
            <w:r w:rsidRPr="00D72C83">
              <w:rPr>
                <w:rFonts w:cs="UnitOT-Light"/>
                <w:sz w:val="20"/>
                <w:szCs w:val="20"/>
              </w:rPr>
              <w:t>2 ptos</w:t>
            </w:r>
          </w:p>
        </w:tc>
        <w:tc>
          <w:tcPr>
            <w:tcW w:w="2108" w:type="dxa"/>
            <w:gridSpan w:val="2"/>
          </w:tcPr>
          <w:p w14:paraId="2E302FD3" w14:textId="76466B65" w:rsidR="00D72C83" w:rsidRPr="00D72C83" w:rsidRDefault="00D72C83" w:rsidP="00D72C83">
            <w:pPr>
              <w:spacing w:line="240" w:lineRule="auto"/>
              <w:rPr>
                <w:rFonts w:cs="UnitOT-Light"/>
                <w:sz w:val="20"/>
                <w:szCs w:val="20"/>
              </w:rPr>
            </w:pPr>
            <w:r w:rsidRPr="00D72C83">
              <w:rPr>
                <w:rFonts w:cs="UnitOT-Light"/>
                <w:sz w:val="20"/>
                <w:szCs w:val="20"/>
              </w:rPr>
              <w:t>1 ptos</w:t>
            </w:r>
          </w:p>
        </w:tc>
        <w:tc>
          <w:tcPr>
            <w:tcW w:w="2016" w:type="dxa"/>
          </w:tcPr>
          <w:p w14:paraId="09A77085" w14:textId="4E669AD6" w:rsidR="00D72C83" w:rsidRPr="00D72C83" w:rsidRDefault="00D72C83" w:rsidP="00D72C83">
            <w:pPr>
              <w:spacing w:line="240" w:lineRule="auto"/>
              <w:rPr>
                <w:rFonts w:cs="UnitOT-Light"/>
                <w:sz w:val="20"/>
                <w:szCs w:val="20"/>
              </w:rPr>
            </w:pPr>
            <w:r w:rsidRPr="00D72C83">
              <w:rPr>
                <w:rFonts w:cs="UnitOT-Light"/>
                <w:sz w:val="20"/>
                <w:szCs w:val="20"/>
              </w:rPr>
              <w:t>0 ptos</w:t>
            </w:r>
          </w:p>
        </w:tc>
        <w:tc>
          <w:tcPr>
            <w:tcW w:w="618" w:type="dxa"/>
          </w:tcPr>
          <w:p w14:paraId="77946100" w14:textId="77777777" w:rsidR="00D72C83" w:rsidRPr="00D72C83" w:rsidRDefault="00D72C83" w:rsidP="00D72C83">
            <w:pPr>
              <w:spacing w:line="240" w:lineRule="auto"/>
              <w:jc w:val="center"/>
              <w:rPr>
                <w:rFonts w:cs="UnitOT-Light"/>
                <w:bCs/>
                <w:sz w:val="20"/>
                <w:szCs w:val="20"/>
              </w:rPr>
            </w:pPr>
          </w:p>
        </w:tc>
      </w:tr>
      <w:tr w:rsidR="00D72C83" w:rsidRPr="001C7317" w14:paraId="1EAC8AFF" w14:textId="77777777" w:rsidTr="00D72C83">
        <w:trPr>
          <w:cantSplit/>
          <w:trHeight w:val="2679"/>
          <w:jc w:val="center"/>
        </w:trPr>
        <w:tc>
          <w:tcPr>
            <w:tcW w:w="1418" w:type="dxa"/>
            <w:shd w:val="clear" w:color="auto" w:fill="E6F4F9"/>
          </w:tcPr>
          <w:p w14:paraId="17D0E59A" w14:textId="61CA6E32" w:rsidR="00D72C83" w:rsidRPr="00D72C83" w:rsidRDefault="00D72C83" w:rsidP="00D72C83">
            <w:pPr>
              <w:spacing w:line="240" w:lineRule="auto"/>
              <w:jc w:val="left"/>
              <w:rPr>
                <w:rFonts w:cs="UnitOT-Light"/>
                <w:bCs/>
                <w:sz w:val="20"/>
                <w:szCs w:val="20"/>
              </w:rPr>
            </w:pPr>
            <w:r w:rsidRPr="00D72C83">
              <w:rPr>
                <w:rFonts w:cs="UnitOT-Light"/>
                <w:b/>
                <w:bCs/>
                <w:sz w:val="20"/>
                <w:szCs w:val="20"/>
              </w:rPr>
              <w:lastRenderedPageBreak/>
              <w:t xml:space="preserve">Criterio </w:t>
            </w:r>
            <w:r>
              <w:rPr>
                <w:rFonts w:cs="UnitOT-Light"/>
                <w:b/>
                <w:bCs/>
                <w:sz w:val="20"/>
                <w:szCs w:val="20"/>
              </w:rPr>
              <w:t>4</w:t>
            </w:r>
            <w:r w:rsidRPr="00D72C83">
              <w:rPr>
                <w:rFonts w:cs="UnitOT-Light"/>
                <w:b/>
                <w:bCs/>
                <w:sz w:val="20"/>
                <w:szCs w:val="20"/>
              </w:rPr>
              <w:t xml:space="preserve">. </w:t>
            </w:r>
            <w:r w:rsidRPr="00D72C83">
              <w:rPr>
                <w:rFonts w:cs="UnitOT-Light"/>
                <w:sz w:val="20"/>
                <w:szCs w:val="20"/>
              </w:rPr>
              <w:t>Presentación</w:t>
            </w:r>
          </w:p>
        </w:tc>
        <w:tc>
          <w:tcPr>
            <w:tcW w:w="2175" w:type="dxa"/>
          </w:tcPr>
          <w:p w14:paraId="0D1A2027" w14:textId="3624993F" w:rsidR="00D72C83" w:rsidRPr="00D72C83" w:rsidRDefault="00D72C83" w:rsidP="00D72C83">
            <w:pPr>
              <w:spacing w:line="240" w:lineRule="auto"/>
              <w:jc w:val="left"/>
              <w:rPr>
                <w:rFonts w:cs="UnitOT-Light"/>
                <w:bCs/>
                <w:sz w:val="20"/>
                <w:szCs w:val="20"/>
              </w:rPr>
            </w:pPr>
            <w:r w:rsidRPr="00D72C83">
              <w:rPr>
                <w:rFonts w:cs="UnitOT-Light"/>
                <w:sz w:val="20"/>
                <w:szCs w:val="20"/>
              </w:rPr>
              <w:t>Presentación limpia y cuidada, sin faltas tipográficas o de ortografía. Buena redacción y discurso claro. La actividad comprende la extensión máxima solicitada.</w:t>
            </w:r>
          </w:p>
        </w:tc>
        <w:tc>
          <w:tcPr>
            <w:tcW w:w="2107" w:type="dxa"/>
          </w:tcPr>
          <w:p w14:paraId="24ACEA5B" w14:textId="3C1A0106" w:rsidR="00D72C83" w:rsidRPr="00D72C83" w:rsidRDefault="00D72C83" w:rsidP="00D72C83">
            <w:pPr>
              <w:spacing w:line="240" w:lineRule="auto"/>
              <w:jc w:val="left"/>
              <w:rPr>
                <w:rFonts w:cs="UnitOT-Light"/>
                <w:bCs/>
                <w:sz w:val="20"/>
                <w:szCs w:val="20"/>
              </w:rPr>
            </w:pPr>
            <w:r w:rsidRPr="00D72C83">
              <w:rPr>
                <w:rFonts w:cs="UnitOT-Light"/>
                <w:sz w:val="20"/>
                <w:szCs w:val="20"/>
              </w:rPr>
              <w:t>Presentación limpia y cuidada sin faltas tipográficas o de ortografía. Buena redacción y discurso claro. La actividad se ajusta a la extensión propuesta.</w:t>
            </w:r>
          </w:p>
        </w:tc>
        <w:tc>
          <w:tcPr>
            <w:tcW w:w="2108" w:type="dxa"/>
            <w:gridSpan w:val="2"/>
          </w:tcPr>
          <w:p w14:paraId="6B6E9E3A" w14:textId="6F42D144" w:rsidR="00D72C83" w:rsidRPr="00D72C83" w:rsidRDefault="00D72C83" w:rsidP="00D72C83">
            <w:pPr>
              <w:spacing w:line="240" w:lineRule="auto"/>
              <w:jc w:val="left"/>
              <w:rPr>
                <w:rFonts w:cs="UnitOT-Light"/>
                <w:bCs/>
                <w:sz w:val="20"/>
                <w:szCs w:val="20"/>
              </w:rPr>
            </w:pPr>
            <w:r w:rsidRPr="00D72C83">
              <w:rPr>
                <w:rFonts w:cs="UnitOT-Light"/>
                <w:sz w:val="20"/>
                <w:szCs w:val="20"/>
              </w:rPr>
              <w:t>Presentación cuidada, sin faltas tipográficas o de ortografía. La redacción y discurso claro pero mejorable. La actividad no se ajusta completamente a la extensión propuesta.</w:t>
            </w:r>
          </w:p>
        </w:tc>
        <w:tc>
          <w:tcPr>
            <w:tcW w:w="2016" w:type="dxa"/>
          </w:tcPr>
          <w:p w14:paraId="0402BB8B" w14:textId="4477E724" w:rsidR="00D72C83" w:rsidRPr="00D72C83" w:rsidRDefault="00D72C83" w:rsidP="00D72C83">
            <w:pPr>
              <w:spacing w:line="240" w:lineRule="auto"/>
              <w:jc w:val="left"/>
              <w:rPr>
                <w:rFonts w:cs="UnitOT-Light"/>
                <w:sz w:val="20"/>
                <w:szCs w:val="20"/>
              </w:rPr>
            </w:pPr>
            <w:r w:rsidRPr="00D72C83">
              <w:rPr>
                <w:rFonts w:cs="UnitOT-Light"/>
                <w:sz w:val="20"/>
                <w:szCs w:val="20"/>
              </w:rPr>
              <w:t>Presentación descuidada y con faltas tipográficas o de ortografía. La redacción es claramente mejorable. La actividad no se ajusta a la extensión propuesta.</w:t>
            </w:r>
          </w:p>
        </w:tc>
        <w:tc>
          <w:tcPr>
            <w:tcW w:w="618" w:type="dxa"/>
          </w:tcPr>
          <w:p w14:paraId="77E170AD" w14:textId="45BFA480" w:rsidR="00D72C83" w:rsidRPr="00D72C83" w:rsidRDefault="00D72C83" w:rsidP="00D72C83">
            <w:pPr>
              <w:jc w:val="center"/>
              <w:rPr>
                <w:rFonts w:cs="UnitOT-Light"/>
                <w:sz w:val="20"/>
                <w:szCs w:val="20"/>
              </w:rPr>
            </w:pPr>
            <w:r w:rsidRPr="00D72C83">
              <w:rPr>
                <w:rFonts w:cs="UnitOT-Light"/>
                <w:sz w:val="20"/>
                <w:szCs w:val="20"/>
              </w:rPr>
              <w:t>1</w:t>
            </w:r>
          </w:p>
        </w:tc>
      </w:tr>
      <w:tr w:rsidR="00D72C83" w:rsidRPr="001C7317" w14:paraId="0DC41898" w14:textId="77777777" w:rsidTr="00D72C83">
        <w:trPr>
          <w:cantSplit/>
          <w:jc w:val="center"/>
        </w:trPr>
        <w:tc>
          <w:tcPr>
            <w:tcW w:w="1418" w:type="dxa"/>
            <w:shd w:val="clear" w:color="auto" w:fill="E6F4F9"/>
          </w:tcPr>
          <w:p w14:paraId="5C5D0CB6" w14:textId="77777777" w:rsidR="00D72C83" w:rsidRPr="00D72C83" w:rsidRDefault="00D72C83" w:rsidP="00D72C83">
            <w:pPr>
              <w:spacing w:line="240" w:lineRule="auto"/>
              <w:jc w:val="left"/>
              <w:rPr>
                <w:rFonts w:cs="UnitOT-Light"/>
                <w:sz w:val="20"/>
                <w:szCs w:val="20"/>
              </w:rPr>
            </w:pPr>
          </w:p>
        </w:tc>
        <w:tc>
          <w:tcPr>
            <w:tcW w:w="2175" w:type="dxa"/>
          </w:tcPr>
          <w:p w14:paraId="78BD852B" w14:textId="51F44D3A" w:rsidR="00D72C83" w:rsidRPr="00D72C83" w:rsidRDefault="00D72C83" w:rsidP="00D72C83">
            <w:pPr>
              <w:spacing w:line="240" w:lineRule="auto"/>
              <w:rPr>
                <w:rFonts w:cs="UnitOT-Light"/>
                <w:sz w:val="20"/>
                <w:szCs w:val="20"/>
              </w:rPr>
            </w:pPr>
            <w:r w:rsidRPr="00D72C83">
              <w:rPr>
                <w:rFonts w:cs="UnitOT-Light"/>
                <w:sz w:val="20"/>
                <w:szCs w:val="20"/>
              </w:rPr>
              <w:t>1 pto</w:t>
            </w:r>
          </w:p>
        </w:tc>
        <w:tc>
          <w:tcPr>
            <w:tcW w:w="2107" w:type="dxa"/>
          </w:tcPr>
          <w:p w14:paraId="19AAC7C5" w14:textId="4CC0D7F9" w:rsidR="00D72C83" w:rsidRPr="00D72C83" w:rsidRDefault="00D72C83" w:rsidP="00D72C83">
            <w:pPr>
              <w:spacing w:line="240" w:lineRule="auto"/>
              <w:rPr>
                <w:rFonts w:cs="UnitOT-Light"/>
                <w:sz w:val="20"/>
                <w:szCs w:val="20"/>
              </w:rPr>
            </w:pPr>
            <w:r w:rsidRPr="00D72C83">
              <w:rPr>
                <w:sz w:val="20"/>
                <w:szCs w:val="20"/>
              </w:rPr>
              <w:t>0,75 ptos</w:t>
            </w:r>
          </w:p>
        </w:tc>
        <w:tc>
          <w:tcPr>
            <w:tcW w:w="2108" w:type="dxa"/>
            <w:gridSpan w:val="2"/>
          </w:tcPr>
          <w:p w14:paraId="47BEA1DD" w14:textId="78DC8FD9" w:rsidR="00D72C83" w:rsidRPr="00D72C83" w:rsidRDefault="00D72C83" w:rsidP="00D72C83">
            <w:pPr>
              <w:spacing w:line="240" w:lineRule="auto"/>
              <w:rPr>
                <w:rFonts w:cs="UnitOT-Light"/>
                <w:sz w:val="20"/>
                <w:szCs w:val="20"/>
              </w:rPr>
            </w:pPr>
            <w:r w:rsidRPr="00D72C83">
              <w:rPr>
                <w:sz w:val="20"/>
                <w:szCs w:val="20"/>
              </w:rPr>
              <w:t>0,5 ptos</w:t>
            </w:r>
          </w:p>
        </w:tc>
        <w:tc>
          <w:tcPr>
            <w:tcW w:w="2016" w:type="dxa"/>
          </w:tcPr>
          <w:p w14:paraId="77547831" w14:textId="27B8C728" w:rsidR="00D72C83" w:rsidRPr="00D72C83" w:rsidRDefault="00D72C83" w:rsidP="00D72C83">
            <w:pPr>
              <w:spacing w:line="240" w:lineRule="auto"/>
              <w:rPr>
                <w:rFonts w:cs="UnitOT-Light"/>
                <w:sz w:val="20"/>
                <w:szCs w:val="20"/>
              </w:rPr>
            </w:pPr>
            <w:r w:rsidRPr="00D72C83">
              <w:rPr>
                <w:rFonts w:cs="UnitOT-Light"/>
                <w:sz w:val="20"/>
                <w:szCs w:val="20"/>
              </w:rPr>
              <w:t>0 ptos</w:t>
            </w:r>
          </w:p>
        </w:tc>
        <w:tc>
          <w:tcPr>
            <w:tcW w:w="618" w:type="dxa"/>
          </w:tcPr>
          <w:p w14:paraId="7E93F8FE" w14:textId="77777777" w:rsidR="00D72C83" w:rsidRPr="00D72C83" w:rsidRDefault="00D72C83" w:rsidP="00D72C83">
            <w:pPr>
              <w:spacing w:line="240" w:lineRule="auto"/>
              <w:jc w:val="center"/>
              <w:rPr>
                <w:rFonts w:cs="UnitOT-Light"/>
                <w:bCs/>
                <w:sz w:val="20"/>
                <w:szCs w:val="20"/>
              </w:rPr>
            </w:pPr>
          </w:p>
        </w:tc>
      </w:tr>
      <w:tr w:rsidR="008D6704" w:rsidRPr="001C7317" w14:paraId="288A5F1C" w14:textId="77777777" w:rsidTr="00D72C83">
        <w:trPr>
          <w:cantSplit/>
          <w:jc w:val="center"/>
        </w:trPr>
        <w:tc>
          <w:tcPr>
            <w:tcW w:w="1418" w:type="dxa"/>
            <w:shd w:val="clear" w:color="auto" w:fill="E6F4F9"/>
          </w:tcPr>
          <w:p w14:paraId="45C14AE1" w14:textId="77777777" w:rsidR="008D6704" w:rsidRPr="001C7317" w:rsidRDefault="008D6704" w:rsidP="008D6704">
            <w:pPr>
              <w:rPr>
                <w:rFonts w:cs="UnitOT-Light"/>
                <w:sz w:val="20"/>
                <w:szCs w:val="20"/>
              </w:rPr>
            </w:pPr>
            <w:r w:rsidRPr="001C7317">
              <w:rPr>
                <w:rFonts w:cs="UnitOT-Light"/>
                <w:b/>
                <w:bCs/>
                <w:sz w:val="20"/>
                <w:szCs w:val="20"/>
              </w:rPr>
              <w:t>Puntos totales</w:t>
            </w:r>
          </w:p>
        </w:tc>
        <w:tc>
          <w:tcPr>
            <w:tcW w:w="2175" w:type="dxa"/>
          </w:tcPr>
          <w:p w14:paraId="23627860" w14:textId="77777777" w:rsidR="008D6704" w:rsidRPr="001C7317" w:rsidRDefault="008D6704" w:rsidP="008D6704">
            <w:pPr>
              <w:rPr>
                <w:rFonts w:cs="UnitOT-Light"/>
                <w:sz w:val="20"/>
                <w:szCs w:val="20"/>
              </w:rPr>
            </w:pPr>
          </w:p>
        </w:tc>
        <w:tc>
          <w:tcPr>
            <w:tcW w:w="2107" w:type="dxa"/>
          </w:tcPr>
          <w:p w14:paraId="13B0BE2A" w14:textId="77777777" w:rsidR="008D6704" w:rsidRPr="001C7317" w:rsidRDefault="008D6704" w:rsidP="008D6704">
            <w:pPr>
              <w:rPr>
                <w:rFonts w:cs="UnitOT-Light"/>
                <w:sz w:val="20"/>
                <w:szCs w:val="20"/>
              </w:rPr>
            </w:pPr>
          </w:p>
        </w:tc>
        <w:tc>
          <w:tcPr>
            <w:tcW w:w="2108" w:type="dxa"/>
            <w:gridSpan w:val="2"/>
          </w:tcPr>
          <w:p w14:paraId="7E7C0913" w14:textId="77777777" w:rsidR="008D6704" w:rsidRPr="001C7317" w:rsidRDefault="008D6704" w:rsidP="008D6704">
            <w:pPr>
              <w:rPr>
                <w:rFonts w:cs="UnitOT-Light"/>
                <w:sz w:val="20"/>
                <w:szCs w:val="20"/>
              </w:rPr>
            </w:pPr>
          </w:p>
        </w:tc>
        <w:tc>
          <w:tcPr>
            <w:tcW w:w="2016" w:type="dxa"/>
          </w:tcPr>
          <w:p w14:paraId="77752A77" w14:textId="77777777" w:rsidR="008D6704" w:rsidRPr="001C7317" w:rsidRDefault="008D6704" w:rsidP="008D6704">
            <w:pPr>
              <w:rPr>
                <w:rFonts w:cs="UnitOT-Light"/>
                <w:sz w:val="20"/>
                <w:szCs w:val="20"/>
              </w:rPr>
            </w:pPr>
          </w:p>
        </w:tc>
        <w:tc>
          <w:tcPr>
            <w:tcW w:w="618" w:type="dxa"/>
          </w:tcPr>
          <w:p w14:paraId="64EB0E24" w14:textId="77777777" w:rsidR="008D6704" w:rsidRPr="001C7317" w:rsidRDefault="008D6704" w:rsidP="008D6704">
            <w:pPr>
              <w:jc w:val="center"/>
              <w:rPr>
                <w:rFonts w:cs="UnitOT-Light"/>
                <w:sz w:val="20"/>
                <w:szCs w:val="20"/>
              </w:rPr>
            </w:pPr>
            <w:r w:rsidRPr="001C7317">
              <w:rPr>
                <w:rFonts w:cs="UnitOT-Light"/>
                <w:b/>
                <w:bCs/>
                <w:sz w:val="20"/>
                <w:szCs w:val="20"/>
              </w:rPr>
              <w:t>10</w:t>
            </w:r>
          </w:p>
        </w:tc>
      </w:tr>
    </w:tbl>
    <w:p w14:paraId="04246F6B" w14:textId="3C2735A4" w:rsidR="001C7317" w:rsidRPr="00C342BE" w:rsidRDefault="001C7317" w:rsidP="008D6704"/>
    <w:sectPr w:rsidR="001C7317" w:rsidRPr="00C342BE" w:rsidSect="008D6704">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A1768" w14:textId="77777777" w:rsidR="00C07577" w:rsidRDefault="00C07577" w:rsidP="00C50246">
      <w:pPr>
        <w:spacing w:line="240" w:lineRule="auto"/>
      </w:pPr>
      <w:r>
        <w:separator/>
      </w:r>
    </w:p>
  </w:endnote>
  <w:endnote w:type="continuationSeparator" w:id="0">
    <w:p w14:paraId="2E27DBC1" w14:textId="77777777" w:rsidR="00C07577" w:rsidRDefault="00C07577"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Arial"/>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F2917" w14:textId="77777777" w:rsidR="00C07577" w:rsidRDefault="00C07577" w:rsidP="00C50246">
      <w:pPr>
        <w:spacing w:line="240" w:lineRule="auto"/>
      </w:pPr>
      <w:r>
        <w:separator/>
      </w:r>
    </w:p>
  </w:footnote>
  <w:footnote w:type="continuationSeparator" w:id="0">
    <w:p w14:paraId="222E37BD" w14:textId="77777777" w:rsidR="00C07577" w:rsidRDefault="00C07577"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4C422BF3" w:rsidR="00A90972" w:rsidRPr="00472B27" w:rsidRDefault="00161553" w:rsidP="00C65063">
          <w:pPr>
            <w:pStyle w:val="Textocajaactividades"/>
          </w:pPr>
          <w:r>
            <w:t>Evaluación Neuropsicológica</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10414F3C"/>
    <w:multiLevelType w:val="multilevel"/>
    <w:tmpl w:val="B0E0186E"/>
    <w:numStyleLink w:val="NmeracinTest"/>
  </w:abstractNum>
  <w:abstractNum w:abstractNumId="3" w15:restartNumberingAfterBreak="0">
    <w:nsid w:val="104B4F28"/>
    <w:multiLevelType w:val="multilevel"/>
    <w:tmpl w:val="B37C3B20"/>
    <w:numStyleLink w:val="VietasUNIR"/>
  </w:abstractNum>
  <w:abstractNum w:abstractNumId="4" w15:restartNumberingAfterBreak="0">
    <w:nsid w:val="15BA37EB"/>
    <w:multiLevelType w:val="multilevel"/>
    <w:tmpl w:val="B37C3B20"/>
    <w:numStyleLink w:val="VietasUNIR"/>
  </w:abstractNum>
  <w:abstractNum w:abstractNumId="5" w15:restartNumberingAfterBreak="0">
    <w:nsid w:val="174F6026"/>
    <w:multiLevelType w:val="multilevel"/>
    <w:tmpl w:val="B37C3B20"/>
    <w:numStyleLink w:val="VietasUNIR"/>
  </w:abstractNum>
  <w:abstractNum w:abstractNumId="6" w15:restartNumberingAfterBreak="0">
    <w:nsid w:val="17FF37D8"/>
    <w:multiLevelType w:val="multilevel"/>
    <w:tmpl w:val="B0E0186E"/>
    <w:numStyleLink w:val="NmeracinTest"/>
  </w:abstractNum>
  <w:abstractNum w:abstractNumId="7" w15:restartNumberingAfterBreak="0">
    <w:nsid w:val="19032AB4"/>
    <w:multiLevelType w:val="multilevel"/>
    <w:tmpl w:val="B37C3B20"/>
    <w:numStyleLink w:val="VietasUNIR"/>
  </w:abstractNum>
  <w:abstractNum w:abstractNumId="8" w15:restartNumberingAfterBreak="0">
    <w:nsid w:val="1E9A2782"/>
    <w:multiLevelType w:val="multilevel"/>
    <w:tmpl w:val="B37C3B20"/>
    <w:numStyleLink w:val="VietasUNIR"/>
  </w:abstractNum>
  <w:abstractNum w:abstractNumId="9" w15:restartNumberingAfterBreak="0">
    <w:nsid w:val="2DD50359"/>
    <w:multiLevelType w:val="multilevel"/>
    <w:tmpl w:val="B37C3B20"/>
    <w:numStyleLink w:val="VietasUNIR"/>
  </w:abstractNum>
  <w:abstractNum w:abstractNumId="10" w15:restartNumberingAfterBreak="0">
    <w:nsid w:val="306A19DD"/>
    <w:multiLevelType w:val="multilevel"/>
    <w:tmpl w:val="FCB6914A"/>
    <w:numStyleLink w:val="VietasUNIRcombinada"/>
  </w:abstractNum>
  <w:abstractNum w:abstractNumId="11"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314134D7"/>
    <w:multiLevelType w:val="multilevel"/>
    <w:tmpl w:val="B37C3B20"/>
    <w:numStyleLink w:val="VietasUNIR"/>
  </w:abstractNum>
  <w:abstractNum w:abstractNumId="13" w15:restartNumberingAfterBreak="0">
    <w:nsid w:val="31C63678"/>
    <w:multiLevelType w:val="multilevel"/>
    <w:tmpl w:val="B0E0186E"/>
    <w:numStyleLink w:val="NmeracinTest"/>
  </w:abstractNum>
  <w:abstractNum w:abstractNumId="14" w15:restartNumberingAfterBreak="0">
    <w:nsid w:val="331735AD"/>
    <w:multiLevelType w:val="multilevel"/>
    <w:tmpl w:val="B37C3B20"/>
    <w:numStyleLink w:val="VietasUNIR"/>
  </w:abstractNum>
  <w:abstractNum w:abstractNumId="15" w15:restartNumberingAfterBreak="0">
    <w:nsid w:val="374D34AD"/>
    <w:multiLevelType w:val="multilevel"/>
    <w:tmpl w:val="B37C3B20"/>
    <w:numStyleLink w:val="VietasUNIR"/>
  </w:abstractNum>
  <w:abstractNum w:abstractNumId="16" w15:restartNumberingAfterBreak="0">
    <w:nsid w:val="3798755D"/>
    <w:multiLevelType w:val="multilevel"/>
    <w:tmpl w:val="B37C3B20"/>
    <w:numStyleLink w:val="VietasUNIR"/>
  </w:abstractNum>
  <w:abstractNum w:abstractNumId="17" w15:restartNumberingAfterBreak="0">
    <w:nsid w:val="3C844C0C"/>
    <w:multiLevelType w:val="multilevel"/>
    <w:tmpl w:val="B37C3B20"/>
    <w:numStyleLink w:val="VietasUNIR"/>
  </w:abstractNum>
  <w:abstractNum w:abstractNumId="18"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BE26EC1"/>
    <w:multiLevelType w:val="multilevel"/>
    <w:tmpl w:val="FCB6914A"/>
    <w:numStyleLink w:val="VietasUNIRcombinada"/>
  </w:abstractNum>
  <w:abstractNum w:abstractNumId="20" w15:restartNumberingAfterBreak="0">
    <w:nsid w:val="4D255449"/>
    <w:multiLevelType w:val="multilevel"/>
    <w:tmpl w:val="B37C3B20"/>
    <w:numStyleLink w:val="VietasUNIR"/>
  </w:abstractNum>
  <w:abstractNum w:abstractNumId="21"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8EB5908"/>
    <w:multiLevelType w:val="multilevel"/>
    <w:tmpl w:val="B37C3B20"/>
    <w:numStyleLink w:val="VietasUNIR"/>
  </w:abstractNum>
  <w:abstractNum w:abstractNumId="23"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C542083"/>
    <w:multiLevelType w:val="multilevel"/>
    <w:tmpl w:val="B0E0186E"/>
    <w:numStyleLink w:val="NmeracinTest"/>
  </w:abstractNum>
  <w:abstractNum w:abstractNumId="25" w15:restartNumberingAfterBreak="0">
    <w:nsid w:val="7D254355"/>
    <w:multiLevelType w:val="multilevel"/>
    <w:tmpl w:val="B37C3B20"/>
    <w:numStyleLink w:val="VietasUNIR"/>
  </w:abstractNum>
  <w:abstractNum w:abstractNumId="26"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12784073">
    <w:abstractNumId w:val="0"/>
  </w:num>
  <w:num w:numId="2" w16cid:durableId="1765224285">
    <w:abstractNumId w:val="15"/>
  </w:num>
  <w:num w:numId="3" w16cid:durableId="1490713374">
    <w:abstractNumId w:val="25"/>
  </w:num>
  <w:num w:numId="4" w16cid:durableId="1801261476">
    <w:abstractNumId w:val="16"/>
  </w:num>
  <w:num w:numId="5" w16cid:durableId="1758020904">
    <w:abstractNumId w:val="8"/>
  </w:num>
  <w:num w:numId="6" w16cid:durableId="273445549">
    <w:abstractNumId w:val="3"/>
  </w:num>
  <w:num w:numId="7" w16cid:durableId="1177579307">
    <w:abstractNumId w:val="21"/>
  </w:num>
  <w:num w:numId="8" w16cid:durableId="1066953591">
    <w:abstractNumId w:val="7"/>
  </w:num>
  <w:num w:numId="9" w16cid:durableId="1609195898">
    <w:abstractNumId w:val="23"/>
  </w:num>
  <w:num w:numId="10" w16cid:durableId="518475258">
    <w:abstractNumId w:val="1"/>
  </w:num>
  <w:num w:numId="11" w16cid:durableId="468548623">
    <w:abstractNumId w:val="26"/>
  </w:num>
  <w:num w:numId="12" w16cid:durableId="492449542">
    <w:abstractNumId w:val="2"/>
  </w:num>
  <w:num w:numId="13" w16cid:durableId="537859450">
    <w:abstractNumId w:val="11"/>
  </w:num>
  <w:num w:numId="14" w16cid:durableId="1993362695">
    <w:abstractNumId w:val="13"/>
  </w:num>
  <w:num w:numId="15" w16cid:durableId="868760433">
    <w:abstractNumId w:val="22"/>
  </w:num>
  <w:num w:numId="16" w16cid:durableId="1800762870">
    <w:abstractNumId w:val="20"/>
  </w:num>
  <w:num w:numId="17" w16cid:durableId="1774350910">
    <w:abstractNumId w:val="12"/>
  </w:num>
  <w:num w:numId="18" w16cid:durableId="1998145889">
    <w:abstractNumId w:val="24"/>
  </w:num>
  <w:num w:numId="19" w16cid:durableId="128473918">
    <w:abstractNumId w:val="4"/>
  </w:num>
  <w:num w:numId="20" w16cid:durableId="1606108873">
    <w:abstractNumId w:val="10"/>
  </w:num>
  <w:num w:numId="21" w16cid:durableId="1815179716">
    <w:abstractNumId w:val="19"/>
  </w:num>
  <w:num w:numId="22" w16cid:durableId="2123376272">
    <w:abstractNumId w:val="9"/>
  </w:num>
  <w:num w:numId="23" w16cid:durableId="744491285">
    <w:abstractNumId w:val="6"/>
  </w:num>
  <w:num w:numId="24" w16cid:durableId="1273053662">
    <w:abstractNumId w:val="18"/>
  </w:num>
  <w:num w:numId="25" w16cid:durableId="807211210">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1187647">
    <w:abstractNumId w:val="14"/>
  </w:num>
  <w:num w:numId="27" w16cid:durableId="964503302">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19D2"/>
    <w:rsid w:val="00016003"/>
    <w:rsid w:val="000170D0"/>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37CF9"/>
    <w:rsid w:val="00161226"/>
    <w:rsid w:val="00161553"/>
    <w:rsid w:val="00163FBB"/>
    <w:rsid w:val="001658DF"/>
    <w:rsid w:val="00170865"/>
    <w:rsid w:val="0018310A"/>
    <w:rsid w:val="0019470A"/>
    <w:rsid w:val="00194B1F"/>
    <w:rsid w:val="00196EB1"/>
    <w:rsid w:val="001B64D3"/>
    <w:rsid w:val="001B7F82"/>
    <w:rsid w:val="001C1813"/>
    <w:rsid w:val="001C7317"/>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44B66"/>
    <w:rsid w:val="0024674E"/>
    <w:rsid w:val="00250A71"/>
    <w:rsid w:val="00253DA9"/>
    <w:rsid w:val="00260B21"/>
    <w:rsid w:val="002619F8"/>
    <w:rsid w:val="00265403"/>
    <w:rsid w:val="00273725"/>
    <w:rsid w:val="00277FAF"/>
    <w:rsid w:val="002845C6"/>
    <w:rsid w:val="002A6286"/>
    <w:rsid w:val="002B3A8C"/>
    <w:rsid w:val="002B4308"/>
    <w:rsid w:val="002B5D04"/>
    <w:rsid w:val="002C037B"/>
    <w:rsid w:val="002C34D9"/>
    <w:rsid w:val="002C467C"/>
    <w:rsid w:val="002C64FB"/>
    <w:rsid w:val="002D3237"/>
    <w:rsid w:val="002E198B"/>
    <w:rsid w:val="002E6FCB"/>
    <w:rsid w:val="002E769A"/>
    <w:rsid w:val="002F1260"/>
    <w:rsid w:val="00302FF8"/>
    <w:rsid w:val="003117D6"/>
    <w:rsid w:val="00320378"/>
    <w:rsid w:val="003224A0"/>
    <w:rsid w:val="00327C72"/>
    <w:rsid w:val="00330DE5"/>
    <w:rsid w:val="003369FB"/>
    <w:rsid w:val="0034363F"/>
    <w:rsid w:val="00351EC2"/>
    <w:rsid w:val="00354F24"/>
    <w:rsid w:val="00361683"/>
    <w:rsid w:val="00363DED"/>
    <w:rsid w:val="00394A34"/>
    <w:rsid w:val="003A10AB"/>
    <w:rsid w:val="003C2275"/>
    <w:rsid w:val="003C4D34"/>
    <w:rsid w:val="003D0269"/>
    <w:rsid w:val="003D0B18"/>
    <w:rsid w:val="003D141E"/>
    <w:rsid w:val="003D16DC"/>
    <w:rsid w:val="003D5F24"/>
    <w:rsid w:val="003E2E18"/>
    <w:rsid w:val="003E6E97"/>
    <w:rsid w:val="0041334B"/>
    <w:rsid w:val="00413379"/>
    <w:rsid w:val="00414382"/>
    <w:rsid w:val="004172DF"/>
    <w:rsid w:val="004327AF"/>
    <w:rsid w:val="00446F8B"/>
    <w:rsid w:val="004476D3"/>
    <w:rsid w:val="004478AD"/>
    <w:rsid w:val="00455BA7"/>
    <w:rsid w:val="004567F9"/>
    <w:rsid w:val="00466671"/>
    <w:rsid w:val="00472B27"/>
    <w:rsid w:val="004A1A48"/>
    <w:rsid w:val="004B7249"/>
    <w:rsid w:val="004D4F93"/>
    <w:rsid w:val="004E1547"/>
    <w:rsid w:val="004E506A"/>
    <w:rsid w:val="004E5487"/>
    <w:rsid w:val="004F1492"/>
    <w:rsid w:val="004F5D83"/>
    <w:rsid w:val="0050234E"/>
    <w:rsid w:val="00505190"/>
    <w:rsid w:val="00507E5B"/>
    <w:rsid w:val="005131BE"/>
    <w:rsid w:val="00525591"/>
    <w:rsid w:val="005326C2"/>
    <w:rsid w:val="005366C0"/>
    <w:rsid w:val="005463ED"/>
    <w:rsid w:val="00551A69"/>
    <w:rsid w:val="00555B62"/>
    <w:rsid w:val="00575580"/>
    <w:rsid w:val="0058112D"/>
    <w:rsid w:val="00592F32"/>
    <w:rsid w:val="005C1D3F"/>
    <w:rsid w:val="005E0B6D"/>
    <w:rsid w:val="005E6742"/>
    <w:rsid w:val="005F240A"/>
    <w:rsid w:val="005F2851"/>
    <w:rsid w:val="00611689"/>
    <w:rsid w:val="00613DB8"/>
    <w:rsid w:val="00620388"/>
    <w:rsid w:val="006223FA"/>
    <w:rsid w:val="006227CB"/>
    <w:rsid w:val="006311BF"/>
    <w:rsid w:val="006467F9"/>
    <w:rsid w:val="0065243B"/>
    <w:rsid w:val="00656B43"/>
    <w:rsid w:val="006613F9"/>
    <w:rsid w:val="00664F67"/>
    <w:rsid w:val="0066551B"/>
    <w:rsid w:val="006825B0"/>
    <w:rsid w:val="006A210E"/>
    <w:rsid w:val="006B683F"/>
    <w:rsid w:val="006C52A0"/>
    <w:rsid w:val="006C7BB7"/>
    <w:rsid w:val="006D1870"/>
    <w:rsid w:val="006E3957"/>
    <w:rsid w:val="006F1F32"/>
    <w:rsid w:val="006F7317"/>
    <w:rsid w:val="006F79F1"/>
    <w:rsid w:val="00702914"/>
    <w:rsid w:val="00703B95"/>
    <w:rsid w:val="00710277"/>
    <w:rsid w:val="00711B4D"/>
    <w:rsid w:val="00712024"/>
    <w:rsid w:val="0072465C"/>
    <w:rsid w:val="00732FC1"/>
    <w:rsid w:val="0073726F"/>
    <w:rsid w:val="00744D29"/>
    <w:rsid w:val="00745244"/>
    <w:rsid w:val="00756CD6"/>
    <w:rsid w:val="007616AA"/>
    <w:rsid w:val="00781353"/>
    <w:rsid w:val="00790FC0"/>
    <w:rsid w:val="007A0245"/>
    <w:rsid w:val="007A34FD"/>
    <w:rsid w:val="007B15E7"/>
    <w:rsid w:val="007C0189"/>
    <w:rsid w:val="007C1E0E"/>
    <w:rsid w:val="007C2659"/>
    <w:rsid w:val="007D00F6"/>
    <w:rsid w:val="007D1B3E"/>
    <w:rsid w:val="007D1E15"/>
    <w:rsid w:val="007D2F06"/>
    <w:rsid w:val="007E4840"/>
    <w:rsid w:val="007E5D27"/>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A2D1A"/>
    <w:rsid w:val="008B16BB"/>
    <w:rsid w:val="008B6154"/>
    <w:rsid w:val="008C09DB"/>
    <w:rsid w:val="008D2E81"/>
    <w:rsid w:val="008D6704"/>
    <w:rsid w:val="008E1670"/>
    <w:rsid w:val="008F0709"/>
    <w:rsid w:val="008F1E4C"/>
    <w:rsid w:val="00917348"/>
    <w:rsid w:val="00935FD2"/>
    <w:rsid w:val="009400C5"/>
    <w:rsid w:val="009434C7"/>
    <w:rsid w:val="009435B5"/>
    <w:rsid w:val="0095328C"/>
    <w:rsid w:val="009546DA"/>
    <w:rsid w:val="009563DF"/>
    <w:rsid w:val="00962EC2"/>
    <w:rsid w:val="00976D1B"/>
    <w:rsid w:val="0098228A"/>
    <w:rsid w:val="009848BD"/>
    <w:rsid w:val="00987B51"/>
    <w:rsid w:val="009959A6"/>
    <w:rsid w:val="009964F2"/>
    <w:rsid w:val="009A1065"/>
    <w:rsid w:val="009A3C7C"/>
    <w:rsid w:val="009A4CF7"/>
    <w:rsid w:val="009B0764"/>
    <w:rsid w:val="009B61E5"/>
    <w:rsid w:val="009C1CA9"/>
    <w:rsid w:val="009C2BF3"/>
    <w:rsid w:val="009D10D7"/>
    <w:rsid w:val="009D6F1F"/>
    <w:rsid w:val="009E76FD"/>
    <w:rsid w:val="009F18E9"/>
    <w:rsid w:val="009F2516"/>
    <w:rsid w:val="009F2F63"/>
    <w:rsid w:val="009F7B85"/>
    <w:rsid w:val="00A17600"/>
    <w:rsid w:val="00A20F71"/>
    <w:rsid w:val="00A4761C"/>
    <w:rsid w:val="00A60E8D"/>
    <w:rsid w:val="00A64AF5"/>
    <w:rsid w:val="00A67DBC"/>
    <w:rsid w:val="00A71D6D"/>
    <w:rsid w:val="00A76AA2"/>
    <w:rsid w:val="00A76D45"/>
    <w:rsid w:val="00A90972"/>
    <w:rsid w:val="00A9140C"/>
    <w:rsid w:val="00A9176C"/>
    <w:rsid w:val="00AB2DE2"/>
    <w:rsid w:val="00AD4F85"/>
    <w:rsid w:val="00B0196C"/>
    <w:rsid w:val="00B03326"/>
    <w:rsid w:val="00B04AF8"/>
    <w:rsid w:val="00B0793D"/>
    <w:rsid w:val="00B1656E"/>
    <w:rsid w:val="00B22F15"/>
    <w:rsid w:val="00B407F7"/>
    <w:rsid w:val="00B417CD"/>
    <w:rsid w:val="00B42170"/>
    <w:rsid w:val="00B72D4C"/>
    <w:rsid w:val="00B8087F"/>
    <w:rsid w:val="00B814A5"/>
    <w:rsid w:val="00B86981"/>
    <w:rsid w:val="00B96994"/>
    <w:rsid w:val="00BA14FF"/>
    <w:rsid w:val="00BA172C"/>
    <w:rsid w:val="00BA17EF"/>
    <w:rsid w:val="00BB1161"/>
    <w:rsid w:val="00BC2EB1"/>
    <w:rsid w:val="00BE65ED"/>
    <w:rsid w:val="00BF4B49"/>
    <w:rsid w:val="00C006FD"/>
    <w:rsid w:val="00C01390"/>
    <w:rsid w:val="00C02629"/>
    <w:rsid w:val="00C07577"/>
    <w:rsid w:val="00C16D13"/>
    <w:rsid w:val="00C26997"/>
    <w:rsid w:val="00C27904"/>
    <w:rsid w:val="00C342BE"/>
    <w:rsid w:val="00C34C2E"/>
    <w:rsid w:val="00C37777"/>
    <w:rsid w:val="00C446B8"/>
    <w:rsid w:val="00C4595C"/>
    <w:rsid w:val="00C50246"/>
    <w:rsid w:val="00C63D7B"/>
    <w:rsid w:val="00C65063"/>
    <w:rsid w:val="00C67873"/>
    <w:rsid w:val="00C8543E"/>
    <w:rsid w:val="00C870D5"/>
    <w:rsid w:val="00C876E4"/>
    <w:rsid w:val="00C92BE5"/>
    <w:rsid w:val="00C9773A"/>
    <w:rsid w:val="00CC22FD"/>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2C83"/>
    <w:rsid w:val="00D74F0A"/>
    <w:rsid w:val="00D771BD"/>
    <w:rsid w:val="00D901FA"/>
    <w:rsid w:val="00D95965"/>
    <w:rsid w:val="00DA1A7B"/>
    <w:rsid w:val="00DA4A6D"/>
    <w:rsid w:val="00DA6FF8"/>
    <w:rsid w:val="00DB4BD9"/>
    <w:rsid w:val="00DB5335"/>
    <w:rsid w:val="00DC3808"/>
    <w:rsid w:val="00DD0B32"/>
    <w:rsid w:val="00DD2649"/>
    <w:rsid w:val="00DD3C3D"/>
    <w:rsid w:val="00DE4822"/>
    <w:rsid w:val="00DF0BC0"/>
    <w:rsid w:val="00DF784B"/>
    <w:rsid w:val="00E144E3"/>
    <w:rsid w:val="00E170B6"/>
    <w:rsid w:val="00E2314E"/>
    <w:rsid w:val="00E300D2"/>
    <w:rsid w:val="00E46BF3"/>
    <w:rsid w:val="00E560E4"/>
    <w:rsid w:val="00E62BDA"/>
    <w:rsid w:val="00E63F97"/>
    <w:rsid w:val="00E65011"/>
    <w:rsid w:val="00E7167D"/>
    <w:rsid w:val="00E745AB"/>
    <w:rsid w:val="00E761A0"/>
    <w:rsid w:val="00E7645E"/>
    <w:rsid w:val="00E76C3D"/>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3286"/>
    <w:rsid w:val="00EE6C97"/>
    <w:rsid w:val="00F0370C"/>
    <w:rsid w:val="00F043AA"/>
    <w:rsid w:val="00F05C99"/>
    <w:rsid w:val="00F12301"/>
    <w:rsid w:val="00F140A7"/>
    <w:rsid w:val="00F154BB"/>
    <w:rsid w:val="00F15EA0"/>
    <w:rsid w:val="00F16F2F"/>
    <w:rsid w:val="00F17AB3"/>
    <w:rsid w:val="00F22D8E"/>
    <w:rsid w:val="00F3027B"/>
    <w:rsid w:val="00F403FC"/>
    <w:rsid w:val="00F4274A"/>
    <w:rsid w:val="00F46137"/>
    <w:rsid w:val="00F5055C"/>
    <w:rsid w:val="00F617AA"/>
    <w:rsid w:val="00F63170"/>
    <w:rsid w:val="00F65B6D"/>
    <w:rsid w:val="00F719D6"/>
    <w:rsid w:val="00F736A2"/>
    <w:rsid w:val="00F77A3B"/>
    <w:rsid w:val="00FA5FF9"/>
    <w:rsid w:val="00FB0A6F"/>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Vietaprimernivel">
    <w:name w:val="Viñeta primer nivel"/>
    <w:basedOn w:val="Normal"/>
    <w:qFormat/>
    <w:rsid w:val="003D0B18"/>
    <w:pPr>
      <w:ind w:left="284" w:hanging="284"/>
    </w:pPr>
  </w:style>
  <w:style w:type="paragraph" w:customStyle="1" w:styleId="Vietasegundonivel">
    <w:name w:val="Viñeta segundo nivel"/>
    <w:basedOn w:val="Normal"/>
    <w:autoRedefine/>
    <w:rsid w:val="008D6704"/>
    <w:pPr>
      <w:contextualSpacing/>
    </w:pPr>
  </w:style>
  <w:style w:type="table" w:customStyle="1" w:styleId="audiovisual">
    <w:name w:val="audiovisual"/>
    <w:basedOn w:val="Tablanormal"/>
    <w:uiPriority w:val="99"/>
    <w:rsid w:val="00D72C83"/>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24575B43-BB89-4457-B74B-65238CA13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4.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834</Words>
  <Characters>4593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Virginia López Jiménez</cp:lastModifiedBy>
  <cp:revision>20</cp:revision>
  <cp:lastPrinted>2017-09-08T09:41:00Z</cp:lastPrinted>
  <dcterms:created xsi:type="dcterms:W3CDTF">2020-05-19T12:15:00Z</dcterms:created>
  <dcterms:modified xsi:type="dcterms:W3CDTF">2025-08-07T11:32:00Z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