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Conocimiento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Cotización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Construcción***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G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Certificado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B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Revisión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Compra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Emitido para Estudio* / Emitido para Ingeniería de Detalle**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/>
                <w:iCs/>
                <w:sz w:val="18"/>
                <w:szCs w:val="18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{siglas}: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\o "1-1" \h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1. OBJETIVO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2. ALCANCE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3. REFERENCIAS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{codigo} — 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Plan de Trabajo (PT):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Equipo de Protección Personal (EPP):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EDT: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IPERC: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PETAR: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SSOMA: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HH: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SCADA HMI: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Pantalla fija de visualización de gráficos del proceso a controlar o monitorear.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{termino}: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{definicion}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{cargo}{/personalAsignado}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{/matrizRaci}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Responsable: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Aprobador: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Consultado: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Informado: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7. CAPACIDAD Y EXPERIENCIA DEL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8. EQUIPO DE PROTECCIÓN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Los equipos de protección personal de los colaboradores a emplear se establecen en la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EPP (GYS-SST-MEPP-001)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y el procedimiento de control operacional: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eléctrico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(GYS-SST-P-006),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altura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(GYS-SST-P-007),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caliente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(GYS-SST-P-008),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espacio confinado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/>
          <w:bCs/>
          <w:i/>
          <w:iCs/>
          <w:sz w:val="20"/>
          <w:szCs w:val="20"/>
        </w:rPr>
        <w:t xml:space="preserve">Cuadro 1.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10. CONSIDERACIONES DE SEGURIDAD, SALUD Y MEDIO AMBIENTE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GYS-SST-PL-001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GYS-SST-PL-002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GYS-SST-PL-004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10.1. Restricciones del proyecto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11. ALCANCE DEL SERVICIO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{#tieneUbicacion}Ubicación de los trabajos: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{ubicacionProyecto}{/tieneUbicacion}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{edtNombre}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/>
          <w:iCs/>
          <w:sz w:val="22"/>
          <w:szCs w:val="22"/>
        </w:rPr>
        <w:t xml:space="preserve">Fase: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2"/>
          <w:szCs w:val="22"/>
        </w:rPr>
        <w:t xml:space="preserve">{faseNombre}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{actividadNombre}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{/tareas}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{/imagenesSubItem}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{/subItems}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{#tienePersonalRequerido}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el desarrollo de los trabajos se necesitará la intervención del siguiente personal: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{cantidad} {cargo}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12. ORGANIGRAMA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13.1. Histograma de equipo de trabajo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{%histogramaEquipoPng}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13.2. Histograma de horas hombre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{totalHH}</w:t>
            </w:r>
          </w:p>
        </w:tc>
      </w:tr>
    </w:tbl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{%histogramaHHActividadPng}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14. CRONOGRAMA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color w:val="808080"/>
        <w:sz w:val="18"/>
        <w:szCs w:val="18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ORDEN DE COMPRA </w:t>
          </w:r>
          <w:r>
            <w:rPr>
              <w:rFonts w:ascii="Arial Narrow" w:cs="Arial Narrow" w:eastAsia="Arial Narrow" w:hAnsi="Arial Narrow"/>
              <w:b w:val="false"/>
              <w:bCs w:val="false"/>
              <w:i w:val="false"/>
              <w:iCs w:val="false"/>
              <w:sz w:val="22"/>
              <w:szCs w:val="22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 Narrow" w:cs="Arial Narrow" w:eastAsia="Arial Narrow" w:hAnsi="Arial Narrow"/>
              <w:b w:val="false"/>
              <w:bCs w:val="false"/>
              <w:i w:val="false"/>
              <w:iCs w:val="false"/>
              <w:sz w:val="22"/>
              <w:szCs w:val="22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 Narrow" w:cs="Arial Narrow" w:eastAsia="Arial Narrow" w:hAnsi="Arial Narrow"/>
              <w:b w:val="false"/>
              <w:bCs w:val="false"/>
              <w:i w:val="false"/>
              <w:iCs w:val="false"/>
              <w:sz w:val="22"/>
              <w:szCs w:val="22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 w:val="false"/>
              <w:bCs w:val="false"/>
              <w:i w:val="false"/>
              <w:iCs w:val="false"/>
              <w:sz w:val="22"/>
              <w:szCs w:val="22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 w:val="false"/>
              <w:bCs w:val="false"/>
              <w:i w:val="false"/>
              <w:iCs w:val="false"/>
              <w:sz w:val="22"/>
              <w:szCs w:val="22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 Narrow" w:cs="Arial Narrow" w:eastAsia="Arial Narrow" w:hAnsi="Arial Narrow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/>
              <w:bCs/>
              <w:i w:val="false"/>
              <w:iCs w:val="false"/>
              <w:sz w:val="22"/>
              <w:szCs w:val="22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 Narrow" w:cs="Arial Narrow" w:eastAsia="Arial Narrow" w:hAnsi="Arial Narrow"/>
              <w:b w:val="false"/>
              <w:bCs w:val="false"/>
              <w:i w:val="false"/>
              <w:iCs w:val="false"/>
              <w:sz w:val="22"/>
              <w:szCs w:val="22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doNotExpandShiftReturn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ap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