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Conocimiento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Cotización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Construcción***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G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Certificado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B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Revisión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Para Compra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Emitido para Estudio* / Emitido para Ingeniería de Detalle**     </w:t>
            </w: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 -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/>
                <w:iCs/>
                <w:sz w:val="18"/>
                <w:szCs w:val="18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{siglas}: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\o "1-1" \h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1. OBJETIVO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2. ALCANCE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3. REFERENCIAS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{codigo} — 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Plan de Trabajo (PT):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Equipo de Protección Personal (EPP):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EDT: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IPERC: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PETAR: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PETS: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SSOMA: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HH: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PLC: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SCADA HMI: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Pantalla fija de visualización de gráficos del proceso a controlar o monitorear.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{termino}: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{definicion}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{cargo}{/personalAsignado}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asignación de responsabilidades (RACI) por EDT:</w:t>
      </w:r>
    </w:p>
    <w:tbl>
      <w:tblPr>
        <w:tblW w:type="dxa" w:w="9640"/>
        <w:tblLayout w:type="fixed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</w:tblPr>
      <w:tblGrid>
        <w:gridCol w:w="2800"/>
        <w:gridCol w:w="340"/>
        <w:gridCol w:w="60"/>
      </w:tblGrid>
      <w:tr>
        <w:trPr>
          <w:trHeight w:hRule="atLeast" w:val="700"/>
          <w:tblHeader/>
        </w:trPr>
        <w:tc>
          <w:tcPr>
            <w:tcW w:type="dxa" w:w="280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EDT / ACTIVIDAD</w:t>
            </w:r>
          </w:p>
        </w:tc>
        <w:tc>
          <w:tcPr>
            <w:tcW w:type="dxa" w:w="34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textDirection w:val="btL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sz w:val="18"/>
                <w:szCs w:val="18"/>
              </w:rPr>
              <w:t xml:space="preserve">{-w:tc raciPersonas}{sigla}{/raciPersonas}</w:t>
            </w:r>
          </w:p>
        </w:tc>
        <w:tc>
          <w:tcPr>
            <w:tcW w:type="dxa" w:w="60"/>
            <w:shd w:fill="D9D9D9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{#matrizRaci}{edtNombre}</w:t>
            </w:r>
          </w:p>
        </w:tc>
        <w:tc>
          <w:tcPr>
            <w:tcW w:type="dxa" w:w="34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{-w:tc roles}{rol}{/roles}</w:t>
            </w:r>
          </w:p>
        </w:tc>
        <w:tc>
          <w:tcPr>
            <w:tcW w:type="dxa" w:w="60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sz w:val="18"/>
                <w:szCs w:val="18"/>
              </w:rPr>
              <w:t xml:space="preserve">{/matrizRaci}</w:t>
            </w:r>
          </w:p>
        </w:tc>
      </w:tr>
    </w:tbl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Responsable: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Aprobador: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Consultado: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Informado: </w:t>
            </w: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7. CAPACIDAD Y EXPERIENCIA DEL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8. EQUIPO DE PROTECCIÓN PERSONAL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Los equipos de protección personal de los colaboradores a emplear se establecen en la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Matriz de EPP (GYS-SST-MEPP-001)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y el procedimiento de control operacional: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eléctrico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(GYS-SST-P-006),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altura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(GYS-SST-P-007),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caliente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(GYS-SST-P-008), </w:t>
      </w: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Trabajo en espacio confinado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/>
          <w:bCs/>
          <w:i/>
          <w:iCs/>
          <w:sz w:val="20"/>
          <w:szCs w:val="20"/>
        </w:rPr>
        <w:t xml:space="preserve">Cuadro 1.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10. CONSIDERACIONES DE SEGURIDAD, SALUD Y MEDIO AMBIENTE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GYS-SST-PL-001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GYS-SST-PL-002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GYS-SST-PL-004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10.1. Restricciones del proyecto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11. ALCANCE DEL SERVICIO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{#tieneUbicacion}Ubicación de los trabajos: </w:t>
      </w: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{ubicacionProyecto}{/tieneUbicacion}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{edtNombre}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/>
          <w:bCs/>
          <w:i/>
          <w:iCs/>
          <w:sz w:val="22"/>
          <w:szCs w:val="22"/>
        </w:rPr>
        <w:t xml:space="preserve">Fase: </w:t>
      </w:r>
      <w:r>
        <w:rPr>
          <w:rFonts w:ascii="Arial Narrow" w:cs="Arial Narrow" w:eastAsia="Arial Narrow" w:hAnsi="Arial Narrow"/>
          <w:b w:val="false"/>
          <w:bCs w:val="false"/>
          <w:i/>
          <w:iCs/>
          <w:sz w:val="22"/>
          <w:szCs w:val="22"/>
        </w:rPr>
        <w:t xml:space="preserve">{faseNombre}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{numeracion} {actividadNombre}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{descripcion}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{texto}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{/tareas}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{/imagenesSubItem}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{/subItems}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{#tienePersonalRequerido}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Para el desarrollo de los trabajos se necesitará la intervención del siguiente personal: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{cantidad} {cargo}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{/tienePersonalRequerido}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{#imagenes}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{%img}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/>
          <w:iCs/>
          <w:sz w:val="20"/>
          <w:szCs w:val="20"/>
        </w:rPr>
        <w:t xml:space="preserve">{caption}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{/imagenes}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12. ORGANIGRAMA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13.1. Histograma de equipo de trabajo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{%histogramaEquipoPng}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13.2. Histograma de horas hombre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{totalHH}</w:t>
            </w:r>
          </w:p>
        </w:tc>
      </w:tr>
    </w:tbl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{#tieneHistogramaHHActividadPng}</w:t>
      </w:r>
    </w:p>
    <w:p>
      <w:pPr>
        <w:pStyle w:val="Heading2"/>
        <w:spacing w:after="100" w:before="20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2"/>
          <w:szCs w:val="22"/>
        </w:rPr>
        <w:t xml:space="preserve">13.3. Horas hombre por actividad (Construcción y Comisionamiento)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{%histogramaHHActividadPng}</w:t>
      </w:r>
    </w:p>
    <w:p>
      <w:pPr>
        <w:spacing w:after="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{/tieneHistogramaHHActividadPng}</w:t>
      </w:r>
    </w:p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14. CRONOGRAMA</w:t>
      </w:r>
    </w:p>
    <w:p>
      <w:pPr>
        <w:spacing w:after="120" w:before="0"/>
        <w:jc w:val="both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/>
                <w:bCs/>
                <w:i w:val="false"/>
                <w:iCs w:val="false"/>
                <w:sz w:val="22"/>
                <w:szCs w:val="22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 Narrow" w:cs="Arial Narrow" w:eastAsia="Arial Narrow" w:hAnsi="Arial Narrow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4"/>
          <w:szCs w:val="24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 Narrow" w:cs="Arial Narrow" w:eastAsia="Arial Narrow" w:hAnsi="Arial Narrow"/>
          <w:b/>
          <w:bCs/>
          <w:i w:val="false"/>
          <w:iCs w:val="false"/>
          <w:sz w:val="26"/>
          <w:szCs w:val="26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 Narrow" w:cs="Arial Narrow" w:eastAsia="Arial Narrow" w:hAnsi="Arial Narrow"/>
          <w:b w:val="false"/>
          <w:bCs w:val="false"/>
          <w:i w:val="false"/>
          <w:iCs w:val="false"/>
          <w:sz w:val="22"/>
          <w:szCs w:val="22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color w:val="808080"/>
        <w:sz w:val="18"/>
        <w:szCs w:val="18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640" w:type="dxa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5315"/>
      <w:gridCol w:w="3333"/>
      <w:gridCol w:w="992"/>
    </w:tblGrid>
    <w:tr>
      <w:tc>
        <w:tcPr>
          <w:tcW w:w="5315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60" w:after="6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5" w:type="dxa"/>
          <w:gridSpan w:val="2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NEXA RESOURCES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REFINERIA CAJAMARQUILLA</w:t>
          </w:r>
        </w:p>
      </w:tc>
    </w:tr>
    <w:tr>
      <w:tc>
        <w:tcPr>
          <w:tcW w:w="5315" w:type="dxa"/>
          <w:vMerge w:val="restart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ORDEN DE COMPRA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{ordenCompra}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NOMBRE DEL PROYECTO </w:t>
          </w: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{nombreProyecto}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TIPO DE DOCUMENTO/TÍTULO DEL DOCUMENTO</w:t>
          </w:r>
        </w:p>
        <w:p>
          <w:pPr>
            <w:spacing w:before="0" w:after="0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PLAN DE TRABAJO</w:t>
          </w:r>
        </w:p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NEXA: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{codigoDocumento}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HOJA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c>
        <w:tcPr>
          <w:tcW w:w="5315" w:type="dxa"/>
          <w:vMerge/>
          <w:tcMar>
            <w:top w:w="30" w:type="dxa"/>
            <w:left w:w="80" w:type="dxa"/>
            <w:bottom w:w="30" w:type="dxa"/>
            <w:right w:w="80" w:type="dxa"/>
          </w:tcMar>
        </w:tcPr>
        <w:p/>
      </w:tc>
      <w:tc>
        <w:tcPr>
          <w:tcW w:w="3333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Nº. CONSULTOR: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{numeroConsultor}</w:t>
          </w:r>
        </w:p>
      </w:tc>
      <w:tc>
        <w:tcPr>
          <w:tcW w:w="992" w:type="dxa"/>
          <w:tcMar>
            <w:top w:w="30" w:type="dxa"/>
            <w:left w:w="80" w:type="dxa"/>
            <w:bottom w:w="30" w:type="dxa"/>
            <w:right w:w="80" w:type="dxa"/>
          </w:tcMar>
        </w:tcPr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b/>
              <w:bCs/>
              <w:sz w:val="20"/>
              <w:szCs w:val="20"/>
            </w:rPr>
            <w:t xml:space="preserve">REV.</w:t>
          </w:r>
        </w:p>
        <w:p>
          <w:pPr>
            <w:spacing w:before="0" w:after="0"/>
            <w:jc w:val="center"/>
          </w:pPr>
          <w:r>
            <w:rPr>
              <w:rFonts w:ascii="Arial Narrow" w:cs="Arial Narrow" w:eastAsia="Arial Narrow" w:hAnsi="Arial Narrow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 Narrow" w:cs="Arial Narrow" w:eastAsia="Arial Narrow" w:hAnsi="Arial Narrow"/>
        <w:b w:val="false"/>
        <w:bCs w:val="false"/>
        <w:i w:val="false"/>
        <w:iCs w:val="false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doNotExpandShiftReturn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Arial Narrow" w:hAnsi="Arial Narrow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ap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