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Conocimiento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Cotización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Construcción***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G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Certificado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B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Revisión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Compra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Emitido para Estudio* / Emitido para Ingeniería de Detalle**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/>
                <w:iCs/>
                <w:sz w:val="18"/>
                <w:szCs w:val="18"/>
              </w:rPr>
              <w:t xml:space="preserve">Emisión de revisiones finales numéricas: (*) FEL1, FEL2, (**) FEL3, (***) E&amp;C</w:t>
            </w:r>
          </w:p>
        </w:tc>
      </w:tr>
      <w:tr>
        <w:trPr>
          <w:trHeight w:val="440" w:hRule="atLeast"/>
        </w:trPr>
        <w:tc>
          <w:tcPr>
            <w:tcW w:w="7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Rev.</w:t>
            </w:r>
          </w:p>
        </w:tc>
        <w:tc>
          <w:tcPr>
            <w:tcW w:w="4940" w:type="dxa"/>
            <w:gridSpan w:val="2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TE: Tipo de Emisión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Des.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Ver.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Apr.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Aut.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Fecha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{#revisiones}{rev}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{te}</w:t>
            </w:r>
          </w:p>
        </w:tc>
        <w:tc>
          <w:tcPr>
            <w:tcW w:w="424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{descripcion}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{des}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{ver}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{apr}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{aut}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{fecha}{/revisiones}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{#filasVacias}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424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{/filasVacias}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{#firmantes}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240" w:type="dxa"/>
            <w:gridSpan w:val="6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caps/>
                <w:sz w:val="20"/>
                <w:szCs w:val="20"/>
              </w:rPr>
              <w:t xml:space="preserve">{siglas}: {nombre}{/firmantes}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\o "1-1" \h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1. OBJETIVO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2. ALCANCE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3. REFERENCIAS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Plan de Trabajo (PT):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Equipo de Protección Personal (EPP):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EDT: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IPERC: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PETAR: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SSOMA: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HH: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SCADA HMI: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Pantalla fija de visualización de gráficos del proceso a controlar o monitorear.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{termino}: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{definicion}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{cargo}{/personalAsignado}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asignación de responsabilidades (RACI) por EDT:</w:t>
      </w:r>
    </w:p>
    <w:tbl>
      <w:tblPr>
        <w:tblW w:type="dxa" w:w="9640"/>
        <w:tblLayout w:type="fixed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</w:tblPr>
      <w:tblGrid>
        <w:gridCol w:w="2800"/>
        <w:gridCol w:w="340"/>
        <w:gridCol w:w="60"/>
      </w:tblGrid>
      <w:tr>
        <w:trPr>
          <w:trHeight w:hRule="atLeast" w:val="700"/>
          <w:tblHeader/>
        </w:trPr>
        <w:tc>
          <w:tcPr>
            <w:tcW w:type="dxa" w:w="280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EDT / ACTIVIDAD</w:t>
            </w:r>
          </w:p>
        </w:tc>
        <w:tc>
          <w:tcPr>
            <w:tcW w:type="dxa" w:w="34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textDirection w:val="btL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{-w:tc raciPersonas}{sigla}{/raciPersonas}</w:t>
            </w:r>
          </w:p>
        </w:tc>
        <w:tc>
          <w:tcPr>
            <w:tcW w:type="dxa" w:w="6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{#matrizRaci}{edtNombre}</w:t>
            </w:r>
          </w:p>
        </w:tc>
        <w:tc>
          <w:tcPr>
            <w:tcW w:type="dxa" w:w="34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{-w:tc roles}{rol}{/roles}</w:t>
            </w:r>
          </w:p>
        </w:tc>
        <w:tc>
          <w:tcPr>
            <w:tcW w:type="dxa" w:w="6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{/matrizRaci}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Responsable: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Aprobador: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Consultado: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Informado: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7. CAPACIDAD Y EXPERIENCIA DEL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8. EQUIPO DE PROTECCIÓN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Los equipos de protección personal de los colaboradores a emplear se establecen en la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EPP (GYS-SST-MEPP-001)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y el procedimiento de control operacional: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eléctrico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(GYS-SST-P-006),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altura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(GYS-SST-P-007),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caliente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(GYS-SST-P-008),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espacio confinado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/>
          <w:bCs/>
          <w:i/>
          <w:iCs/>
          <w:sz w:val="20"/>
          <w:szCs w:val="20"/>
        </w:rPr>
        <w:t xml:space="preserve">Cuadro 1.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RIESGO ESPECÍFICO</w:t>
            </w:r>
          </w:p>
        </w:tc>
      </w:tr>
      <w:tr>
        <w:tc>
          <w:tcPr>
            <w:tcW w:w="4820" w:type="dxa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/>
            </w:pPr>
            <w:r>
              <w:t xml:space="preserve">{#eppGruposBasico}</w:t>
            </w:r>
          </w:p>
          <w:p>
            <w:pPr>
              <w:keepNext/>
              <w:spacing w:before="160" w:after="120"/>
              <w:jc w:val="left"/>
            </w:pPr>
            <w:r>
              <w:rPr>
                <w:rFonts w:ascii="Arial Narrow" w:cs="Arial Narrow" w:eastAsia="Arial Narrow" w:hAnsi="Arial Narrow"/>
                <w:b/>
                <w:bCs/>
                <w:u w:val="single"/>
                <w:sz w:val="22"/>
                <w:szCs w:val="22"/>
              </w:rPr>
              <w:t xml:space="preserve">{titulo}:</w:t>
            </w:r>
          </w:p>
          <w:p>
            <w:pPr>
              <w:spacing w:before="0" w:after="0"/>
            </w:pPr>
            <w:r>
              <w:t xml:space="preserve">{#items}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before="0" w:after="0"/>
            </w:pPr>
            <w:r>
              <w:t xml:space="preserve">{/items}</w:t>
            </w:r>
          </w:p>
          <w:p>
            <w:pPr>
              <w:spacing w:before="0" w:after="0"/>
            </w:pPr>
            <w:r>
              <w:t xml:space="preserve">{/eppGruposBasico}</w:t>
            </w:r>
          </w:p>
          <w:p>
            <w:pPr>
              <w:spacing w:before="0" w:after="120"/>
            </w:pPr>
          </w:p>
        </w:tc>
        <w:tc>
          <w:tcPr>
            <w:tcW w:w="4820" w:type="dxa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/>
            </w:pPr>
            <w:r>
              <w:t xml:space="preserve">{#eppGruposRiesgo}</w:t>
            </w:r>
          </w:p>
          <w:p>
            <w:pPr>
              <w:keepNext/>
              <w:spacing w:before="160" w:after="120"/>
              <w:jc w:val="left"/>
            </w:pPr>
            <w:r>
              <w:rPr>
                <w:rFonts w:ascii="Arial Narrow" w:cs="Arial Narrow" w:eastAsia="Arial Narrow" w:hAnsi="Arial Narrow"/>
                <w:b/>
                <w:bCs/>
                <w:u w:val="single"/>
                <w:sz w:val="22"/>
                <w:szCs w:val="22"/>
              </w:rPr>
              <w:t xml:space="preserve">{titulo}:</w:t>
            </w:r>
          </w:p>
          <w:p>
            <w:pPr>
              <w:spacing w:before="0" w:after="0"/>
            </w:pPr>
            <w:r>
              <w:t xml:space="preserve">{#items}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before="0" w:after="0"/>
            </w:pPr>
            <w:r>
              <w:t xml:space="preserve">{/items}</w:t>
            </w:r>
          </w:p>
          <w:p>
            <w:pPr>
              <w:spacing w:before="0" w:after="0"/>
            </w:pPr>
            <w:r>
              <w:t xml:space="preserve">{/eppGruposRiesgo}</w:t>
            </w:r>
          </w:p>
          <w:p>
            <w:pPr>
              <w:spacing w:before="0" w:after="120"/>
            </w:pP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10. CONSIDERACIONES DE SEGURIDAD, SALUD Y MEDIO AMBIENTE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GYS-SST-PL-001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GYS-SST-PL-002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GYS-SST-PL-004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10.1. Restricciones del proyecto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11. ALCANCE DEL SERVICIO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{#tieneUbicacion}Ubicación de los trabajos: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{ubicacionProyecto}{/tieneUbicacion}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{edtNombre}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/>
          <w:iCs/>
          <w:sz w:val="22"/>
          <w:szCs w:val="22"/>
        </w:rPr>
        <w:t xml:space="preserve">Fase: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2"/>
          <w:szCs w:val="22"/>
        </w:rPr>
        <w:t xml:space="preserve">{faseNombre}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{actividadNombre}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{/tareas}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{/imagenesSubItem}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{/subItems}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{#tienePersonalRequerido}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el desarrollo de los trabajos se necesitará la intervención del siguiente personal: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{cantidad} {cargo}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12. ORGANIGRAMA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13.1. Histograma de equipo de trabajo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{graficoEquipo}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13.2. Histograma de horas hombre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{graficoHH}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{totalHH}</w:t>
            </w:r>
          </w:p>
        </w:tc>
      </w:tr>
    </w:tbl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{#tieneHistogramaHHActividadPng}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13.3. Horas hombre por actividad (Construcción y Comisionamiento)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{graficoHHActividad}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{/tieneHistogramaHHActividadPng}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14. CRONOGRAMA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color w:val="808080"/>
        <w:sz w:val="18"/>
        <w:szCs w:val="18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640" w:type="dxa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5315"/>
      <w:gridCol w:w="3333"/>
      <w:gridCol w:w="992"/>
    </w:tblGrid>
    <w:tr>
      <w:tc>
        <w:tcPr>
          <w:tcW w:w="5315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60" w:after="6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5" w:type="dxa"/>
          <w:gridSpan w:val="2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NEXA RESOURCES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REFINERIA CAJAMARQUILLA</w:t>
          </w:r>
        </w:p>
      </w:tc>
    </w:tr>
    <w:tr>
      <w:tc>
        <w:tcPr>
          <w:tcW w:w="5315" w:type="dxa"/>
          <w:vMerge w:val="restart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ORDEN DE COMPRA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{ordenCompra}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NOMBRE DEL PROYECTO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{nombreProyecto}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TIPO DE DOCUMENTO/TÍTULO DEL DOCUMENTO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PLAN DE TRABAJO</w:t>
          </w:r>
        </w:p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NEXA: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{codigoDocumento}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HOJA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c>
        <w:tcPr>
          <w:tcW w:w="5315" w:type="dxa"/>
          <w:vMerge/>
          <w:tcMar>
            <w:top w:w="30" w:type="dxa"/>
            <w:left w:w="80" w:type="dxa"/>
            <w:bottom w:w="30" w:type="dxa"/>
            <w:right w:w="80" w:type="dxa"/>
          </w:tcMar>
        </w:tcPr>
        <w:p/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CONSULTOR: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{numeroConsultor}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REV.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doNotExpandShiftReturn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ap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