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{siglas}: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/>
      </w:pPr>
      <w:r>
        <w:rPr>
          <w:rFonts w:ascii="Arial" w:cs="Arial" w:eastAsia="Arial" w:hAnsi="Arial"/>
          <w:b w:val="false"/>
          <w:bCs w:val="false"/>
          <w:i/>
          <w:iCs/>
          <w:color w:val="808080"/>
          <w:sz w:val="16"/>
          <w:szCs w:val="16"/>
        </w:rPr>
        <w:t xml:space="preserve">(Actualizar índice en Word: Ctrl+E y luego F9)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{#definicionesEspecificas}{termino}: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ACTIVIDAD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ROLES (Sigla: Rol)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{#matrizRaci}{edtNombre}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{rolesTexto}{/matrizRaci}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{#restricciones}[{categoria}]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ED7D31"/>
              <w:sz w:val="22"/>
              <w:szCs w:val="22"/>
            </w:rPr>
            <w:t xml:space="preserve">GYS CONTROL INDUSTRIAL SAC</w:t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2026-07-08T23:28:51.933Z</dcterms:created>
  <dcterms:modified xsi:type="dcterms:W3CDTF">2026-07-08T23:28:51.946Z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