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4240"/>
        <w:gridCol w:w="800"/>
        <w:gridCol w:w="800"/>
        <w:gridCol w:w="800"/>
        <w:gridCol w:w="800"/>
        <w:gridCol w:w="800"/>
      </w:tblGrid>
      <w:tr>
        <w:tc>
          <w:tcPr>
            <w:gridSpan w:val="8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TIPO DE EMISIÓN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Conocimiento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Cotización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Construcción***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G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Certificado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As Built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Revisión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Para Compra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Emitido para Estudio* / Emitido para Ingeniería de Detalle**   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 -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Cancelado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Emisión de revisiones finales numéricas: (*) FEL1, FEL2, (**) FEL3, (***) E&amp;C</w:t>
            </w:r>
          </w:p>
        </w:tc>
      </w:tr>
      <w:tr>
        <w:tc>
          <w:tcPr>
            <w:tcW w:type="dxa" w:w="7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Rev.</w:t>
            </w:r>
          </w:p>
        </w:tc>
        <w:tc>
          <w:tcPr>
            <w:tcW w:type="dxa" w:w="7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</w:t>
            </w:r>
          </w:p>
        </w:tc>
        <w:tc>
          <w:tcPr>
            <w:tcW w:type="dxa" w:w="42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Tipo de Emisión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Ver.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Apr.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Aut.</w:t>
            </w:r>
          </w:p>
        </w:tc>
        <w:tc>
          <w:tcPr>
            <w:tcW w:type="dxa" w:w="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Fecha</w:t>
            </w:r>
          </w:p>
        </w:tc>
      </w:tr>
      <w:t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{#revisiones}{rev}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{te}</w:t>
            </w:r>
          </w:p>
        </w:tc>
        <w:tc>
          <w:tcPr>
            <w:tcW w:type="dxa" w:w="42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{descripcion}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{des}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{ver}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{apr}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{aut}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{fecha}{/revisiones}</w:t>
            </w:r>
          </w:p>
        </w:tc>
      </w:tr>
      <w:tr>
        <w:tc>
          <w:tcPr>
            <w:gridSpan w:val="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{#firmantes}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{siglas}: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{/firmantes}</w:t>
            </w:r>
          </w:p>
        </w:tc>
      </w:tr>
    </w:tbl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INDICE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1. OBJETIVO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{objetivo}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Seguridad – Cero Accidentes (cumplir con las reglas de oro).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Calidad – cumpliendo los estándares requeridos.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Costo – dentro del presupuesto.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Tiempo – en o mejor de lo previsto en el cronograma.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2. ALCANCE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{alcanceGeneral}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3. REFERENCIAS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 este proyecto se debe tener en cuenta las especificaciones técnicas u otros documentos contractuales aplicables: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{#referencias}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{codigo} — 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{/referencias}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4. DEFINICIONES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Plan de Trabajo (PT):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Documento que contiene la definición específica del desarrollo de una tarea de manera correcta (segura, eficiente) desde su inicio hasta el fin, dividida en pasos consecutivos.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Equipo de Protección Personal (EPP):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Cualquier equipo destinado a ser llevado o sujetado por el trabajador para que le proteja de uno o varios riesgos que puedan amenazar su seguridad o su salud en el trabajo, así como cualquier complemento o accesorio destinado a tal fin.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EDT: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Estructura de Desglose del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IPERC: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Identificación de Peligros, Evaluación de Riesgos y Determinación de Controles.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PETAR: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Permiso Escrito de Trabajo de Alto Riesgo.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PETS: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Procedimiento Escrito de Trabajo Seguro.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SSOMA: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Seguridad, Salud Ocupacional y Medio Ambiente.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HH: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Horas Hombre.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PLC: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Controlador lógico programable, computadora utilizada en automatización industrial para automatizar procesos electromecánicos, electroneumáticos o electrohidráulicos.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SCADA HMI: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Pantalla fija de visualización de gráficos del proceso a controlar o monitorear.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{#definicionesEspecificas}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{termino}: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{definicion}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{/definicionesEspecificas}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5. RESPONSABILIDADES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GERENTE GENERAL: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Validar/aprobar los Procedimientos Escritos de Trabajo Seguro (PETS).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Brindar los recursos económicos necesarios para la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y/o recibir retroalimentación de las actividades planeadas y programadas.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SUPERVISOR: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trabajadores cumplan con el presente plan de trabajo y con los reglamentos internos.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Tomar toda precaución para proteger a los trabajadores, verificando y analizando que se haya dado cumplimiento a la IPERC realizada por los trabajadores en su área de trabajo, a fin de eliminar o minimizar los riesgos.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Asegurar que se mantenga el orden y la limpieza de las áreas de trabajo, bajo su responsabilidad.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Instruir y verificar que los trabajadores conozcan y cumplan con los estándares y PETS y usen adecuadamente los EPP apropiados para cada tarea.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Informar a los trabajadores sobre los peligros en 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Paralizar las operaciones o labores en situaciones de alto riesgo hasta que se hayan eliminado o minimizado dichas situaciones riesgosas.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se cumplan los procedimientos de bloqueo y señalización de las maquinarias que se encuentren en mantenimiento.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Ser responsable por su seguridad y la de los trabajadores que laboran en el área a su mando.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Investigar aquellas situaciones que un trabajador o un miembro del comité de seguridad y salud ocupacional consideren que son peligrosas.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trabajadores usen máquinas con las guardas de protección colocadas en su lugar.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Actuar inmediatamente frente a cualquier peligro que sea informado en 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Facilitar los primeros auxilios y la evacuación de los trabajadores lesionados o que estén en peligro.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Imponer la presencia permanente de un supervisor en las labores mineras de alto riesgo, de acuerdo a la evaluación de riesgos.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OPERARIO / OFICIAL / TÉCNICO: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Mantener el orden y limpieza del lugar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Cumplir con los estándares, PETS y prácticas de trabajo seguro establecidos dentro del Sistema de Gestión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Ser responsables por su seguridad personal y la de sus compañeros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manipular u operar máquinas, válvulas, tuberías, conductores eléctricos, si no se encuentran capacitados y no hayan sido debidamente autorizados.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Reportar de forma inmediata cualquier incidente, incidente peligroso y accidente de trabajo.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en la investigación de incidentes, incidente peligroso, accidente laboral y enfermedad ocupacional, así como en la identificación de peligros y evaluación de riesgos en IPERC de línea base.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Utilizar correctamente las máquinas, equipos, herramientas y unidades de transporte.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ingresar al trabajo bajo efectos de alcohol ni drogas, ni introducir dichas sustancias. Si se evidencia su consumo, reportar para realizar el examen toxicológico y/o alcoholemia respectiva.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Cumplir estrictamente las instrucciones y reglamentos internos de seguridad establecidos.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Participar obligatoriamente en toda inducción, capacitación, taller de entrenamiento, charla de seguridad u otros que se hayan programado.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SUPERVISOR DE SEGURIDAD: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Orientar a los trabajadores y supervisores en la aplicación del presente procedimiento.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aleatoriamente el cumplimiento del presente procedimiento.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el personal identifique los peligros presentes en la ejecución de la tarea, y que aplique las medidas de control necesarias.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Asegurarse que el personal ejecute el trabajo de manera segura.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Verificar que los controles establecidos sean los necesarios para minimizar el nivel de riesgo.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6.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2620"/>
        <w:gridCol w:w="2620"/>
      </w:tblGrid>
      <w:tr>
        <w:tc>
          <w:tcPr>
            <w:tcW w:type="dxa" w:w="3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NOMBRE</w:t>
            </w:r>
          </w:p>
        </w:tc>
        <w:tc>
          <w:tcPr>
            <w:tcW w:type="dxa" w:w="12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SIGLAS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EMPRESA</w:t>
            </w:r>
          </w:p>
        </w:tc>
        <w:tc>
          <w:tcPr>
            <w:tcW w:type="dxa" w:w="26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CARGO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{#personalAsignado}{nombre}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{siglas}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{empresa}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{cargo}{/personalAsignado}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Matriz de asignación de responsabilidades (RACI) por EDT: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 / ACTIVIDAD</w:t>
            </w:r>
          </w:p>
        </w:tc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ROLES (Sigla: Rol)</w:t>
            </w:r>
          </w:p>
        </w:tc>
      </w:tr>
      <w:tr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{#matrizRaci}{edtNombre}</w:t>
            </w:r>
          </w:p>
        </w:tc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{rolesTexto}{/matrizRaci}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640"/>
      </w:tblGrid>
      <w:tr>
        <w:tc>
          <w:tcPr>
            <w:tcW w:type="dxa" w:w="10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ROL</w:t>
            </w:r>
          </w:p>
        </w:tc>
        <w:tc>
          <w:tcPr>
            <w:tcW w:type="dxa" w:w="86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Responsable: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 el que realiza (ejecuta) el trabajo asociado con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Aprobador: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 el encargado de aprobar el trabajo realizado; a partir de esa aprobación, se vuelve responsable por la actividad.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Consultado: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Posee alguna información o capacidad que se necesita para mantener el trabajo. Se le informa y consulta información.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86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Informado: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Debe ser informado sobre el progreso y los resultados del trabajo. En este caso la comunicación es unidireccional.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7. CAPACIDAD Y EXPERIENCIA DEL PERSONAL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La capacidad y experiencia del personal gestor, seguridad y ejecutor se indica tal cual como se hace referencia al documento {codigoOR}, adjuntado en el Anexo A.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8. EQUIPO DE PROTECCIÓN PERSONAL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Los equipos de protección personal de los colaboradores a emplear se establecen en la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Matriz de EPP (GYS-SST-MEPP-001)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y el procedimiento de control operacional: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eléctrico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(GYS-SST-P-006),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altura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(GYS-SST-P-007),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caliente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(GYS-SST-P-008),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Trabajo en espacio confinado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(GYS-SST-P-009) y PETS de proyectos específicos.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Cuadro 1. </w:t>
      </w: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Equipos de protección personal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0"/>
        <w:gridCol w:w="4820"/>
      </w:tblGrid>
      <w:tr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BÁSICO</w:t>
            </w:r>
          </w:p>
        </w:tc>
        <w:tc>
          <w:tcPr>
            <w:tcW w:type="dxa" w:w="482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RIESGO ESPECÍFICO</w:t>
            </w:r>
          </w:p>
        </w:tc>
      </w:tr>
      <w:tr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{#eppBasico}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{/eppBasico}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{#hayEppBioseguridad}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EPP Bioseguridad: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{#eppBioseguridad}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{/eppBioseguridad}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{/hayEppBioseguridad}</w:t>
            </w:r>
          </w:p>
        </w:tc>
        <w:tc>
          <w:tcPr>
            <w:tcW w:type="dxa" w:w="48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{#eppRiesgoEspecifico}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({norma})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{/eppRiesgoEspecifico}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9. EQUIPOS, HERRAMIENTAS Y MATERIALES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4"/>
      </w:tblGrid>
      <w:tr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EQUIPOS</w:t>
            </w:r>
          </w:p>
        </w:tc>
        <w:tc>
          <w:tcPr>
            <w:tcW w:type="dxa" w:w="3213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3214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MATERIALES</w:t>
            </w:r>
          </w:p>
        </w:tc>
      </w:tr>
      <w:tr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{#equipos}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{/equipos}</w:t>
            </w:r>
          </w:p>
        </w:tc>
        <w:tc>
          <w:tcPr>
            <w:tcW w:type="dxa" w:w="3213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{#herramientas}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{/herramientas}</w:t>
            </w:r>
          </w:p>
        </w:tc>
        <w:tc>
          <w:tcPr>
            <w:tcW w:type="dxa" w:w="3214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{#materiales}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{nombre} — {cantidad}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{/materiales}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10. CONSIDERACIONES DE SEGURIDAD, SALUD Y MEDIO AMBIENTE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del proyecto se han elaborado los documentos de seguridad de acuerdo a los lineamientos solicitados por el cliente: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GYS-SST-PL-001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anual de seguridad y salud ocupacional.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GYS-SST-PL-002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de respuesta a emergencias.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GYS-SST-PL-004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Plan de contingencia de salud.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10.1. Restricciones del proyecto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{#restricciones}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{texto}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{/restricciones}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11. ALCANCE DEL SERVICIO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la ejecución del proyecto se contará con frentes de trabajo asignados para realizar las instalaciones y servicios descritos. La planificación de las actividades se realiza de acuerdo a la procura de equipos y materiales.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{#tieneUbicacion}Ubicación de los trabajos: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{ubicacionProyecto}{/tieneUbicacion}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{#alcanceDetallado}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{numeracion} {edtNombre}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Fase: </w:t>
      </w:r>
      <w:r>
        <w:rPr>
          <w:rFonts w:ascii="Arial" w:cs="Arial" w:eastAsia="Arial" w:hAnsi="Arial"/>
          <w:b w:val="false"/>
          <w:bCs w:val="false"/>
          <w:i/>
          <w:iCs/>
          <w:sz w:val="20"/>
          <w:szCs w:val="20"/>
        </w:rPr>
        <w:t xml:space="preserve">{faseNombre}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{#subItems}</w:t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{numeracion} {actividadNombre}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{descripcion}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{#tareas}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{texto}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{#imagenes}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{%img}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{caption}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{/imagenes}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{/tareas}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{#imagenesSubItem}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{%img}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{caption}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{/imagenesSubItem}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{/subItems}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{#tienePersonalRequerido}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Para el desarrollo de los trabajos se necesitará la intervención del siguiente personal: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{#personalRequerido}</w:t>
      </w:r>
    </w:p>
    <w:p>
      <w:pPr>
        <w:pStyle w:val="ListParagraph"/>
        <w:numPr>
          <w:ilvl w:val="0"/>
          <w:numId w:val="2"/>
        </w:num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{cantidad} {cargo}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{/personalRequerido}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{/tienePersonalRequerido}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{#imagenes}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{%img}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8"/>
          <w:szCs w:val="18"/>
        </w:rPr>
        <w:t xml:space="preserve">{caption}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{/imagenes}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{/alcanceDetallado}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12. ORGANIGRAMA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 presenta el organigrama en el Anexo A, ver documento con referencia: {codigoOR}.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13. HISTOGRAMAS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13.1. Histograma de equipo de trabajo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{#tieneHistogramaEquipoPng}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{%histogramaEquipoPng}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{/tieneHistogramaEquipoPng}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PERSONAL / CARGO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DETALLE POR MES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MÁX.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{#histogramaEquipo}{etiqueta}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{total}{/histogramaEquipo}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13.2. Histograma de horas hombre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{#tieneHistogramaHHPng}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{%histogramaHHPng}</w:t>
      </w:r>
    </w:p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{/tieneHistogramaHHPng}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340"/>
        <w:gridCol w:w="1500"/>
      </w:tblGrid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 / PERSONAL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DETALLE POR MES (HH)</w:t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TOTAL HH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{#histogramaHH}{etiqueta}</w:t>
            </w:r>
          </w:p>
        </w:tc>
        <w:tc>
          <w:tcPr>
            <w:tcW w:type="dxa" w:w="43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{detalleMeses}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{total}{/histogramaHH}</w:t>
            </w:r>
          </w:p>
        </w:tc>
      </w:tr>
      <w:tr>
        <w:tc>
          <w:tcPr>
            <w:tcW w:type="dxa" w:w="3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TOTAL GENERAL</w:t>
            </w:r>
          </w:p>
        </w:tc>
        <w:tc>
          <w:tcPr>
            <w:tcW w:type="dxa" w:w="43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{totalHH}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14. CRONOGRAMA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Se ha presentado un cronograma preliminar con Rev. {revision} como referencia, el cual se irá actualizando de acuerdo al tiempo de entrega de los equipos ofertados; ver documento con referencia {codigoCR}, Anexo B. A continuación se presenta el resumen: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00"/>
        <w:gridCol w:w="2740"/>
        <w:gridCol w:w="1300"/>
        <w:gridCol w:w="1300"/>
        <w:gridCol w:w="600"/>
      </w:tblGrid>
      <w:tr>
        <w:tc>
          <w:tcPr>
            <w:tcW w:type="dxa" w:w="18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FASE</w:t>
            </w:r>
          </w:p>
        </w:tc>
        <w:tc>
          <w:tcPr>
            <w:tcW w:type="dxa" w:w="19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EDT</w:t>
            </w:r>
          </w:p>
        </w:tc>
        <w:tc>
          <w:tcPr>
            <w:tcW w:type="dxa" w:w="274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ACTIVIDAD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INICIO</w:t>
            </w:r>
          </w:p>
        </w:tc>
        <w:tc>
          <w:tcPr>
            <w:tcW w:type="dxa" w:w="13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</w:t>
            </w:r>
          </w:p>
        </w:tc>
        <w:tc>
          <w:tcPr>
            <w:tcW w:type="dxa" w:w="600"/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HORAS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{#cronogramaResumen}{fase}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{edt}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{actividad}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{fechaInicio}</w:t>
            </w:r>
          </w:p>
        </w:tc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{fechaFin}</w:t>
            </w:r>
          </w:p>
        </w:tc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{horasPlan}{/cronogramaResumen}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15. ANEXOS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ANEXO A: ORGANIGRAMA ({codigoOR})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{%organigramaPng}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ANEXO B: CRONOGRAMA ({codigoCR})</w:t>
      </w:r>
    </w:p>
    <w:p>
      <w:pPr>
        <w:spacing w:after="12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El cronograma detallado del proyecto se adjunta como documento independiente con la referencia indicada.</w:t>
      </w:r>
    </w:p>
    <w:sectPr>
      <w:headerReference w:type="default" r:id="rId7"/>
      <w:footerReference w:type="default" r:id="rId8"/>
      <w:pgSz w:w="11905" w:h="16837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b w:val="false"/>
        <w:bCs w:val="false"/>
        <w:i w:val="false"/>
        <w:iCs w:val="false"/>
        <w:color w:val="808080"/>
        <w:sz w:val="16"/>
        <w:szCs w:val="16"/>
      </w:rPr>
      <w:t xml:space="preserve">Plan de Trabajo {codigoDocumento} — Rev. {revision}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4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200"/>
      <w:gridCol w:w="3440"/>
      <w:gridCol w:w="2000"/>
    </w:tblGrid>
    <w:tr>
      <w:tc>
        <w:tcPr>
          <w:tcW w:type="dxa" w:w="42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120" w:before="0"/>
            <w:jc w:val="center"/>
          </w:pPr>
          <w:r>
            <w:drawing>
              <wp:inline distT="0" distB="0" distL="0" distR="0">
                <wp:extent cx="1000919" cy="247650"/>
                <wp:effectExtent l="0" t="0" r="0" b="0"/>
                <wp:docPr id="1" name="nexa_logo.png" descr="Logo Nexa Resources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nexa_logo.png" descr="Logo Nexa Resources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0919" cy="2476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40"/>
          <w:gridSpan w:val="2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NEXA RESOURCES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REFINERIA CAJAMARQUILLA</w:t>
          </w:r>
        </w:p>
      </w:tc>
    </w:tr>
    <w:tr>
      <w:tc>
        <w:tcPr>
          <w:tcW w:type="dxa" w:w="42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ORDEN DE COMPRA </w:t>
          </w: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{ordenCompra}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NOMBRE DEL PROYECTO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{nombreProyecto}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TIPO DE DOCUMENTO/TÍTULO DEL DOCUMENTO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PLAN DE TRABAJO</w:t>
          </w:r>
        </w:p>
      </w:tc>
      <w:tc>
        <w:tcPr>
          <w:tcW w:type="dxa" w:w="344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Nº. NEXA: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{codigoDocumento}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Nº. CONSULTOR: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{numeroConsultor}</w:t>
          </w:r>
        </w:p>
      </w:tc>
      <w:tc>
        <w:tcPr>
          <w:tcW w:type="dxa" w:w="2000"/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HOJA</w:t>
          </w:r>
        </w:p>
        <w:p>
          <w:pPr>
            <w:spacing w:after="0"/>
            <w:jc w:val="center"/>
          </w:pPr>
          <w:r>
            <w:rPr>
              <w:rFonts w:ascii="Arial" w:cs="Arial" w:eastAsia="Arial" w:hAnsi="Arial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  <w:t xml:space="preserve">/</w:t>
            <w:fldChar w:fldCharType="begin"/>
            <w:instrText xml:space="preserve">NUMPAGES</w:instrText>
            <w:fldChar w:fldCharType="separate"/>
            <w:fldChar w:fldCharType="end"/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sz w:val="20"/>
              <w:szCs w:val="20"/>
            </w:rPr>
            <w:t xml:space="preserve">REV.</w:t>
          </w:r>
        </w:p>
        <w:p>
          <w:pPr>
            <w:spacing w:after="0" w:before="0"/>
            <w:jc w:val="center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sz w:val="20"/>
              <w:szCs w:val="20"/>
            </w:rPr>
            <w:t xml:space="preserve">{revision}</w:t>
          </w:r>
        </w:p>
      </w:tc>
    </w:tr>
  </w:tbl>
  <w:p>
    <w:pPr>
      <w:spacing w:after="80" w:before="0"/>
    </w:pPr>
    <w:r>
      <w:rPr>
        <w:rFonts w:ascii="Arial" w:cs="Arial" w:eastAsia="Arial" w:hAnsi="Arial"/>
        <w:b w:val="false"/>
        <w:bCs w:val="false"/>
        <w:i w:val="false"/>
        <w:iCs w:val="false"/>
        <w:sz w:val="20"/>
        <w:szCs w:val="20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nexa_logo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2026-07-14T07:38:37.023Z</dcterms:created>
  <dcterms:modified xsi:type="dcterms:W3CDTF">2026-07-14T07:38:37.095Z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