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cmf2q1vmbg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Script for Desktop Application Presentation (30 seconds)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cluttered desk with piles of paper, notebooks, and a frustrated user writing manually.]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Narrator (Voiceover):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"Are you still using paper to track your operations? Are you tired of losing track of important data or spending hours searching for information?"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 to 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sleek computer interface, with the FUSA Desktop Application logo displayed on the screen.]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Narrator (Voiceover):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"Say goodbye to the chaos and welcome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FUSA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— your all-in-one desktop application for secure and efficient management!"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 Highlights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Show visuals of each feature as they're described.]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Narrator (Voiceover):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"With FUSA, enjoy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secure login functionality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protect your sensitive information.</w:t>
        <w:br w:type="textWrapping"/>
        <w:t xml:space="preserve"> Easily manage your data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CRUD operations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— Create, Read, Update, and Delete at the click of a button.</w:t>
        <w:br w:type="textWrapping"/>
        <w:t xml:space="preserve"> And when it's time to share, our system generates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print-ready reports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making documentation effortless."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 to 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satisfied user, smiling while using the application, with an empty desk and organized files on-screen.]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Narrator (Voiceover):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"Say goodbye to manual work and hello to productivity.</w:t>
        <w:br w:type="textWrapping"/>
        <w:t xml:space="preserve"> Experience the power of simplicity with FUSA. Your operations, made smarter!"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Closing 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Display the logo again with a tagline below it.]</w:t>
        <w:br w:type="textWrapping"/>
        <w:t xml:space="preserve"> "FUSA – Empowering your operations. Simplifying your success."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