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3A5" w:rsidRPr="00BA0127" w:rsidRDefault="00C563A5" w:rsidP="00C563A5">
      <w:pPr>
        <w:pStyle w:val="Sangradetextonormal"/>
        <w:jc w:val="both"/>
      </w:pPr>
      <w:r w:rsidRPr="00BA0127">
        <w:rPr>
          <w:rStyle w:val="Textoennegrita"/>
          <w:u w:val="single"/>
        </w:rPr>
        <w:t>Fase 2. Revisión y análisis:</w:t>
      </w:r>
      <w:r w:rsidRPr="00BA0127">
        <w:t xml:space="preserve"> contempla la fase de cálculo y análisis de la información financiera; en otras palabras, la justificación financiera del proyecto que incluye:</w:t>
      </w:r>
    </w:p>
    <w:p w:rsidR="004E5261" w:rsidRPr="00D34870" w:rsidRDefault="00C563A5" w:rsidP="00D34870">
      <w:pPr>
        <w:pStyle w:val="Sangradetextonormal"/>
        <w:numPr>
          <w:ilvl w:val="0"/>
          <w:numId w:val="19"/>
        </w:numPr>
        <w:jc w:val="center"/>
        <w:rPr>
          <w:b/>
        </w:rPr>
      </w:pPr>
      <w:r w:rsidRPr="00D34870">
        <w:rPr>
          <w:b/>
        </w:rPr>
        <w:t>Determinar el Flujo de Efectivo Inicial o Inversión Neta de los lotes.</w:t>
      </w:r>
    </w:p>
    <w:p w:rsidR="00BD00DC" w:rsidRPr="00BA0127" w:rsidRDefault="004E5261" w:rsidP="00F008B3">
      <w:pPr>
        <w:spacing w:after="100" w:afterAutospacing="1"/>
        <w:ind w:left="720" w:hanging="360"/>
        <w:jc w:val="both"/>
        <w:rPr>
          <w:b/>
          <w:u w:val="single"/>
          <w:lang w:val="es-ES"/>
        </w:rPr>
      </w:pPr>
      <w:r w:rsidRPr="00BA0127">
        <w:rPr>
          <w:b/>
          <w:u w:val="single"/>
          <w:lang w:val="es-ES"/>
        </w:rPr>
        <w:t xml:space="preserve">Cálculo </w:t>
      </w:r>
      <w:r w:rsidR="00BD00DC" w:rsidRPr="00BA0127">
        <w:rPr>
          <w:b/>
          <w:u w:val="single"/>
          <w:lang w:val="es-ES"/>
        </w:rPr>
        <w:t>de la Inversión Neta</w:t>
      </w:r>
    </w:p>
    <w:p w:rsidR="00E2520B" w:rsidRPr="00BA0127" w:rsidRDefault="00E2520B" w:rsidP="00E2520B">
      <w:pPr>
        <w:spacing w:after="100" w:afterAutospacing="1"/>
        <w:jc w:val="both"/>
        <w:rPr>
          <w:spacing w:val="-4"/>
          <w:lang w:val="es-ES"/>
        </w:rPr>
      </w:pPr>
      <w:r w:rsidRPr="00BA0127">
        <w:rPr>
          <w:b/>
          <w:spacing w:val="-4"/>
          <w:lang w:val="es-ES"/>
        </w:rPr>
        <w:t>LOTE "A":</w:t>
      </w:r>
    </w:p>
    <w:p w:rsidR="00E2520B" w:rsidRPr="00BA0127" w:rsidRDefault="004E5261" w:rsidP="00E2520B">
      <w:pPr>
        <w:pStyle w:val="Prrafodelista"/>
        <w:numPr>
          <w:ilvl w:val="0"/>
          <w:numId w:val="15"/>
        </w:numPr>
        <w:spacing w:after="100" w:afterAutospacing="1" w:line="240" w:lineRule="auto"/>
        <w:jc w:val="both"/>
        <w:rPr>
          <w:rFonts w:ascii="Times New Roman" w:hAnsi="Times New Roman" w:cs="Times New Roman"/>
          <w:b/>
          <w:spacing w:val="-4"/>
          <w:sz w:val="24"/>
          <w:szCs w:val="24"/>
          <w:lang w:val="es-ES"/>
        </w:rPr>
      </w:pPr>
      <w:r w:rsidRPr="00BA0127">
        <w:rPr>
          <w:rFonts w:ascii="Times New Roman" w:hAnsi="Times New Roman" w:cs="Times New Roman"/>
          <w:b/>
          <w:spacing w:val="-4"/>
          <w:sz w:val="24"/>
          <w:szCs w:val="24"/>
          <w:lang w:val="es-ES"/>
        </w:rPr>
        <w:t>Cálculo</w:t>
      </w:r>
      <w:r w:rsidRPr="00BA0127">
        <w:rPr>
          <w:rFonts w:ascii="Times New Roman" w:hAnsi="Times New Roman" w:cs="Times New Roman"/>
          <w:b/>
          <w:spacing w:val="-10"/>
          <w:sz w:val="24"/>
          <w:szCs w:val="24"/>
          <w:lang w:val="es-ES"/>
        </w:rPr>
        <w:t xml:space="preserve"> </w:t>
      </w:r>
      <w:r w:rsidRPr="00BA0127">
        <w:rPr>
          <w:rFonts w:ascii="Times New Roman" w:hAnsi="Times New Roman" w:cs="Times New Roman"/>
          <w:b/>
          <w:spacing w:val="-4"/>
          <w:sz w:val="24"/>
          <w:szCs w:val="24"/>
          <w:lang w:val="es-ES"/>
        </w:rPr>
        <w:t>del</w:t>
      </w:r>
      <w:r w:rsidRPr="00BA0127">
        <w:rPr>
          <w:rFonts w:ascii="Times New Roman" w:hAnsi="Times New Roman" w:cs="Times New Roman"/>
          <w:b/>
          <w:spacing w:val="-14"/>
          <w:sz w:val="24"/>
          <w:szCs w:val="24"/>
          <w:lang w:val="es-ES"/>
        </w:rPr>
        <w:t xml:space="preserve"> </w:t>
      </w:r>
      <w:r w:rsidRPr="00BA0127">
        <w:rPr>
          <w:rFonts w:ascii="Times New Roman" w:hAnsi="Times New Roman" w:cs="Times New Roman"/>
          <w:b/>
          <w:spacing w:val="-4"/>
          <w:sz w:val="24"/>
          <w:szCs w:val="24"/>
          <w:lang w:val="es-ES"/>
        </w:rPr>
        <w:t>valor</w:t>
      </w:r>
      <w:r w:rsidRPr="00BA0127">
        <w:rPr>
          <w:rFonts w:ascii="Times New Roman" w:hAnsi="Times New Roman" w:cs="Times New Roman"/>
          <w:b/>
          <w:spacing w:val="-13"/>
          <w:sz w:val="24"/>
          <w:szCs w:val="24"/>
          <w:lang w:val="es-ES"/>
        </w:rPr>
        <w:t xml:space="preserve"> </w:t>
      </w:r>
      <w:r w:rsidRPr="00BA0127">
        <w:rPr>
          <w:rFonts w:ascii="Times New Roman" w:hAnsi="Times New Roman" w:cs="Times New Roman"/>
          <w:b/>
          <w:spacing w:val="-4"/>
          <w:sz w:val="24"/>
          <w:szCs w:val="24"/>
          <w:lang w:val="es-ES"/>
        </w:rPr>
        <w:t>según</w:t>
      </w:r>
      <w:r w:rsidRPr="00BA0127">
        <w:rPr>
          <w:rFonts w:ascii="Times New Roman" w:hAnsi="Times New Roman" w:cs="Times New Roman"/>
          <w:b/>
          <w:spacing w:val="-9"/>
          <w:sz w:val="24"/>
          <w:szCs w:val="24"/>
          <w:lang w:val="es-ES"/>
        </w:rPr>
        <w:t xml:space="preserve"> </w:t>
      </w:r>
      <w:r w:rsidRPr="00BA0127">
        <w:rPr>
          <w:rFonts w:ascii="Times New Roman" w:hAnsi="Times New Roman" w:cs="Times New Roman"/>
          <w:b/>
          <w:spacing w:val="-4"/>
          <w:sz w:val="24"/>
          <w:szCs w:val="24"/>
          <w:lang w:val="es-ES"/>
        </w:rPr>
        <w:t>libro</w:t>
      </w:r>
      <w:r w:rsidRPr="00BA0127">
        <w:rPr>
          <w:rFonts w:ascii="Times New Roman" w:hAnsi="Times New Roman" w:cs="Times New Roman"/>
          <w:b/>
          <w:spacing w:val="-8"/>
          <w:sz w:val="24"/>
          <w:szCs w:val="24"/>
          <w:lang w:val="es-ES"/>
        </w:rPr>
        <w:t xml:space="preserve"> </w:t>
      </w:r>
      <w:r w:rsidRPr="00BA0127">
        <w:rPr>
          <w:rFonts w:ascii="Times New Roman" w:hAnsi="Times New Roman" w:cs="Times New Roman"/>
          <w:b/>
          <w:spacing w:val="-4"/>
          <w:sz w:val="24"/>
          <w:szCs w:val="24"/>
          <w:lang w:val="es-ES"/>
        </w:rPr>
        <w:t>de</w:t>
      </w:r>
      <w:r w:rsidRPr="00BA0127">
        <w:rPr>
          <w:rFonts w:ascii="Times New Roman" w:hAnsi="Times New Roman" w:cs="Times New Roman"/>
          <w:b/>
          <w:spacing w:val="-8"/>
          <w:sz w:val="24"/>
          <w:szCs w:val="24"/>
          <w:lang w:val="es-ES"/>
        </w:rPr>
        <w:t xml:space="preserve"> </w:t>
      </w:r>
      <w:r w:rsidRPr="00BA0127">
        <w:rPr>
          <w:rFonts w:ascii="Times New Roman" w:hAnsi="Times New Roman" w:cs="Times New Roman"/>
          <w:b/>
          <w:spacing w:val="-4"/>
          <w:sz w:val="24"/>
          <w:szCs w:val="24"/>
          <w:lang w:val="es-ES"/>
        </w:rPr>
        <w:t>la</w:t>
      </w:r>
      <w:r w:rsidRPr="00BA0127">
        <w:rPr>
          <w:rFonts w:ascii="Times New Roman" w:hAnsi="Times New Roman" w:cs="Times New Roman"/>
          <w:b/>
          <w:spacing w:val="-7"/>
          <w:sz w:val="24"/>
          <w:szCs w:val="24"/>
          <w:lang w:val="es-ES"/>
        </w:rPr>
        <w:t xml:space="preserve"> </w:t>
      </w:r>
      <w:r w:rsidRPr="00BA0127">
        <w:rPr>
          <w:rFonts w:ascii="Times New Roman" w:hAnsi="Times New Roman" w:cs="Times New Roman"/>
          <w:b/>
          <w:spacing w:val="-4"/>
          <w:sz w:val="24"/>
          <w:szCs w:val="24"/>
          <w:lang w:val="es-ES"/>
        </w:rPr>
        <w:t>máquina</w:t>
      </w:r>
      <w:r w:rsidRPr="00BA0127">
        <w:rPr>
          <w:rFonts w:ascii="Times New Roman" w:hAnsi="Times New Roman" w:cs="Times New Roman"/>
          <w:b/>
          <w:spacing w:val="-7"/>
          <w:sz w:val="24"/>
          <w:szCs w:val="24"/>
          <w:lang w:val="es-ES"/>
        </w:rPr>
        <w:t xml:space="preserve"> </w:t>
      </w:r>
      <w:r w:rsidRPr="00BA0127">
        <w:rPr>
          <w:rFonts w:ascii="Times New Roman" w:hAnsi="Times New Roman" w:cs="Times New Roman"/>
          <w:b/>
          <w:spacing w:val="-4"/>
          <w:sz w:val="24"/>
          <w:szCs w:val="24"/>
          <w:lang w:val="es-ES"/>
        </w:rPr>
        <w:t>usada</w:t>
      </w:r>
    </w:p>
    <w:p w:rsidR="00433916" w:rsidRPr="00BA0127" w:rsidRDefault="00E2520B" w:rsidP="00E2520B">
      <w:pPr>
        <w:spacing w:after="100" w:afterAutospacing="1"/>
        <w:ind w:left="360"/>
        <w:jc w:val="both"/>
        <w:rPr>
          <w:b/>
          <w:spacing w:val="-4"/>
          <w:lang w:val="es-ES"/>
        </w:rPr>
      </w:pPr>
      <w:r w:rsidRPr="00BA0127">
        <w:rPr>
          <w:b/>
          <w:spacing w:val="-4"/>
          <w:lang w:val="es-ES"/>
        </w:rPr>
        <w:t>1.</w:t>
      </w:r>
      <w:r w:rsidR="008714BB" w:rsidRPr="00BA0127">
        <w:rPr>
          <w:b/>
          <w:spacing w:val="-4"/>
          <w:lang w:val="es-ES"/>
        </w:rPr>
        <w:t xml:space="preserve"> </w:t>
      </w:r>
      <w:r w:rsidR="00ED445C" w:rsidRPr="00BA0127">
        <w:rPr>
          <w:b/>
          <w:spacing w:val="-4"/>
          <w:lang w:val="es-ES"/>
        </w:rPr>
        <w:t>Cálculo</w:t>
      </w:r>
      <w:r w:rsidR="00ED445C" w:rsidRPr="00BA0127">
        <w:rPr>
          <w:b/>
          <w:spacing w:val="-12"/>
          <w:lang w:val="es-ES"/>
        </w:rPr>
        <w:t xml:space="preserve"> </w:t>
      </w:r>
      <w:r w:rsidR="00ED445C" w:rsidRPr="00BA0127">
        <w:rPr>
          <w:b/>
          <w:spacing w:val="-4"/>
          <w:lang w:val="es-ES"/>
        </w:rPr>
        <w:t>de</w:t>
      </w:r>
      <w:r w:rsidR="00ED445C" w:rsidRPr="00BA0127">
        <w:rPr>
          <w:b/>
          <w:spacing w:val="-11"/>
          <w:lang w:val="es-ES"/>
        </w:rPr>
        <w:t xml:space="preserve"> </w:t>
      </w:r>
      <w:r w:rsidR="00ED445C" w:rsidRPr="00BA0127">
        <w:rPr>
          <w:b/>
          <w:spacing w:val="-4"/>
          <w:lang w:val="es-ES"/>
        </w:rPr>
        <w:t>la</w:t>
      </w:r>
      <w:r w:rsidR="00ED445C" w:rsidRPr="00BA0127">
        <w:rPr>
          <w:b/>
          <w:spacing w:val="-10"/>
          <w:lang w:val="es-ES"/>
        </w:rPr>
        <w:t xml:space="preserve"> </w:t>
      </w:r>
      <w:r w:rsidR="00ED445C" w:rsidRPr="00BA0127">
        <w:rPr>
          <w:b/>
          <w:spacing w:val="-4"/>
          <w:lang w:val="es-ES"/>
        </w:rPr>
        <w:t>depreciación</w:t>
      </w:r>
      <w:r w:rsidR="00ED445C" w:rsidRPr="00BA0127">
        <w:rPr>
          <w:b/>
          <w:spacing w:val="-13"/>
          <w:lang w:val="es-ES"/>
        </w:rPr>
        <w:t xml:space="preserve"> </w:t>
      </w:r>
      <w:r w:rsidR="000F5769" w:rsidRPr="00BA0127">
        <w:rPr>
          <w:b/>
          <w:spacing w:val="-4"/>
          <w:lang w:val="es-ES"/>
        </w:rPr>
        <w:t xml:space="preserve">anual.  </w:t>
      </w:r>
    </w:p>
    <w:p w:rsidR="0065049D" w:rsidRPr="00BA0127" w:rsidRDefault="0065049D" w:rsidP="0065049D">
      <w:pPr>
        <w:spacing w:after="100" w:afterAutospacing="1"/>
        <w:jc w:val="both"/>
        <w:rPr>
          <w:spacing w:val="-4"/>
          <w:lang w:val="es-ES"/>
        </w:rPr>
      </w:pPr>
      <w:r w:rsidRPr="00BA0127">
        <w:rPr>
          <w:spacing w:val="-4"/>
          <w:lang w:val="es-ES"/>
        </w:rPr>
        <w:t>Costo del activo: Bs. 2.250.000,00</w:t>
      </w:r>
    </w:p>
    <w:p w:rsidR="0065049D" w:rsidRPr="00BA0127" w:rsidRDefault="0065049D" w:rsidP="0065049D">
      <w:pPr>
        <w:spacing w:after="100" w:afterAutospacing="1"/>
        <w:jc w:val="both"/>
        <w:rPr>
          <w:spacing w:val="-4"/>
          <w:lang w:val="es-ES"/>
        </w:rPr>
      </w:pPr>
      <w:r w:rsidRPr="00BA0127">
        <w:rPr>
          <w:spacing w:val="-4"/>
          <w:lang w:val="es-ES"/>
        </w:rPr>
        <w:t>Costo de instalación: Bs. 150.000,00</w:t>
      </w:r>
    </w:p>
    <w:p w:rsidR="0065049D" w:rsidRPr="00BA0127" w:rsidRDefault="0065049D" w:rsidP="0065049D">
      <w:pPr>
        <w:spacing w:after="100" w:afterAutospacing="1"/>
        <w:jc w:val="both"/>
        <w:rPr>
          <w:spacing w:val="-4"/>
          <w:lang w:val="es-ES"/>
        </w:rPr>
      </w:pPr>
      <w:r w:rsidRPr="00BA0127">
        <w:rPr>
          <w:spacing w:val="-4"/>
          <w:lang w:val="es-ES"/>
        </w:rPr>
        <w:t xml:space="preserve"> Valor residual: Bs. 400.000,00</w:t>
      </w:r>
    </w:p>
    <w:p w:rsidR="000F5769" w:rsidRPr="00BA0127" w:rsidRDefault="0065049D" w:rsidP="0065049D">
      <w:pPr>
        <w:spacing w:after="100" w:afterAutospacing="1"/>
        <w:jc w:val="both"/>
        <w:rPr>
          <w:spacing w:val="-4"/>
          <w:lang w:val="es-ES"/>
        </w:rPr>
      </w:pPr>
      <w:r w:rsidRPr="00BA0127">
        <w:rPr>
          <w:spacing w:val="-4"/>
          <w:lang w:val="es-ES"/>
        </w:rPr>
        <w:t xml:space="preserve"> Vida útil: 4 años</w:t>
      </w:r>
    </w:p>
    <w:p w:rsidR="00433916" w:rsidRPr="00BA0127" w:rsidRDefault="0065049D" w:rsidP="0065049D">
      <w:pPr>
        <w:spacing w:after="100" w:afterAutospacing="1"/>
        <w:jc w:val="both"/>
        <w:rPr>
          <w:spacing w:val="-4"/>
          <w:lang w:val="es-ES"/>
        </w:rPr>
      </w:pPr>
      <w:r w:rsidRPr="00BA0127">
        <w:rPr>
          <w:spacing w:val="-4"/>
          <w:lang w:val="es-ES"/>
        </w:rPr>
        <w:t xml:space="preserve">Depreciación anual = </w:t>
      </w:r>
      <w:r w:rsidR="00433916" w:rsidRPr="00BA0127">
        <w:rPr>
          <w:spacing w:val="-4"/>
          <w:lang w:val="es-ES"/>
        </w:rPr>
        <w:t>(Inversión Neta – Valor de Rescate) / Vida Útil</w:t>
      </w:r>
    </w:p>
    <w:p w:rsidR="0065049D" w:rsidRPr="00BA0127" w:rsidRDefault="00AD03AE" w:rsidP="0065049D">
      <w:pPr>
        <w:spacing w:after="100" w:afterAutospacing="1"/>
        <w:jc w:val="both"/>
        <w:rPr>
          <w:spacing w:val="-4"/>
          <w:lang w:val="es-ES"/>
        </w:rPr>
      </w:pPr>
      <w:r w:rsidRPr="00BA0127">
        <w:rPr>
          <w:spacing w:val="-4"/>
          <w:lang w:val="es-ES"/>
        </w:rPr>
        <w:t xml:space="preserve">Depreciación anual = </w:t>
      </w:r>
      <w:r w:rsidR="0065049D" w:rsidRPr="00BA0127">
        <w:rPr>
          <w:spacing w:val="-4"/>
          <w:lang w:val="es-ES"/>
        </w:rPr>
        <w:t>(2.250.000,00 - 400.000,00)</w:t>
      </w:r>
      <w:r w:rsidRPr="00BA0127">
        <w:rPr>
          <w:spacing w:val="-4"/>
          <w:lang w:val="es-ES"/>
        </w:rPr>
        <w:t xml:space="preserve"> = 1.850.000</w:t>
      </w:r>
      <w:r w:rsidR="00A65B90" w:rsidRPr="00BA0127">
        <w:rPr>
          <w:spacing w:val="-4"/>
          <w:lang w:val="es-ES"/>
        </w:rPr>
        <w:t>,00</w:t>
      </w:r>
      <w:r w:rsidR="0065049D" w:rsidRPr="00BA0127">
        <w:rPr>
          <w:spacing w:val="-4"/>
          <w:lang w:val="es-ES"/>
        </w:rPr>
        <w:t xml:space="preserve"> /4 = 462.500,00</w:t>
      </w:r>
      <w:r w:rsidRPr="00BA0127">
        <w:rPr>
          <w:spacing w:val="-4"/>
          <w:lang w:val="es-ES"/>
        </w:rPr>
        <w:t xml:space="preserve"> anual</w:t>
      </w:r>
    </w:p>
    <w:p w:rsidR="00457631" w:rsidRPr="00BA0127" w:rsidRDefault="008714BB" w:rsidP="008714BB">
      <w:pPr>
        <w:spacing w:after="100" w:afterAutospacing="1"/>
        <w:jc w:val="both"/>
        <w:rPr>
          <w:b/>
          <w:spacing w:val="-4"/>
          <w:lang w:val="es-ES"/>
        </w:rPr>
      </w:pPr>
      <w:r w:rsidRPr="00BA0127">
        <w:rPr>
          <w:spacing w:val="-4"/>
          <w:lang w:val="es-ES"/>
        </w:rPr>
        <w:t xml:space="preserve">     </w:t>
      </w:r>
      <w:r w:rsidRPr="00BA0127">
        <w:rPr>
          <w:b/>
          <w:spacing w:val="-4"/>
          <w:lang w:val="es-ES"/>
        </w:rPr>
        <w:t xml:space="preserve">2. </w:t>
      </w:r>
      <w:r w:rsidR="00AD03AE" w:rsidRPr="00BA0127">
        <w:rPr>
          <w:b/>
          <w:spacing w:val="-4"/>
          <w:lang w:val="es-ES"/>
        </w:rPr>
        <w:t>Cálculo de la depreciación acumulada a la fecha</w:t>
      </w:r>
    </w:p>
    <w:p w:rsidR="0065049D" w:rsidRPr="00BA0127" w:rsidRDefault="00AD03AE" w:rsidP="008714BB">
      <w:pPr>
        <w:spacing w:after="100" w:afterAutospacing="1"/>
        <w:jc w:val="both"/>
        <w:rPr>
          <w:spacing w:val="-4"/>
          <w:lang w:val="es-ES"/>
        </w:rPr>
      </w:pPr>
      <w:r w:rsidRPr="00BA0127">
        <w:rPr>
          <w:spacing w:val="-4"/>
          <w:lang w:val="es-ES"/>
        </w:rPr>
        <w:t>Deprec. Acum. =</w:t>
      </w:r>
      <w:r w:rsidR="005A37F5" w:rsidRPr="00BA0127">
        <w:rPr>
          <w:spacing w:val="-4"/>
          <w:lang w:val="es-ES"/>
        </w:rPr>
        <w:t xml:space="preserve"> 462.500</w:t>
      </w:r>
      <w:r w:rsidR="00A65B90" w:rsidRPr="00BA0127">
        <w:rPr>
          <w:spacing w:val="-4"/>
          <w:lang w:val="es-ES"/>
        </w:rPr>
        <w:t>,00</w:t>
      </w:r>
      <w:r w:rsidR="00C97ED4" w:rsidRPr="00BA0127">
        <w:rPr>
          <w:spacing w:val="-4"/>
          <w:lang w:val="es-ES"/>
        </w:rPr>
        <w:t xml:space="preserve"> x</w:t>
      </w:r>
      <w:r w:rsidR="009A5B8A" w:rsidRPr="00BA0127">
        <w:rPr>
          <w:spacing w:val="-4"/>
          <w:lang w:val="es-ES"/>
        </w:rPr>
        <w:t xml:space="preserve"> </w:t>
      </w:r>
      <w:r w:rsidR="00A46343" w:rsidRPr="00BA0127">
        <w:rPr>
          <w:spacing w:val="-4"/>
          <w:lang w:val="es-ES"/>
        </w:rPr>
        <w:t>4 = 1.850.000,00</w:t>
      </w:r>
    </w:p>
    <w:p w:rsidR="00A65B90" w:rsidRPr="00BA0127" w:rsidRDefault="00A65B90" w:rsidP="00A65B90">
      <w:pPr>
        <w:spacing w:after="100" w:afterAutospacing="1"/>
        <w:jc w:val="both"/>
        <w:rPr>
          <w:b/>
          <w:spacing w:val="-4"/>
          <w:lang w:val="es-ES"/>
        </w:rPr>
      </w:pPr>
      <w:r w:rsidRPr="00BA0127">
        <w:rPr>
          <w:b/>
          <w:spacing w:val="-4"/>
          <w:lang w:val="es-ES"/>
        </w:rPr>
        <w:t xml:space="preserve">     3. Cálculo del valor según libro de la máquina usada</w:t>
      </w:r>
    </w:p>
    <w:p w:rsidR="00C97ED4" w:rsidRDefault="00A65B90" w:rsidP="00C97ED4">
      <w:pPr>
        <w:spacing w:after="100" w:afterAutospacing="1"/>
        <w:jc w:val="both"/>
        <w:rPr>
          <w:spacing w:val="-4"/>
          <w:lang w:val="es-ES"/>
        </w:rPr>
      </w:pPr>
      <w:r w:rsidRPr="00BA0127">
        <w:rPr>
          <w:spacing w:val="-4"/>
          <w:lang w:val="es-ES"/>
        </w:rPr>
        <w:t>Valor s/libros = 2.250.000,00 - 1.850.000,00 = 400.000,00</w:t>
      </w:r>
    </w:p>
    <w:p w:rsidR="00C563A5" w:rsidRPr="00C563A5" w:rsidRDefault="00C563A5" w:rsidP="00C563A5">
      <w:pPr>
        <w:rPr>
          <w:b/>
        </w:rPr>
      </w:pPr>
      <w:r w:rsidRPr="00C563A5">
        <w:rPr>
          <w:b/>
        </w:rPr>
        <w:t xml:space="preserve">LOTE "B". </w:t>
      </w:r>
    </w:p>
    <w:p w:rsidR="00B41E01" w:rsidRPr="00BA0127" w:rsidRDefault="00C563A5" w:rsidP="00B41E01">
      <w:r>
        <w:t>Cálculo</w:t>
      </w:r>
      <w:r w:rsidR="00B41E01" w:rsidRPr="00BA0127">
        <w:t xml:space="preserve"> </w:t>
      </w:r>
      <w:r>
        <w:t>d</w:t>
      </w:r>
      <w:r w:rsidR="00B41E01" w:rsidRPr="00BA0127">
        <w:t xml:space="preserve">el valor de </w:t>
      </w:r>
      <w:r>
        <w:t xml:space="preserve">adquisición de las máquinas. </w:t>
      </w:r>
      <w:r w:rsidR="00B41E01" w:rsidRPr="00BA0127">
        <w:br/>
      </w:r>
      <w:r w:rsidR="00B41E01" w:rsidRPr="00D34870">
        <w:rPr>
          <w:b/>
        </w:rPr>
        <w:t>Valor de adquisición</w:t>
      </w:r>
      <w:r w:rsidR="00B41E01" w:rsidRPr="00BA0127">
        <w:t xml:space="preserve"> = Depreciación anual x Vida útil</w:t>
      </w:r>
      <w:r w:rsidR="00B41E01" w:rsidRPr="00BA0127">
        <w:br/>
        <w:t>Valor de adquisición = Bs 495.000,00 x 4</w:t>
      </w:r>
      <w:r>
        <w:t xml:space="preserve"> </w:t>
      </w:r>
      <w:r w:rsidR="00B41E01" w:rsidRPr="00BA0127">
        <w:br/>
        <w:t xml:space="preserve">Valor de adquisición = </w:t>
      </w:r>
      <w:r w:rsidR="00B41E01" w:rsidRPr="00D34870">
        <w:rPr>
          <w:b/>
        </w:rPr>
        <w:t>Bs 1.980.000,00</w:t>
      </w:r>
      <w:r w:rsidR="00B41E01" w:rsidRPr="00BA0127">
        <w:br/>
      </w:r>
      <w:r w:rsidR="00B41E01" w:rsidRPr="00BA0127">
        <w:br/>
        <w:t xml:space="preserve">valor residual al finalizar </w:t>
      </w:r>
      <w:r>
        <w:t>la vida útil de las máquinas</w:t>
      </w:r>
      <w:r w:rsidR="00B41E01" w:rsidRPr="00BA0127">
        <w:t xml:space="preserve"> LOTE "B", que es el 10% del valor de adquisición:</w:t>
      </w:r>
      <w:r w:rsidR="00B41E01" w:rsidRPr="00BA0127">
        <w:br/>
      </w:r>
      <w:r w:rsidR="00B41E01" w:rsidRPr="00BA0127">
        <w:br/>
      </w:r>
      <w:r w:rsidR="00B41E01" w:rsidRPr="00D34870">
        <w:rPr>
          <w:b/>
        </w:rPr>
        <w:t>Valor residual</w:t>
      </w:r>
      <w:r w:rsidR="00B41E01" w:rsidRPr="00BA0127">
        <w:t xml:space="preserve"> = Valor de adquisición x 10%</w:t>
      </w:r>
      <w:r w:rsidR="00B41E01" w:rsidRPr="00BA0127">
        <w:br/>
        <w:t>Valor residual = Bs 1.980.000,00 x 10%</w:t>
      </w:r>
      <w:r w:rsidR="00B41E01" w:rsidRPr="00BA0127">
        <w:br/>
        <w:t xml:space="preserve">Valor residual = </w:t>
      </w:r>
      <w:r w:rsidR="00B41E01" w:rsidRPr="00D34870">
        <w:rPr>
          <w:b/>
        </w:rPr>
        <w:t>Bs 198.000,00</w:t>
      </w:r>
      <w:r w:rsidR="00B41E01" w:rsidRPr="00D34870">
        <w:rPr>
          <w:b/>
        </w:rPr>
        <w:br/>
      </w:r>
      <w:r w:rsidR="00B41E01" w:rsidRPr="00BA0127">
        <w:br/>
      </w:r>
      <w:r w:rsidR="00B41E01" w:rsidRPr="00BA0127">
        <w:lastRenderedPageBreak/>
        <w:t>Costos adicionales = Bs 200.000,00</w:t>
      </w:r>
      <w:r w:rsidR="00B41E01" w:rsidRPr="00BA0127">
        <w:br/>
      </w:r>
      <w:r w:rsidR="00B41E01" w:rsidRPr="00BA0127">
        <w:br/>
        <w:t>Por lo tanto, el costo total del LOTE "B" será:</w:t>
      </w:r>
      <w:r w:rsidR="00B41E01" w:rsidRPr="00BA0127">
        <w:br/>
      </w:r>
      <w:r w:rsidR="00B41E01" w:rsidRPr="00BA0127">
        <w:br/>
      </w:r>
      <w:r w:rsidR="00B41E01" w:rsidRPr="00D34870">
        <w:rPr>
          <w:b/>
        </w:rPr>
        <w:t>Costo total</w:t>
      </w:r>
      <w:r w:rsidR="00B41E01" w:rsidRPr="00BA0127">
        <w:t xml:space="preserve"> = Valor de adquisición + Costos adicionales</w:t>
      </w:r>
      <w:r w:rsidR="00B41E01" w:rsidRPr="00BA0127">
        <w:br/>
        <w:t>Costo total = Bs 1.980.000,00 + Bs 200.000,00</w:t>
      </w:r>
      <w:r w:rsidR="00B41E01" w:rsidRPr="00BA0127">
        <w:br/>
        <w:t xml:space="preserve">Costo total = </w:t>
      </w:r>
      <w:r w:rsidR="00B41E01" w:rsidRPr="00D34870">
        <w:rPr>
          <w:b/>
        </w:rPr>
        <w:t>Bs 2.180.000,00</w:t>
      </w:r>
      <w:r w:rsidR="00B41E01" w:rsidRPr="00BA0127">
        <w:br/>
      </w:r>
      <w:r w:rsidR="00B41E01" w:rsidRPr="00BA0127">
        <w:br/>
        <w:t>Finalmente, para calcular las utilidades esperadas estimadas para este lote, necesitamos restar el costo total del valor residual al finalizar la vida útil:</w:t>
      </w:r>
      <w:r w:rsidR="00B41E01" w:rsidRPr="00BA0127">
        <w:br/>
      </w:r>
      <w:r w:rsidR="00B41E01" w:rsidRPr="00BA0127">
        <w:br/>
      </w:r>
      <w:r w:rsidR="00B41E01" w:rsidRPr="00D34870">
        <w:rPr>
          <w:b/>
        </w:rPr>
        <w:t>Utilidades esperadas</w:t>
      </w:r>
      <w:r w:rsidR="00B41E01" w:rsidRPr="00BA0127">
        <w:t xml:space="preserve"> = Valor residual - Costo total</w:t>
      </w:r>
      <w:r w:rsidR="00B41E01" w:rsidRPr="00BA0127">
        <w:br/>
        <w:t>Utilidades esperadas = Bs 198.000,00 - Bs 2.180.000,00</w:t>
      </w:r>
      <w:r w:rsidR="00B41E01" w:rsidRPr="00BA0127">
        <w:br/>
        <w:t xml:space="preserve">Utilidades esperadas = </w:t>
      </w:r>
      <w:r w:rsidR="00B41E01" w:rsidRPr="00D34870">
        <w:rPr>
          <w:b/>
        </w:rPr>
        <w:t>-Bs 1.982.000,00</w:t>
      </w:r>
      <w:r w:rsidR="00B41E01" w:rsidRPr="00BA0127">
        <w:br/>
      </w:r>
    </w:p>
    <w:p w:rsidR="00B41E01" w:rsidRPr="00BA0127" w:rsidRDefault="00B41E01" w:rsidP="00B41E01"/>
    <w:p w:rsidR="006530D4" w:rsidRPr="00BA0127" w:rsidRDefault="006530D4" w:rsidP="006530D4">
      <w:pPr>
        <w:rPr>
          <w:b/>
        </w:rPr>
      </w:pPr>
      <w:r w:rsidRPr="00BA0127">
        <w:rPr>
          <w:b/>
        </w:rPr>
        <w:t>Determinación de la Inversión Neta:</w:t>
      </w:r>
    </w:p>
    <w:p w:rsidR="006530D4" w:rsidRPr="00BA0127" w:rsidRDefault="006530D4" w:rsidP="006530D4"/>
    <w:p w:rsidR="006530D4" w:rsidRPr="00BA0127" w:rsidRDefault="006530D4" w:rsidP="006530D4">
      <w:r w:rsidRPr="00BA0127">
        <w:t xml:space="preserve">Depreciación = (I.N. – Valor de </w:t>
      </w:r>
      <w:r w:rsidR="00D34870" w:rsidRPr="00BA0127">
        <w:t>Rescate) /</w:t>
      </w:r>
      <w:r w:rsidRPr="00BA0127">
        <w:t xml:space="preserve"> Vida </w:t>
      </w:r>
      <w:r w:rsidR="00D34870" w:rsidRPr="00BA0127">
        <w:t>Útil</w:t>
      </w:r>
    </w:p>
    <w:p w:rsidR="006530D4" w:rsidRPr="00BA0127" w:rsidRDefault="006530D4" w:rsidP="006530D4">
      <w:r w:rsidRPr="00BA0127">
        <w:t xml:space="preserve">I.N. = (Depreciación * Vida </w:t>
      </w:r>
      <w:r w:rsidR="00D34870" w:rsidRPr="00BA0127">
        <w:t>Útil</w:t>
      </w:r>
      <w:r w:rsidRPr="00BA0127">
        <w:t>) + Valor de rescate</w:t>
      </w:r>
    </w:p>
    <w:p w:rsidR="006530D4" w:rsidRPr="00BA0127" w:rsidRDefault="006530D4" w:rsidP="006530D4"/>
    <w:p w:rsidR="006530D4" w:rsidRPr="00BA0127" w:rsidRDefault="000905E3" w:rsidP="006530D4">
      <w:pPr>
        <w:rPr>
          <w:lang w:val="en-US"/>
        </w:rPr>
      </w:pPr>
      <w:r w:rsidRPr="00BA0127">
        <w:rPr>
          <w:lang w:val="en-US"/>
        </w:rPr>
        <w:t>Lote A</w:t>
      </w:r>
    </w:p>
    <w:p w:rsidR="006530D4" w:rsidRPr="00BA0127" w:rsidRDefault="006530D4" w:rsidP="006530D4">
      <w:pPr>
        <w:rPr>
          <w:lang w:val="en-US"/>
        </w:rPr>
      </w:pPr>
      <w:r w:rsidRPr="00BA0127">
        <w:rPr>
          <w:lang w:val="en-US"/>
        </w:rPr>
        <w:t>IN = (</w:t>
      </w:r>
      <w:r w:rsidR="000905E3" w:rsidRPr="00BA0127">
        <w:rPr>
          <w:spacing w:val="-4"/>
          <w:lang w:val="en-US"/>
        </w:rPr>
        <w:t xml:space="preserve">462.500,00 </w:t>
      </w:r>
      <w:r w:rsidRPr="00BA0127">
        <w:rPr>
          <w:lang w:val="en-US"/>
        </w:rPr>
        <w:t>*</w:t>
      </w:r>
      <w:r w:rsidR="000905E3" w:rsidRPr="00BA0127">
        <w:rPr>
          <w:lang w:val="en-US"/>
        </w:rPr>
        <w:t>4) + 400.000,00 = 2.25</w:t>
      </w:r>
      <w:r w:rsidRPr="00BA0127">
        <w:rPr>
          <w:lang w:val="en-US"/>
        </w:rPr>
        <w:t>0.000,00</w:t>
      </w:r>
    </w:p>
    <w:p w:rsidR="000905E3" w:rsidRPr="00BA0127" w:rsidRDefault="000905E3" w:rsidP="006530D4">
      <w:pPr>
        <w:rPr>
          <w:lang w:val="en-US"/>
        </w:rPr>
      </w:pPr>
    </w:p>
    <w:p w:rsidR="006530D4" w:rsidRPr="00BA0127" w:rsidRDefault="000905E3" w:rsidP="006530D4">
      <w:pPr>
        <w:rPr>
          <w:lang w:val="en-US"/>
        </w:rPr>
      </w:pPr>
      <w:r w:rsidRPr="00BA0127">
        <w:rPr>
          <w:lang w:val="en-US"/>
        </w:rPr>
        <w:t>Lote B</w:t>
      </w:r>
    </w:p>
    <w:p w:rsidR="00B41E01" w:rsidRPr="00BA0127" w:rsidRDefault="006530D4" w:rsidP="006530D4">
      <w:pPr>
        <w:rPr>
          <w:lang w:val="en-US"/>
        </w:rPr>
      </w:pPr>
      <w:r w:rsidRPr="00BA0127">
        <w:rPr>
          <w:lang w:val="en-US"/>
        </w:rPr>
        <w:t>IN = (495.000,00 *4) + 198.000,00</w:t>
      </w:r>
      <w:r w:rsidR="000905E3" w:rsidRPr="00BA0127">
        <w:rPr>
          <w:lang w:val="en-US"/>
        </w:rPr>
        <w:t xml:space="preserve"> = 2.178</w:t>
      </w:r>
      <w:r w:rsidRPr="00BA0127">
        <w:rPr>
          <w:lang w:val="en-US"/>
        </w:rPr>
        <w:t>.000</w:t>
      </w:r>
      <w:r w:rsidR="000905E3" w:rsidRPr="00BA0127">
        <w:rPr>
          <w:lang w:val="en-US"/>
        </w:rPr>
        <w:t>,00</w:t>
      </w:r>
    </w:p>
    <w:p w:rsidR="00D34870" w:rsidRPr="00BA0127" w:rsidRDefault="00D34870" w:rsidP="00D34870">
      <w:pPr>
        <w:spacing w:after="100" w:afterAutospacing="1"/>
        <w:rPr>
          <w:b/>
          <w:spacing w:val="-4"/>
          <w:lang w:val="es-ES"/>
        </w:rPr>
      </w:pPr>
    </w:p>
    <w:p w:rsidR="009735E1" w:rsidRPr="00D34870" w:rsidRDefault="009735E1" w:rsidP="00C97ED4">
      <w:pPr>
        <w:spacing w:after="100" w:afterAutospacing="1"/>
        <w:jc w:val="both"/>
        <w:rPr>
          <w:b/>
          <w:spacing w:val="-4"/>
          <w:lang w:val="es-ES"/>
        </w:rPr>
      </w:pPr>
      <w:r w:rsidRPr="00D34870">
        <w:rPr>
          <w:b/>
          <w:spacing w:val="-4"/>
          <w:lang w:val="es-ES"/>
        </w:rPr>
        <w:t>CÁLCULO D</w:t>
      </w:r>
      <w:r w:rsidR="00094824" w:rsidRPr="00D34870">
        <w:rPr>
          <w:b/>
          <w:spacing w:val="-4"/>
          <w:lang w:val="es-ES"/>
        </w:rPr>
        <w:t>EL FLUJO DE EFECTIVO PROYECTADO</w:t>
      </w:r>
    </w:p>
    <w:p w:rsidR="009735E1" w:rsidRPr="00BA0127" w:rsidRDefault="009735E1" w:rsidP="009735E1">
      <w:pPr>
        <w:pStyle w:val="Prrafodelista"/>
        <w:numPr>
          <w:ilvl w:val="0"/>
          <w:numId w:val="17"/>
        </w:numPr>
        <w:spacing w:after="100" w:afterAutospacing="1" w:line="240" w:lineRule="auto"/>
        <w:jc w:val="both"/>
        <w:rPr>
          <w:rFonts w:ascii="Times New Roman" w:hAnsi="Times New Roman" w:cs="Times New Roman"/>
          <w:spacing w:val="-4"/>
          <w:sz w:val="24"/>
          <w:szCs w:val="24"/>
          <w:lang w:val="es-ES"/>
        </w:rPr>
      </w:pPr>
      <w:r w:rsidRPr="00BA0127">
        <w:rPr>
          <w:rFonts w:ascii="Times New Roman" w:hAnsi="Times New Roman" w:cs="Times New Roman"/>
          <w:spacing w:val="-4"/>
          <w:sz w:val="24"/>
          <w:szCs w:val="24"/>
          <w:lang w:val="es-ES"/>
        </w:rPr>
        <w:t>Cálculo de los Flujo de Efectivo Proyectados</w:t>
      </w:r>
    </w:p>
    <w:p w:rsidR="009735E1" w:rsidRPr="00BA0127" w:rsidRDefault="009735E1" w:rsidP="009735E1">
      <w:pPr>
        <w:pStyle w:val="Prrafodelista"/>
        <w:spacing w:after="100" w:afterAutospacing="1" w:line="240" w:lineRule="auto"/>
        <w:jc w:val="both"/>
        <w:rPr>
          <w:rFonts w:ascii="Times New Roman" w:hAnsi="Times New Roman" w:cs="Times New Roman"/>
          <w:spacing w:val="-4"/>
          <w:sz w:val="24"/>
          <w:szCs w:val="24"/>
          <w:lang w:val="es-ES"/>
        </w:rPr>
      </w:pPr>
    </w:p>
    <w:p w:rsidR="009735E1" w:rsidRPr="00BA0127" w:rsidRDefault="009735E1" w:rsidP="009735E1">
      <w:pPr>
        <w:pStyle w:val="Prrafodelista"/>
        <w:spacing w:after="100" w:afterAutospacing="1" w:line="240" w:lineRule="auto"/>
        <w:jc w:val="both"/>
        <w:rPr>
          <w:rFonts w:ascii="Times New Roman" w:hAnsi="Times New Roman" w:cs="Times New Roman"/>
          <w:spacing w:val="-4"/>
          <w:sz w:val="24"/>
          <w:szCs w:val="24"/>
          <w:lang w:val="es-ES"/>
        </w:rPr>
      </w:pPr>
      <w:r w:rsidRPr="00BA0127">
        <w:rPr>
          <w:rFonts w:ascii="Times New Roman" w:hAnsi="Times New Roman" w:cs="Times New Roman"/>
          <w:spacing w:val="-4"/>
          <w:sz w:val="24"/>
          <w:szCs w:val="24"/>
          <w:lang w:val="es-ES"/>
        </w:rPr>
        <w:t>Lote A</w:t>
      </w:r>
    </w:p>
    <w:p w:rsidR="009735E1" w:rsidRPr="00BA0127" w:rsidRDefault="009735E1" w:rsidP="009735E1">
      <w:pPr>
        <w:pStyle w:val="Prrafodelista"/>
        <w:spacing w:after="100" w:afterAutospacing="1" w:line="240" w:lineRule="auto"/>
        <w:jc w:val="both"/>
        <w:rPr>
          <w:rFonts w:ascii="Times New Roman" w:hAnsi="Times New Roman" w:cs="Times New Roman"/>
          <w:spacing w:val="-4"/>
          <w:sz w:val="24"/>
          <w:szCs w:val="24"/>
          <w:lang w:val="es-ES"/>
        </w:rPr>
      </w:pPr>
      <w:r w:rsidRPr="00BA0127">
        <w:rPr>
          <w:rFonts w:ascii="Times New Roman" w:hAnsi="Times New Roman" w:cs="Times New Roman"/>
          <w:spacing w:val="-4"/>
          <w:sz w:val="24"/>
          <w:szCs w:val="24"/>
          <w:lang w:val="es-ES"/>
        </w:rPr>
        <w:t>Depreciación = 462.500,00 Tasa Impositiva = 20%</w:t>
      </w:r>
    </w:p>
    <w:tbl>
      <w:tblPr>
        <w:tblW w:w="8229" w:type="dxa"/>
        <w:tblInd w:w="145" w:type="dxa"/>
        <w:tblCellMar>
          <w:left w:w="70" w:type="dxa"/>
          <w:right w:w="70" w:type="dxa"/>
        </w:tblCellMar>
        <w:tblLook w:val="04A0" w:firstRow="1" w:lastRow="0" w:firstColumn="1" w:lastColumn="0" w:noHBand="0" w:noVBand="1"/>
      </w:tblPr>
      <w:tblGrid>
        <w:gridCol w:w="1651"/>
        <w:gridCol w:w="1773"/>
        <w:gridCol w:w="1696"/>
        <w:gridCol w:w="1554"/>
        <w:gridCol w:w="1555"/>
      </w:tblGrid>
      <w:tr w:rsidR="00B41E01" w:rsidRPr="00BA0127" w:rsidTr="005E6A99">
        <w:trPr>
          <w:trHeight w:val="300"/>
        </w:trPr>
        <w:tc>
          <w:tcPr>
            <w:tcW w:w="1651" w:type="dxa"/>
            <w:vMerge w:val="restart"/>
            <w:tcBorders>
              <w:top w:val="nil"/>
              <w:left w:val="nil"/>
              <w:bottom w:val="nil"/>
              <w:right w:val="nil"/>
            </w:tcBorders>
            <w:shd w:val="clear" w:color="auto" w:fill="auto"/>
            <w:noWrap/>
            <w:vAlign w:val="bottom"/>
            <w:hideMark/>
          </w:tcPr>
          <w:p w:rsidR="007F2F4F" w:rsidRPr="00BA0127" w:rsidRDefault="007F2F4F" w:rsidP="007F2F4F"/>
        </w:tc>
        <w:tc>
          <w:tcPr>
            <w:tcW w:w="177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F2F4F" w:rsidRPr="00BA0127" w:rsidRDefault="007F2F4F" w:rsidP="007F2F4F">
            <w:pPr>
              <w:rPr>
                <w:color w:val="000000"/>
              </w:rPr>
            </w:pPr>
            <w:r w:rsidRPr="00BA0127">
              <w:rPr>
                <w:color w:val="000000"/>
              </w:rPr>
              <w:t> </w:t>
            </w:r>
          </w:p>
        </w:tc>
        <w:tc>
          <w:tcPr>
            <w:tcW w:w="4805" w:type="dxa"/>
            <w:gridSpan w:val="3"/>
            <w:tcBorders>
              <w:top w:val="single" w:sz="4" w:space="0" w:color="auto"/>
              <w:left w:val="nil"/>
              <w:bottom w:val="single" w:sz="4" w:space="0" w:color="auto"/>
              <w:right w:val="single" w:sz="4" w:space="0" w:color="auto"/>
            </w:tcBorders>
            <w:shd w:val="clear" w:color="auto" w:fill="auto"/>
            <w:vAlign w:val="bottom"/>
            <w:hideMark/>
          </w:tcPr>
          <w:p w:rsidR="007F2F4F" w:rsidRPr="00BA0127" w:rsidRDefault="007F2F4F" w:rsidP="007F2F4F">
            <w:pPr>
              <w:jc w:val="center"/>
              <w:rPr>
                <w:color w:val="000000"/>
              </w:rPr>
            </w:pPr>
            <w:r w:rsidRPr="00BA0127">
              <w:rPr>
                <w:color w:val="000000"/>
              </w:rPr>
              <w:t>AÑOS</w:t>
            </w:r>
          </w:p>
        </w:tc>
      </w:tr>
      <w:tr w:rsidR="009735E1" w:rsidRPr="00BA0127" w:rsidTr="005E6A99">
        <w:trPr>
          <w:trHeight w:val="300"/>
        </w:trPr>
        <w:tc>
          <w:tcPr>
            <w:tcW w:w="1651" w:type="dxa"/>
            <w:vMerge/>
            <w:tcBorders>
              <w:top w:val="nil"/>
              <w:left w:val="nil"/>
              <w:bottom w:val="nil"/>
              <w:right w:val="nil"/>
            </w:tcBorders>
            <w:vAlign w:val="center"/>
            <w:hideMark/>
          </w:tcPr>
          <w:p w:rsidR="007F2F4F" w:rsidRPr="00BA0127" w:rsidRDefault="007F2F4F" w:rsidP="007F2F4F"/>
        </w:tc>
        <w:tc>
          <w:tcPr>
            <w:tcW w:w="1773" w:type="dxa"/>
            <w:tcBorders>
              <w:top w:val="nil"/>
              <w:left w:val="single" w:sz="4" w:space="0" w:color="auto"/>
              <w:bottom w:val="single" w:sz="4" w:space="0" w:color="auto"/>
              <w:right w:val="single" w:sz="4" w:space="0" w:color="auto"/>
            </w:tcBorders>
            <w:shd w:val="clear" w:color="auto" w:fill="auto"/>
            <w:noWrap/>
            <w:vAlign w:val="bottom"/>
            <w:hideMark/>
          </w:tcPr>
          <w:p w:rsidR="007F2F4F" w:rsidRPr="00BA0127" w:rsidRDefault="007F2F4F" w:rsidP="007F2F4F">
            <w:pPr>
              <w:jc w:val="center"/>
              <w:rPr>
                <w:color w:val="000000"/>
              </w:rPr>
            </w:pPr>
            <w:r w:rsidRPr="00BA0127">
              <w:rPr>
                <w:color w:val="000000"/>
              </w:rPr>
              <w:t>1</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7F2F4F">
            <w:pPr>
              <w:jc w:val="center"/>
              <w:rPr>
                <w:color w:val="000000"/>
              </w:rPr>
            </w:pPr>
            <w:r w:rsidRPr="00BA0127">
              <w:rPr>
                <w:color w:val="000000"/>
              </w:rPr>
              <w:t>2</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7F2F4F">
            <w:pPr>
              <w:jc w:val="center"/>
              <w:rPr>
                <w:color w:val="000000"/>
              </w:rPr>
            </w:pPr>
            <w:r w:rsidRPr="00BA0127">
              <w:rPr>
                <w:color w:val="000000"/>
              </w:rPr>
              <w:t>3</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7F2F4F">
            <w:pPr>
              <w:jc w:val="center"/>
              <w:rPr>
                <w:color w:val="000000"/>
              </w:rPr>
            </w:pPr>
            <w:r w:rsidRPr="00BA0127">
              <w:rPr>
                <w:color w:val="000000"/>
              </w:rPr>
              <w:t>4</w:t>
            </w:r>
          </w:p>
        </w:tc>
      </w:tr>
      <w:tr w:rsidR="009735E1" w:rsidRPr="00BA0127" w:rsidTr="005E6A99">
        <w:trPr>
          <w:trHeight w:val="300"/>
        </w:trPr>
        <w:tc>
          <w:tcPr>
            <w:tcW w:w="16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F4F" w:rsidRPr="00BA0127" w:rsidRDefault="005E6A99" w:rsidP="007F2F4F">
            <w:pPr>
              <w:rPr>
                <w:color w:val="000000"/>
              </w:rPr>
            </w:pPr>
            <w:r w:rsidRPr="00BA0127">
              <w:rPr>
                <w:color w:val="000000"/>
              </w:rPr>
              <w:t>U.A.I</w:t>
            </w:r>
          </w:p>
        </w:tc>
        <w:tc>
          <w:tcPr>
            <w:tcW w:w="1773"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980.000</w:t>
            </w:r>
            <w:r w:rsidR="00E64032">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980.000</w:t>
            </w:r>
            <w:r w:rsidR="00E64032">
              <w:rPr>
                <w:color w:val="000000"/>
              </w:rPr>
              <w:t>,00</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980.000</w:t>
            </w:r>
            <w:r w:rsidR="00E64032">
              <w:rPr>
                <w:color w:val="000000"/>
              </w:rPr>
              <w:t>,00</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980.000</w:t>
            </w:r>
            <w:r w:rsidR="00E64032">
              <w:rPr>
                <w:color w:val="000000"/>
              </w:rPr>
              <w:t>,00</w:t>
            </w:r>
          </w:p>
        </w:tc>
      </w:tr>
      <w:tr w:rsidR="009735E1" w:rsidRPr="00BA0127" w:rsidTr="005E6A99">
        <w:trPr>
          <w:trHeight w:val="300"/>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rsidR="007F2F4F" w:rsidRPr="00BA0127" w:rsidRDefault="007F2F4F" w:rsidP="007F2F4F">
            <w:pPr>
              <w:rPr>
                <w:color w:val="000000"/>
              </w:rPr>
            </w:pPr>
            <w:r w:rsidRPr="00BA0127">
              <w:rPr>
                <w:color w:val="000000"/>
              </w:rPr>
              <w:t>(-) Impuesto</w:t>
            </w:r>
          </w:p>
        </w:tc>
        <w:tc>
          <w:tcPr>
            <w:tcW w:w="1773"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-196.0</w:t>
            </w:r>
            <w:r w:rsidR="007F2F4F" w:rsidRPr="00BA0127">
              <w:rPr>
                <w:color w:val="000000"/>
              </w:rPr>
              <w:t>00</w:t>
            </w:r>
            <w:r w:rsidR="00E64032">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-196.000</w:t>
            </w:r>
            <w:r w:rsidR="00E64032">
              <w:rPr>
                <w:color w:val="000000"/>
              </w:rPr>
              <w:t>,00</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-196.000</w:t>
            </w:r>
            <w:r w:rsidR="00E64032">
              <w:rPr>
                <w:color w:val="000000"/>
              </w:rPr>
              <w:t>,00</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-196.000</w:t>
            </w:r>
            <w:r w:rsidR="00E64032">
              <w:rPr>
                <w:color w:val="000000"/>
              </w:rPr>
              <w:t>,00</w:t>
            </w:r>
          </w:p>
        </w:tc>
      </w:tr>
      <w:tr w:rsidR="009735E1" w:rsidRPr="00BA0127" w:rsidTr="005E6A99">
        <w:trPr>
          <w:trHeight w:val="300"/>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rsidR="007F2F4F" w:rsidRPr="00BA0127" w:rsidRDefault="007F2F4F" w:rsidP="007F2F4F">
            <w:pPr>
              <w:rPr>
                <w:color w:val="000000"/>
              </w:rPr>
            </w:pPr>
            <w:r w:rsidRPr="00BA0127">
              <w:rPr>
                <w:color w:val="000000"/>
              </w:rPr>
              <w:t>U.D.I</w:t>
            </w:r>
          </w:p>
        </w:tc>
        <w:tc>
          <w:tcPr>
            <w:tcW w:w="1773"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78</w:t>
            </w:r>
            <w:r w:rsidR="007F2F4F" w:rsidRPr="00BA0127">
              <w:rPr>
                <w:color w:val="000000"/>
              </w:rPr>
              <w:t>4.000</w:t>
            </w:r>
            <w:r w:rsidR="00E64032">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784.000</w:t>
            </w:r>
            <w:r w:rsidR="00E64032">
              <w:rPr>
                <w:color w:val="000000"/>
              </w:rPr>
              <w:t>,00</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784.000</w:t>
            </w:r>
            <w:r w:rsidR="00E64032">
              <w:rPr>
                <w:color w:val="000000"/>
              </w:rPr>
              <w:t>,00</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784.000</w:t>
            </w:r>
            <w:r w:rsidR="00E64032">
              <w:rPr>
                <w:color w:val="000000"/>
              </w:rPr>
              <w:t>,00</w:t>
            </w:r>
          </w:p>
        </w:tc>
      </w:tr>
      <w:tr w:rsidR="009735E1" w:rsidRPr="00BA0127" w:rsidTr="005E6A99">
        <w:trPr>
          <w:trHeight w:val="300"/>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rsidR="007F2F4F" w:rsidRPr="00BA0127" w:rsidRDefault="007F2F4F" w:rsidP="007F2F4F">
            <w:pPr>
              <w:rPr>
                <w:color w:val="000000"/>
              </w:rPr>
            </w:pPr>
            <w:r w:rsidRPr="00BA0127">
              <w:rPr>
                <w:color w:val="000000"/>
              </w:rPr>
              <w:t xml:space="preserve">(+) </w:t>
            </w:r>
            <w:r w:rsidR="009735E1" w:rsidRPr="00BA0127">
              <w:rPr>
                <w:color w:val="000000"/>
              </w:rPr>
              <w:t>Depreciación</w:t>
            </w:r>
          </w:p>
        </w:tc>
        <w:tc>
          <w:tcPr>
            <w:tcW w:w="1773"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462.500</w:t>
            </w:r>
            <w:r w:rsidR="00E64032">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462.500</w:t>
            </w:r>
            <w:r w:rsidR="00E64032">
              <w:rPr>
                <w:color w:val="000000"/>
              </w:rPr>
              <w:t>,00</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462.500</w:t>
            </w:r>
            <w:r w:rsidR="00E64032">
              <w:rPr>
                <w:color w:val="000000"/>
              </w:rPr>
              <w:t>,00</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7F2F4F" w:rsidP="00E64032">
            <w:pPr>
              <w:jc w:val="center"/>
              <w:rPr>
                <w:color w:val="000000"/>
              </w:rPr>
            </w:pPr>
            <w:r w:rsidRPr="00BA0127">
              <w:rPr>
                <w:color w:val="000000"/>
              </w:rPr>
              <w:t>462.500</w:t>
            </w:r>
            <w:r w:rsidR="00E64032">
              <w:rPr>
                <w:color w:val="000000"/>
              </w:rPr>
              <w:t>,00</w:t>
            </w:r>
          </w:p>
        </w:tc>
      </w:tr>
      <w:tr w:rsidR="009735E1" w:rsidRPr="00BA0127" w:rsidTr="005E6A99">
        <w:trPr>
          <w:trHeight w:val="300"/>
        </w:trPr>
        <w:tc>
          <w:tcPr>
            <w:tcW w:w="1651" w:type="dxa"/>
            <w:tcBorders>
              <w:top w:val="nil"/>
              <w:left w:val="single" w:sz="4" w:space="0" w:color="auto"/>
              <w:bottom w:val="single" w:sz="4" w:space="0" w:color="auto"/>
              <w:right w:val="single" w:sz="4" w:space="0" w:color="auto"/>
            </w:tcBorders>
            <w:shd w:val="clear" w:color="auto" w:fill="auto"/>
            <w:noWrap/>
            <w:vAlign w:val="bottom"/>
            <w:hideMark/>
          </w:tcPr>
          <w:p w:rsidR="007F2F4F" w:rsidRPr="00BA0127" w:rsidRDefault="00094824" w:rsidP="007F2F4F">
            <w:pPr>
              <w:rPr>
                <w:color w:val="000000"/>
              </w:rPr>
            </w:pPr>
            <w:r w:rsidRPr="00BA0127">
              <w:rPr>
                <w:color w:val="000000"/>
              </w:rPr>
              <w:t>Flujo E.P</w:t>
            </w:r>
            <w:r w:rsidR="007F2F4F" w:rsidRPr="00BA0127">
              <w:rPr>
                <w:color w:val="000000"/>
              </w:rPr>
              <w:t xml:space="preserve">. </w:t>
            </w:r>
          </w:p>
        </w:tc>
        <w:tc>
          <w:tcPr>
            <w:tcW w:w="1773"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1.246</w:t>
            </w:r>
            <w:r w:rsidR="007F2F4F" w:rsidRPr="00BA0127">
              <w:rPr>
                <w:color w:val="000000"/>
              </w:rPr>
              <w:t>.500</w:t>
            </w:r>
            <w:r w:rsidR="00E64032">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1.246.50</w:t>
            </w:r>
            <w:r w:rsidR="006D2A58">
              <w:rPr>
                <w:color w:val="000000"/>
              </w:rPr>
              <w:t>0</w:t>
            </w:r>
            <w:r w:rsidR="00E64032">
              <w:rPr>
                <w:color w:val="000000"/>
              </w:rPr>
              <w:t>,00</w:t>
            </w:r>
          </w:p>
        </w:tc>
        <w:tc>
          <w:tcPr>
            <w:tcW w:w="1554"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1.246.5</w:t>
            </w:r>
            <w:r w:rsidR="00E64032">
              <w:rPr>
                <w:color w:val="000000"/>
              </w:rPr>
              <w:t>0</w:t>
            </w:r>
            <w:r w:rsidRPr="00BA0127">
              <w:rPr>
                <w:color w:val="000000"/>
              </w:rPr>
              <w:t>0</w:t>
            </w:r>
            <w:r w:rsidR="00E64032">
              <w:rPr>
                <w:color w:val="000000"/>
              </w:rPr>
              <w:t>,00</w:t>
            </w:r>
          </w:p>
        </w:tc>
        <w:tc>
          <w:tcPr>
            <w:tcW w:w="1555" w:type="dxa"/>
            <w:tcBorders>
              <w:top w:val="nil"/>
              <w:left w:val="nil"/>
              <w:bottom w:val="single" w:sz="4" w:space="0" w:color="auto"/>
              <w:right w:val="single" w:sz="4" w:space="0" w:color="auto"/>
            </w:tcBorders>
            <w:shd w:val="clear" w:color="auto" w:fill="auto"/>
            <w:noWrap/>
            <w:vAlign w:val="bottom"/>
            <w:hideMark/>
          </w:tcPr>
          <w:p w:rsidR="007F2F4F" w:rsidRPr="00BA0127" w:rsidRDefault="005E6A99" w:rsidP="00E64032">
            <w:pPr>
              <w:jc w:val="center"/>
              <w:rPr>
                <w:color w:val="000000"/>
              </w:rPr>
            </w:pPr>
            <w:r w:rsidRPr="00BA0127">
              <w:rPr>
                <w:color w:val="000000"/>
              </w:rPr>
              <w:t>1.246.5</w:t>
            </w:r>
            <w:r w:rsidR="00E64032">
              <w:rPr>
                <w:color w:val="000000"/>
              </w:rPr>
              <w:t>0</w:t>
            </w:r>
            <w:r w:rsidRPr="00BA0127">
              <w:rPr>
                <w:color w:val="000000"/>
              </w:rPr>
              <w:t>0</w:t>
            </w:r>
            <w:r w:rsidR="00E64032">
              <w:rPr>
                <w:color w:val="000000"/>
              </w:rPr>
              <w:t>,00</w:t>
            </w:r>
          </w:p>
        </w:tc>
      </w:tr>
    </w:tbl>
    <w:p w:rsidR="005A37F5" w:rsidRPr="00BA0127" w:rsidRDefault="005A37F5" w:rsidP="00C97ED4">
      <w:pPr>
        <w:spacing w:after="100" w:afterAutospacing="1"/>
        <w:jc w:val="both"/>
        <w:rPr>
          <w:b/>
          <w:spacing w:val="-4"/>
          <w:lang w:val="es-ES"/>
        </w:rPr>
      </w:pPr>
    </w:p>
    <w:p w:rsidR="00E64032" w:rsidRDefault="00E64032" w:rsidP="009735E1">
      <w:pPr>
        <w:pStyle w:val="Prrafodelista"/>
        <w:spacing w:after="100" w:afterAutospacing="1" w:line="240" w:lineRule="auto"/>
        <w:jc w:val="both"/>
        <w:rPr>
          <w:rFonts w:ascii="Times New Roman" w:hAnsi="Times New Roman" w:cs="Times New Roman"/>
          <w:spacing w:val="-4"/>
          <w:sz w:val="24"/>
          <w:szCs w:val="24"/>
          <w:lang w:val="es-ES"/>
        </w:rPr>
      </w:pPr>
    </w:p>
    <w:p w:rsidR="009735E1" w:rsidRPr="00BA0127" w:rsidRDefault="009735E1" w:rsidP="009735E1">
      <w:pPr>
        <w:pStyle w:val="Prrafodelista"/>
        <w:spacing w:after="100" w:afterAutospacing="1" w:line="240" w:lineRule="auto"/>
        <w:jc w:val="both"/>
        <w:rPr>
          <w:rFonts w:ascii="Times New Roman" w:hAnsi="Times New Roman" w:cs="Times New Roman"/>
          <w:spacing w:val="-4"/>
          <w:sz w:val="24"/>
          <w:szCs w:val="24"/>
          <w:lang w:val="es-ES"/>
        </w:rPr>
      </w:pPr>
      <w:r w:rsidRPr="00BA0127">
        <w:rPr>
          <w:rFonts w:ascii="Times New Roman" w:hAnsi="Times New Roman" w:cs="Times New Roman"/>
          <w:spacing w:val="-4"/>
          <w:sz w:val="24"/>
          <w:szCs w:val="24"/>
          <w:lang w:val="es-ES"/>
        </w:rPr>
        <w:lastRenderedPageBreak/>
        <w:t>Lote B</w:t>
      </w:r>
    </w:p>
    <w:p w:rsidR="009735E1" w:rsidRPr="00D34870" w:rsidRDefault="009735E1" w:rsidP="00D34870">
      <w:pPr>
        <w:pStyle w:val="Prrafodelista"/>
        <w:spacing w:after="100" w:afterAutospacing="1" w:line="240" w:lineRule="auto"/>
        <w:jc w:val="both"/>
        <w:rPr>
          <w:rFonts w:ascii="Times New Roman" w:hAnsi="Times New Roman" w:cs="Times New Roman"/>
          <w:spacing w:val="-4"/>
          <w:sz w:val="24"/>
          <w:szCs w:val="24"/>
          <w:lang w:val="es-ES"/>
        </w:rPr>
      </w:pPr>
      <w:r w:rsidRPr="00BA0127">
        <w:rPr>
          <w:rFonts w:ascii="Times New Roman" w:hAnsi="Times New Roman" w:cs="Times New Roman"/>
          <w:spacing w:val="-4"/>
          <w:sz w:val="24"/>
          <w:szCs w:val="24"/>
          <w:lang w:val="es-ES"/>
        </w:rPr>
        <w:t>Depreciación = 495.000,00 Tasa Impositiva = 20%</w:t>
      </w:r>
    </w:p>
    <w:tbl>
      <w:tblPr>
        <w:tblW w:w="8455" w:type="dxa"/>
        <w:tblInd w:w="50" w:type="dxa"/>
        <w:tblCellMar>
          <w:left w:w="70" w:type="dxa"/>
          <w:right w:w="70" w:type="dxa"/>
        </w:tblCellMar>
        <w:tblLook w:val="04A0" w:firstRow="1" w:lastRow="0" w:firstColumn="1" w:lastColumn="0" w:noHBand="0" w:noVBand="1"/>
      </w:tblPr>
      <w:tblGrid>
        <w:gridCol w:w="1380"/>
        <w:gridCol w:w="1714"/>
        <w:gridCol w:w="1696"/>
        <w:gridCol w:w="1838"/>
        <w:gridCol w:w="1827"/>
      </w:tblGrid>
      <w:tr w:rsidR="00B41E01" w:rsidRPr="00BA0127" w:rsidTr="00872F41">
        <w:trPr>
          <w:trHeight w:val="300"/>
        </w:trPr>
        <w:tc>
          <w:tcPr>
            <w:tcW w:w="1380" w:type="dxa"/>
            <w:tcBorders>
              <w:top w:val="nil"/>
              <w:left w:val="nil"/>
              <w:bottom w:val="nil"/>
              <w:right w:val="nil"/>
            </w:tcBorders>
            <w:shd w:val="clear" w:color="auto" w:fill="auto"/>
            <w:noWrap/>
            <w:vAlign w:val="bottom"/>
            <w:hideMark/>
          </w:tcPr>
          <w:p w:rsidR="009735E1" w:rsidRPr="00BA0127" w:rsidRDefault="009735E1"/>
        </w:tc>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jc w:val="center"/>
              <w:rPr>
                <w:color w:val="000000"/>
              </w:rPr>
            </w:pPr>
            <w:r w:rsidRPr="00BA0127">
              <w:rPr>
                <w:color w:val="000000"/>
              </w:rPr>
              <w:t>1</w:t>
            </w:r>
          </w:p>
        </w:tc>
        <w:tc>
          <w:tcPr>
            <w:tcW w:w="1696" w:type="dxa"/>
            <w:tcBorders>
              <w:top w:val="single" w:sz="4" w:space="0" w:color="auto"/>
              <w:left w:val="nil"/>
              <w:bottom w:val="single" w:sz="4" w:space="0" w:color="auto"/>
              <w:right w:val="single" w:sz="4" w:space="0" w:color="auto"/>
            </w:tcBorders>
            <w:shd w:val="clear" w:color="auto" w:fill="auto"/>
            <w:noWrap/>
            <w:vAlign w:val="bottom"/>
            <w:hideMark/>
          </w:tcPr>
          <w:p w:rsidR="009735E1" w:rsidRPr="00BA0127" w:rsidRDefault="009735E1">
            <w:pPr>
              <w:jc w:val="center"/>
              <w:rPr>
                <w:color w:val="000000"/>
              </w:rPr>
            </w:pPr>
            <w:r w:rsidRPr="00BA0127">
              <w:rPr>
                <w:color w:val="000000"/>
              </w:rPr>
              <w:t>2</w:t>
            </w:r>
          </w:p>
        </w:tc>
        <w:tc>
          <w:tcPr>
            <w:tcW w:w="1838" w:type="dxa"/>
            <w:tcBorders>
              <w:top w:val="single" w:sz="4" w:space="0" w:color="auto"/>
              <w:left w:val="nil"/>
              <w:bottom w:val="single" w:sz="4" w:space="0" w:color="auto"/>
              <w:right w:val="single" w:sz="4" w:space="0" w:color="auto"/>
            </w:tcBorders>
            <w:shd w:val="clear" w:color="auto" w:fill="auto"/>
            <w:noWrap/>
            <w:vAlign w:val="bottom"/>
            <w:hideMark/>
          </w:tcPr>
          <w:p w:rsidR="009735E1" w:rsidRPr="00BA0127" w:rsidRDefault="009735E1">
            <w:pPr>
              <w:jc w:val="center"/>
              <w:rPr>
                <w:color w:val="000000"/>
              </w:rPr>
            </w:pPr>
            <w:r w:rsidRPr="00BA0127">
              <w:rPr>
                <w:color w:val="000000"/>
              </w:rPr>
              <w:t>3</w:t>
            </w:r>
          </w:p>
        </w:tc>
        <w:tc>
          <w:tcPr>
            <w:tcW w:w="1827" w:type="dxa"/>
            <w:tcBorders>
              <w:top w:val="single" w:sz="4" w:space="0" w:color="auto"/>
              <w:left w:val="nil"/>
              <w:bottom w:val="single" w:sz="4" w:space="0" w:color="auto"/>
              <w:right w:val="single" w:sz="4" w:space="0" w:color="auto"/>
            </w:tcBorders>
            <w:shd w:val="clear" w:color="auto" w:fill="auto"/>
            <w:noWrap/>
            <w:vAlign w:val="bottom"/>
            <w:hideMark/>
          </w:tcPr>
          <w:p w:rsidR="009735E1" w:rsidRPr="00BA0127" w:rsidRDefault="009735E1">
            <w:pPr>
              <w:jc w:val="center"/>
              <w:rPr>
                <w:color w:val="000000"/>
              </w:rPr>
            </w:pPr>
            <w:r w:rsidRPr="00BA0127">
              <w:rPr>
                <w:color w:val="000000"/>
              </w:rPr>
              <w:t>4</w:t>
            </w:r>
          </w:p>
        </w:tc>
      </w:tr>
      <w:tr w:rsidR="00B41E01" w:rsidRPr="00BA0127" w:rsidTr="00872F41">
        <w:trPr>
          <w:trHeight w:val="315"/>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U.AD.I</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1.000.000 </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1.100.000 </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lang w:val="es-ES_tradnl"/>
              </w:rPr>
              <w:t>1.300.000</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lang w:val="es-ES_tradnl"/>
              </w:rPr>
              <w:t>1.250.000,00</w:t>
            </w:r>
          </w:p>
        </w:tc>
      </w:tr>
      <w:tr w:rsidR="00B41E01" w:rsidRPr="00BA0127" w:rsidTr="00872F41">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 Deprec</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pPr>
            <w:r w:rsidRPr="00BA0127">
              <w:rPr>
                <w:lang w:val="es-ES_tradnl"/>
              </w:rPr>
              <w:t>-495.000,00</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pPr>
            <w:r w:rsidRPr="00BA0127">
              <w:t>-495.000,00</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pPr>
            <w:r w:rsidRPr="00BA0127">
              <w:t>-495.000,00</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pPr>
            <w:r w:rsidRPr="00BA0127">
              <w:t>-495.000,00</w:t>
            </w:r>
          </w:p>
        </w:tc>
      </w:tr>
      <w:tr w:rsidR="00B41E01" w:rsidRPr="00BA0127" w:rsidTr="00872F4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U.A.I</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505.000,00 </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605.000,00 </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805.000,00 </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755.000,00 </w:t>
            </w:r>
          </w:p>
        </w:tc>
      </w:tr>
      <w:tr w:rsidR="00B41E01" w:rsidRPr="00BA0127" w:rsidTr="00872F4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 Impuesto</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-101.000,00 </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-121.000,00 </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-161.000,00 </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-151.000,00 </w:t>
            </w:r>
          </w:p>
        </w:tc>
      </w:tr>
      <w:tr w:rsidR="00B41E01" w:rsidRPr="00BA0127" w:rsidTr="00872F4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U.D.I</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404.000,00 </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484.000,00 </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644.000,00 </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604.000,00 </w:t>
            </w:r>
          </w:p>
        </w:tc>
      </w:tr>
      <w:tr w:rsidR="00B41E01" w:rsidRPr="00BA0127" w:rsidTr="00872F4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9735E1">
            <w:pPr>
              <w:rPr>
                <w:color w:val="000000"/>
              </w:rPr>
            </w:pPr>
            <w:r w:rsidRPr="00BA0127">
              <w:rPr>
                <w:color w:val="000000"/>
              </w:rPr>
              <w:t>(+) Deprec</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872F41" w:rsidP="00872F41">
            <w:pPr>
              <w:jc w:val="right"/>
              <w:rPr>
                <w:color w:val="000000"/>
              </w:rPr>
            </w:pPr>
            <w:r w:rsidRPr="00BA0127">
              <w:rPr>
                <w:color w:val="000000"/>
              </w:rPr>
              <w:t xml:space="preserve">      </w:t>
            </w:r>
            <w:r w:rsidR="009735E1" w:rsidRPr="00BA0127">
              <w:rPr>
                <w:color w:val="000000"/>
              </w:rPr>
              <w:t>495.000</w:t>
            </w:r>
            <w:r w:rsidRPr="00BA0127">
              <w:rPr>
                <w:color w:val="000000"/>
              </w:rPr>
              <w:t>,00</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872F41" w:rsidP="00872F41">
            <w:pPr>
              <w:jc w:val="right"/>
              <w:rPr>
                <w:color w:val="000000"/>
              </w:rPr>
            </w:pPr>
            <w:r w:rsidRPr="00BA0127">
              <w:rPr>
                <w:color w:val="000000"/>
              </w:rPr>
              <w:t xml:space="preserve">     495.000,00</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872F41" w:rsidP="00872F41">
            <w:pPr>
              <w:jc w:val="right"/>
              <w:rPr>
                <w:color w:val="000000"/>
              </w:rPr>
            </w:pPr>
            <w:r w:rsidRPr="00BA0127">
              <w:rPr>
                <w:color w:val="000000"/>
              </w:rPr>
              <w:t xml:space="preserve">          495.000,00</w:t>
            </w:r>
          </w:p>
        </w:tc>
        <w:tc>
          <w:tcPr>
            <w:tcW w:w="1827" w:type="dxa"/>
            <w:tcBorders>
              <w:top w:val="nil"/>
              <w:left w:val="nil"/>
              <w:bottom w:val="single" w:sz="4" w:space="0" w:color="auto"/>
              <w:right w:val="single" w:sz="4" w:space="0" w:color="auto"/>
            </w:tcBorders>
            <w:shd w:val="clear" w:color="auto" w:fill="auto"/>
            <w:noWrap/>
            <w:vAlign w:val="bottom"/>
            <w:hideMark/>
          </w:tcPr>
          <w:p w:rsidR="00872F41" w:rsidRPr="00BA0127" w:rsidRDefault="00872F41" w:rsidP="00872F41">
            <w:pPr>
              <w:jc w:val="right"/>
              <w:rPr>
                <w:color w:val="000000"/>
              </w:rPr>
            </w:pPr>
            <w:r w:rsidRPr="00BA0127">
              <w:rPr>
                <w:color w:val="000000"/>
              </w:rPr>
              <w:t xml:space="preserve">                      </w:t>
            </w:r>
          </w:p>
          <w:p w:rsidR="009735E1" w:rsidRPr="00BA0127" w:rsidRDefault="00872F41" w:rsidP="00872F41">
            <w:pPr>
              <w:jc w:val="right"/>
              <w:rPr>
                <w:color w:val="000000"/>
              </w:rPr>
            </w:pPr>
            <w:r w:rsidRPr="00BA0127">
              <w:rPr>
                <w:color w:val="000000"/>
              </w:rPr>
              <w:t xml:space="preserve">        495.000,00</w:t>
            </w:r>
          </w:p>
        </w:tc>
      </w:tr>
      <w:tr w:rsidR="00B41E01" w:rsidRPr="00BA0127" w:rsidTr="00872F41">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9735E1" w:rsidRPr="00BA0127" w:rsidRDefault="00094824">
            <w:pPr>
              <w:rPr>
                <w:color w:val="000000"/>
              </w:rPr>
            </w:pPr>
            <w:r w:rsidRPr="00BA0127">
              <w:rPr>
                <w:color w:val="000000"/>
              </w:rPr>
              <w:t>Flujo E.P</w:t>
            </w:r>
            <w:r w:rsidR="009735E1" w:rsidRPr="00BA0127">
              <w:rPr>
                <w:color w:val="000000"/>
              </w:rPr>
              <w:t xml:space="preserve">. </w:t>
            </w:r>
          </w:p>
        </w:tc>
        <w:tc>
          <w:tcPr>
            <w:tcW w:w="1714"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899.000,00 </w:t>
            </w:r>
          </w:p>
        </w:tc>
        <w:tc>
          <w:tcPr>
            <w:tcW w:w="1696"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979.000,00 </w:t>
            </w:r>
          </w:p>
        </w:tc>
        <w:tc>
          <w:tcPr>
            <w:tcW w:w="1838"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1.139.000,00 </w:t>
            </w:r>
          </w:p>
        </w:tc>
        <w:tc>
          <w:tcPr>
            <w:tcW w:w="1827" w:type="dxa"/>
            <w:tcBorders>
              <w:top w:val="nil"/>
              <w:left w:val="nil"/>
              <w:bottom w:val="single" w:sz="4" w:space="0" w:color="auto"/>
              <w:right w:val="single" w:sz="4" w:space="0" w:color="auto"/>
            </w:tcBorders>
            <w:shd w:val="clear" w:color="auto" w:fill="auto"/>
            <w:noWrap/>
            <w:vAlign w:val="bottom"/>
            <w:hideMark/>
          </w:tcPr>
          <w:p w:rsidR="009735E1" w:rsidRPr="00BA0127" w:rsidRDefault="009735E1" w:rsidP="00872F41">
            <w:pPr>
              <w:jc w:val="right"/>
              <w:rPr>
                <w:color w:val="000000"/>
              </w:rPr>
            </w:pPr>
            <w:r w:rsidRPr="00BA0127">
              <w:rPr>
                <w:color w:val="000000"/>
              </w:rPr>
              <w:t xml:space="preserve">    1.099.000,00 </w:t>
            </w:r>
          </w:p>
        </w:tc>
      </w:tr>
    </w:tbl>
    <w:p w:rsidR="00B41E01" w:rsidRPr="00BA0127" w:rsidRDefault="00B41E01" w:rsidP="00C97ED4">
      <w:pPr>
        <w:spacing w:after="100" w:afterAutospacing="1"/>
        <w:jc w:val="both"/>
        <w:rPr>
          <w:b/>
          <w:spacing w:val="-4"/>
          <w:lang w:val="es-ES"/>
        </w:rPr>
      </w:pPr>
    </w:p>
    <w:p w:rsidR="00E715ED" w:rsidRPr="00BA0127" w:rsidRDefault="00E715ED" w:rsidP="00C97ED4">
      <w:pPr>
        <w:spacing w:after="100" w:afterAutospacing="1"/>
        <w:jc w:val="both"/>
        <w:rPr>
          <w:b/>
          <w:spacing w:val="-4"/>
          <w:lang w:val="es-ES"/>
        </w:rPr>
      </w:pPr>
      <w:r w:rsidRPr="00BA0127">
        <w:rPr>
          <w:b/>
          <w:spacing w:val="-4"/>
          <w:lang w:val="es-ES"/>
        </w:rPr>
        <w:t>Cálculo del Flujo de Efectivo Incrementa</w:t>
      </w:r>
      <w:r w:rsidR="00043176">
        <w:rPr>
          <w:b/>
          <w:spacing w:val="-4"/>
          <w:lang w:val="es-ES"/>
        </w:rPr>
        <w:t>l</w:t>
      </w:r>
    </w:p>
    <w:tbl>
      <w:tblPr>
        <w:tblW w:w="7300" w:type="dxa"/>
        <w:tblInd w:w="5" w:type="dxa"/>
        <w:tblCellMar>
          <w:left w:w="70" w:type="dxa"/>
          <w:right w:w="70" w:type="dxa"/>
        </w:tblCellMar>
        <w:tblLook w:val="04A0" w:firstRow="1" w:lastRow="0" w:firstColumn="1" w:lastColumn="0" w:noHBand="0" w:noVBand="1"/>
      </w:tblPr>
      <w:tblGrid>
        <w:gridCol w:w="1380"/>
        <w:gridCol w:w="1876"/>
        <w:gridCol w:w="2184"/>
        <w:gridCol w:w="1860"/>
      </w:tblGrid>
      <w:tr w:rsidR="00BF649E" w:rsidRPr="00BF649E" w:rsidTr="00BF649E">
        <w:trPr>
          <w:trHeight w:val="615"/>
        </w:trPr>
        <w:tc>
          <w:tcPr>
            <w:tcW w:w="1380" w:type="dxa"/>
            <w:tcBorders>
              <w:top w:val="nil"/>
              <w:left w:val="nil"/>
              <w:bottom w:val="nil"/>
              <w:right w:val="nil"/>
            </w:tcBorders>
            <w:shd w:val="clear" w:color="auto" w:fill="auto"/>
            <w:noWrap/>
            <w:vAlign w:val="bottom"/>
            <w:hideMark/>
          </w:tcPr>
          <w:p w:rsidR="00BF649E" w:rsidRPr="00BF649E" w:rsidRDefault="00BF649E" w:rsidP="00BF649E"/>
        </w:tc>
        <w:tc>
          <w:tcPr>
            <w:tcW w:w="4060" w:type="dxa"/>
            <w:gridSpan w:val="2"/>
            <w:tcBorders>
              <w:top w:val="single" w:sz="4" w:space="0" w:color="auto"/>
              <w:left w:val="single" w:sz="4" w:space="0" w:color="auto"/>
              <w:bottom w:val="nil"/>
              <w:right w:val="single" w:sz="4" w:space="0" w:color="auto"/>
            </w:tcBorders>
            <w:shd w:val="clear" w:color="auto" w:fill="auto"/>
            <w:vAlign w:val="bottom"/>
            <w:hideMark/>
          </w:tcPr>
          <w:p w:rsidR="00BF649E" w:rsidRPr="00BF649E" w:rsidRDefault="00BF649E" w:rsidP="00BF649E">
            <w:pPr>
              <w:jc w:val="center"/>
              <w:rPr>
                <w:color w:val="000000"/>
              </w:rPr>
            </w:pPr>
            <w:r w:rsidRPr="00BF649E">
              <w:rPr>
                <w:color w:val="000000"/>
              </w:rPr>
              <w:t>FLUJO DE EFECTIVO PROYECTADO</w:t>
            </w:r>
          </w:p>
        </w:tc>
        <w:tc>
          <w:tcPr>
            <w:tcW w:w="1860" w:type="dxa"/>
            <w:tcBorders>
              <w:top w:val="single" w:sz="4" w:space="0" w:color="auto"/>
              <w:left w:val="nil"/>
              <w:bottom w:val="nil"/>
              <w:right w:val="single" w:sz="4" w:space="0" w:color="auto"/>
            </w:tcBorders>
            <w:shd w:val="clear" w:color="auto" w:fill="auto"/>
            <w:vAlign w:val="bottom"/>
            <w:hideMark/>
          </w:tcPr>
          <w:p w:rsidR="00BF649E" w:rsidRPr="00BF649E" w:rsidRDefault="00BF649E" w:rsidP="00BF649E">
            <w:pPr>
              <w:jc w:val="center"/>
              <w:rPr>
                <w:color w:val="000000"/>
              </w:rPr>
            </w:pPr>
            <w:r w:rsidRPr="00BF649E">
              <w:rPr>
                <w:color w:val="000000"/>
              </w:rPr>
              <w:t>FLUJO DE EFECTIVO</w:t>
            </w:r>
          </w:p>
        </w:tc>
      </w:tr>
      <w:tr w:rsidR="00BF649E" w:rsidRPr="00BF649E" w:rsidTr="00BF649E">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649E" w:rsidRPr="00BF649E" w:rsidRDefault="00BF649E" w:rsidP="00BF649E">
            <w:pPr>
              <w:rPr>
                <w:color w:val="000000"/>
              </w:rPr>
            </w:pPr>
            <w:r w:rsidRPr="00BF649E">
              <w:rPr>
                <w:color w:val="000000"/>
              </w:rPr>
              <w:t>AÑOS</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rsidR="00BF649E" w:rsidRPr="00BF649E" w:rsidRDefault="00BF649E" w:rsidP="00BF649E">
            <w:pPr>
              <w:rPr>
                <w:color w:val="000000"/>
              </w:rPr>
            </w:pPr>
            <w:r w:rsidRPr="00BF649E">
              <w:rPr>
                <w:color w:val="000000"/>
              </w:rPr>
              <w:t>LOTE A</w:t>
            </w:r>
          </w:p>
        </w:tc>
        <w:tc>
          <w:tcPr>
            <w:tcW w:w="2184" w:type="dxa"/>
            <w:tcBorders>
              <w:top w:val="single" w:sz="4" w:space="0" w:color="auto"/>
              <w:left w:val="nil"/>
              <w:bottom w:val="single" w:sz="4" w:space="0" w:color="auto"/>
              <w:right w:val="single" w:sz="4" w:space="0" w:color="auto"/>
            </w:tcBorders>
            <w:shd w:val="clear" w:color="auto" w:fill="auto"/>
            <w:noWrap/>
            <w:vAlign w:val="bottom"/>
            <w:hideMark/>
          </w:tcPr>
          <w:p w:rsidR="00BF649E" w:rsidRPr="00BF649E" w:rsidRDefault="00BF649E" w:rsidP="00BF649E">
            <w:pPr>
              <w:rPr>
                <w:color w:val="000000"/>
              </w:rPr>
            </w:pPr>
            <w:r w:rsidRPr="00BF649E">
              <w:rPr>
                <w:color w:val="000000"/>
              </w:rPr>
              <w:t>LOTE B</w:t>
            </w:r>
          </w:p>
        </w:tc>
        <w:tc>
          <w:tcPr>
            <w:tcW w:w="1860" w:type="dxa"/>
            <w:tcBorders>
              <w:top w:val="single" w:sz="4" w:space="0" w:color="auto"/>
              <w:left w:val="nil"/>
              <w:bottom w:val="single" w:sz="4" w:space="0" w:color="auto"/>
              <w:right w:val="single" w:sz="4" w:space="0" w:color="auto"/>
            </w:tcBorders>
            <w:shd w:val="clear" w:color="auto" w:fill="auto"/>
            <w:noWrap/>
            <w:vAlign w:val="bottom"/>
            <w:hideMark/>
          </w:tcPr>
          <w:p w:rsidR="00BF649E" w:rsidRPr="00BF649E" w:rsidRDefault="00BF649E" w:rsidP="00BF649E">
            <w:pPr>
              <w:rPr>
                <w:color w:val="000000"/>
              </w:rPr>
            </w:pPr>
            <w:r w:rsidRPr="00BF649E">
              <w:rPr>
                <w:color w:val="000000"/>
              </w:rPr>
              <w:t>INCREMENTAL</w:t>
            </w:r>
          </w:p>
        </w:tc>
      </w:tr>
      <w:tr w:rsidR="00BF649E" w:rsidRPr="00BF649E" w:rsidTr="00BF649E">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BF649E" w:rsidRPr="00BF649E" w:rsidRDefault="00BF649E" w:rsidP="00BF649E">
            <w:pPr>
              <w:jc w:val="center"/>
              <w:rPr>
                <w:color w:val="000000"/>
              </w:rPr>
            </w:pPr>
            <w:r w:rsidRPr="00BF649E">
              <w:rPr>
                <w:color w:val="000000"/>
              </w:rPr>
              <w:t>1</w:t>
            </w:r>
          </w:p>
        </w:tc>
        <w:tc>
          <w:tcPr>
            <w:tcW w:w="1876"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1.246.500</w:t>
            </w:r>
          </w:p>
        </w:tc>
        <w:tc>
          <w:tcPr>
            <w:tcW w:w="2184"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899.000 </w:t>
            </w:r>
          </w:p>
        </w:tc>
        <w:tc>
          <w:tcPr>
            <w:tcW w:w="1860"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347.500 </w:t>
            </w:r>
          </w:p>
        </w:tc>
      </w:tr>
      <w:tr w:rsidR="00BF649E" w:rsidRPr="00BF649E" w:rsidTr="00BF649E">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BF649E" w:rsidRPr="00BF649E" w:rsidRDefault="00BF649E" w:rsidP="00BF649E">
            <w:pPr>
              <w:jc w:val="center"/>
              <w:rPr>
                <w:color w:val="000000"/>
              </w:rPr>
            </w:pPr>
            <w:r w:rsidRPr="00BF649E">
              <w:rPr>
                <w:color w:val="000000"/>
              </w:rPr>
              <w:t>2</w:t>
            </w:r>
          </w:p>
        </w:tc>
        <w:tc>
          <w:tcPr>
            <w:tcW w:w="1876"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1.246.500</w:t>
            </w:r>
          </w:p>
        </w:tc>
        <w:tc>
          <w:tcPr>
            <w:tcW w:w="2184"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979.000 </w:t>
            </w:r>
          </w:p>
        </w:tc>
        <w:tc>
          <w:tcPr>
            <w:tcW w:w="1860"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267.500 </w:t>
            </w:r>
          </w:p>
        </w:tc>
      </w:tr>
      <w:tr w:rsidR="00BF649E" w:rsidRPr="00BF649E" w:rsidTr="00BF649E">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BF649E" w:rsidRPr="00BF649E" w:rsidRDefault="00BF649E" w:rsidP="00BF649E">
            <w:pPr>
              <w:jc w:val="center"/>
              <w:rPr>
                <w:color w:val="000000"/>
              </w:rPr>
            </w:pPr>
            <w:r w:rsidRPr="00BF649E">
              <w:rPr>
                <w:color w:val="000000"/>
              </w:rPr>
              <w:t>3</w:t>
            </w:r>
          </w:p>
        </w:tc>
        <w:tc>
          <w:tcPr>
            <w:tcW w:w="1876"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1.246.500</w:t>
            </w:r>
          </w:p>
        </w:tc>
        <w:tc>
          <w:tcPr>
            <w:tcW w:w="2184"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1.139.000 </w:t>
            </w:r>
          </w:p>
        </w:tc>
        <w:tc>
          <w:tcPr>
            <w:tcW w:w="1860"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107.500 </w:t>
            </w:r>
          </w:p>
        </w:tc>
      </w:tr>
      <w:tr w:rsidR="00BF649E" w:rsidRPr="00BF649E" w:rsidTr="00BF649E">
        <w:trPr>
          <w:trHeight w:val="315"/>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rsidR="00BF649E" w:rsidRPr="00BF649E" w:rsidRDefault="00BF649E" w:rsidP="00BF649E">
            <w:pPr>
              <w:jc w:val="center"/>
              <w:rPr>
                <w:color w:val="000000"/>
              </w:rPr>
            </w:pPr>
            <w:r w:rsidRPr="00BF649E">
              <w:rPr>
                <w:color w:val="000000"/>
              </w:rPr>
              <w:t>4</w:t>
            </w:r>
          </w:p>
        </w:tc>
        <w:tc>
          <w:tcPr>
            <w:tcW w:w="1876"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1.246.500</w:t>
            </w:r>
          </w:p>
        </w:tc>
        <w:tc>
          <w:tcPr>
            <w:tcW w:w="2184"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1.099.000 </w:t>
            </w:r>
          </w:p>
        </w:tc>
        <w:tc>
          <w:tcPr>
            <w:tcW w:w="1860" w:type="dxa"/>
            <w:tcBorders>
              <w:top w:val="nil"/>
              <w:left w:val="nil"/>
              <w:bottom w:val="single" w:sz="4" w:space="0" w:color="auto"/>
              <w:right w:val="single" w:sz="4" w:space="0" w:color="auto"/>
            </w:tcBorders>
            <w:shd w:val="clear" w:color="auto" w:fill="auto"/>
            <w:noWrap/>
            <w:vAlign w:val="bottom"/>
            <w:hideMark/>
          </w:tcPr>
          <w:p w:rsidR="00BF649E" w:rsidRPr="00BF649E" w:rsidRDefault="00BF649E" w:rsidP="00BF649E">
            <w:pPr>
              <w:jc w:val="right"/>
              <w:rPr>
                <w:color w:val="000000"/>
              </w:rPr>
            </w:pPr>
            <w:r w:rsidRPr="00BF649E">
              <w:rPr>
                <w:color w:val="000000"/>
              </w:rPr>
              <w:t xml:space="preserve">                      147.500 </w:t>
            </w:r>
          </w:p>
        </w:tc>
      </w:tr>
      <w:tr w:rsidR="00BF649E" w:rsidRPr="00BF649E" w:rsidTr="00BF649E">
        <w:trPr>
          <w:trHeight w:val="300"/>
        </w:trPr>
        <w:tc>
          <w:tcPr>
            <w:tcW w:w="1380" w:type="dxa"/>
            <w:tcBorders>
              <w:top w:val="nil"/>
              <w:left w:val="single" w:sz="4" w:space="0" w:color="auto"/>
              <w:bottom w:val="single" w:sz="4" w:space="0" w:color="auto"/>
              <w:right w:val="single" w:sz="4" w:space="0" w:color="auto"/>
            </w:tcBorders>
            <w:shd w:val="clear" w:color="auto" w:fill="auto"/>
            <w:vAlign w:val="bottom"/>
            <w:hideMark/>
          </w:tcPr>
          <w:p w:rsidR="00BF649E" w:rsidRPr="00BF649E" w:rsidRDefault="00BF649E" w:rsidP="00BF649E">
            <w:pPr>
              <w:jc w:val="right"/>
              <w:rPr>
                <w:b/>
                <w:bCs/>
                <w:color w:val="000000"/>
              </w:rPr>
            </w:pPr>
            <w:r w:rsidRPr="00BF649E">
              <w:rPr>
                <w:b/>
                <w:bCs/>
                <w:color w:val="000000"/>
              </w:rPr>
              <w:t>TOTAL</w:t>
            </w:r>
          </w:p>
        </w:tc>
        <w:tc>
          <w:tcPr>
            <w:tcW w:w="1876" w:type="dxa"/>
            <w:tcBorders>
              <w:top w:val="nil"/>
              <w:left w:val="nil"/>
              <w:bottom w:val="single" w:sz="4" w:space="0" w:color="auto"/>
              <w:right w:val="single" w:sz="4" w:space="0" w:color="auto"/>
            </w:tcBorders>
            <w:shd w:val="clear" w:color="auto" w:fill="auto"/>
            <w:vAlign w:val="bottom"/>
            <w:hideMark/>
          </w:tcPr>
          <w:p w:rsidR="00BF649E" w:rsidRPr="00BF649E" w:rsidRDefault="00BF649E" w:rsidP="00BF649E">
            <w:pPr>
              <w:jc w:val="right"/>
              <w:rPr>
                <w:b/>
                <w:bCs/>
                <w:color w:val="000000"/>
              </w:rPr>
            </w:pPr>
            <w:r w:rsidRPr="00BF649E">
              <w:rPr>
                <w:b/>
                <w:bCs/>
                <w:color w:val="000000"/>
              </w:rPr>
              <w:t xml:space="preserve">          4.986.000 </w:t>
            </w:r>
          </w:p>
        </w:tc>
        <w:tc>
          <w:tcPr>
            <w:tcW w:w="2184" w:type="dxa"/>
            <w:tcBorders>
              <w:top w:val="nil"/>
              <w:left w:val="nil"/>
              <w:bottom w:val="single" w:sz="4" w:space="0" w:color="auto"/>
              <w:right w:val="single" w:sz="4" w:space="0" w:color="auto"/>
            </w:tcBorders>
            <w:shd w:val="clear" w:color="auto" w:fill="auto"/>
            <w:vAlign w:val="bottom"/>
            <w:hideMark/>
          </w:tcPr>
          <w:p w:rsidR="00BF649E" w:rsidRPr="00BF649E" w:rsidRDefault="00BF649E" w:rsidP="00BF649E">
            <w:pPr>
              <w:jc w:val="right"/>
              <w:rPr>
                <w:b/>
                <w:bCs/>
                <w:color w:val="000000"/>
              </w:rPr>
            </w:pPr>
            <w:r w:rsidRPr="00BF649E">
              <w:rPr>
                <w:b/>
                <w:bCs/>
                <w:color w:val="000000"/>
              </w:rPr>
              <w:t xml:space="preserve">       4.116.000 </w:t>
            </w:r>
          </w:p>
        </w:tc>
        <w:tc>
          <w:tcPr>
            <w:tcW w:w="1860" w:type="dxa"/>
            <w:tcBorders>
              <w:top w:val="nil"/>
              <w:left w:val="nil"/>
              <w:bottom w:val="single" w:sz="4" w:space="0" w:color="auto"/>
              <w:right w:val="single" w:sz="4" w:space="0" w:color="auto"/>
            </w:tcBorders>
            <w:shd w:val="clear" w:color="auto" w:fill="auto"/>
            <w:vAlign w:val="bottom"/>
            <w:hideMark/>
          </w:tcPr>
          <w:p w:rsidR="00BF649E" w:rsidRPr="00BF649E" w:rsidRDefault="00BF649E" w:rsidP="00BF649E">
            <w:pPr>
              <w:jc w:val="right"/>
              <w:rPr>
                <w:b/>
                <w:bCs/>
                <w:color w:val="000000"/>
              </w:rPr>
            </w:pPr>
            <w:r w:rsidRPr="00BF649E">
              <w:rPr>
                <w:b/>
                <w:bCs/>
                <w:color w:val="000000"/>
              </w:rPr>
              <w:t xml:space="preserve">                      870.000 </w:t>
            </w:r>
          </w:p>
        </w:tc>
      </w:tr>
    </w:tbl>
    <w:p w:rsidR="00BF649E" w:rsidRPr="00BA0127" w:rsidRDefault="00BF649E" w:rsidP="000525A8">
      <w:pPr>
        <w:pStyle w:val="Sangradetextonormal"/>
        <w:jc w:val="both"/>
      </w:pPr>
      <w:r w:rsidRPr="00BA0127">
        <w:t>Calcular el costo especifico de cada una de las fuentes de capital que financiarán la inversión y determinar el costo de capital promedio ponderado del capital total a invertir en la adquisición de los lotes de maquinarias; considerando que dentro de la estructura del capital, las acciones preferentes y comunes tienen el mismo porcentaje de participación sobre el capital total a invertir y que la tasa impositiva es del 20% (10 puntos)</w:t>
      </w:r>
    </w:p>
    <w:p w:rsidR="00094824" w:rsidRDefault="00954BF7" w:rsidP="00954BF7">
      <w:pPr>
        <w:pStyle w:val="Sangradetextonormal"/>
        <w:jc w:val="both"/>
        <w:rPr>
          <w:u w:val="single"/>
        </w:rPr>
      </w:pPr>
      <w:r w:rsidRPr="00954BF7">
        <w:rPr>
          <w:u w:val="single"/>
        </w:rPr>
        <w:t>Solución:</w:t>
      </w:r>
    </w:p>
    <w:p w:rsidR="00954BF7" w:rsidRPr="00954BF7" w:rsidRDefault="00954BF7" w:rsidP="00954BF7">
      <w:pPr>
        <w:pStyle w:val="Sangradetextonormal"/>
        <w:jc w:val="both"/>
        <w:rPr>
          <w:u w:val="single"/>
        </w:rPr>
      </w:pPr>
    </w:p>
    <w:p w:rsidR="00094824" w:rsidRPr="00BA0127" w:rsidRDefault="00094824" w:rsidP="00BF649E">
      <w:pPr>
        <w:pStyle w:val="Sangradetextonormal"/>
        <w:ind w:left="720" w:hanging="360"/>
        <w:jc w:val="both"/>
      </w:pPr>
    </w:p>
    <w:p w:rsidR="00D831C2" w:rsidRPr="00BA0127" w:rsidRDefault="00D831C2" w:rsidP="00D831C2">
      <w:pPr>
        <w:pStyle w:val="Sangradetextonormal"/>
        <w:jc w:val="both"/>
      </w:pPr>
    </w:p>
    <w:p w:rsidR="00D831C2" w:rsidRPr="00BA0127" w:rsidRDefault="00D831C2" w:rsidP="00D831C2">
      <w:pPr>
        <w:pStyle w:val="Sangradetextonormal"/>
        <w:jc w:val="both"/>
      </w:pPr>
    </w:p>
    <w:p w:rsidR="00D831C2" w:rsidRPr="00BA0127" w:rsidRDefault="00D831C2" w:rsidP="00D831C2">
      <w:pPr>
        <w:pStyle w:val="Sangradetextonormal"/>
        <w:jc w:val="both"/>
      </w:pPr>
    </w:p>
    <w:p w:rsidR="00BF649E" w:rsidRPr="00BA0127" w:rsidRDefault="00BF649E" w:rsidP="00D831C2">
      <w:pPr>
        <w:pStyle w:val="Sangradetextonormal"/>
        <w:jc w:val="both"/>
      </w:pPr>
      <w:r w:rsidRPr="00BA0127">
        <w:t>Determinar la factibilidad financiera de los lotes, evaluando cada uno de ellos utilizando las herramientas que les proporcionan las técnicas de flujo de efectivo descontado de elaboración del Presupuesto de Capital (VPN, IR y TIR). (10 puntos)</w:t>
      </w:r>
    </w:p>
    <w:p w:rsidR="001E1531" w:rsidRPr="00BB2203" w:rsidRDefault="00BB2203" w:rsidP="00BF649E">
      <w:pPr>
        <w:pStyle w:val="Sangradetextonormal"/>
        <w:ind w:left="720" w:hanging="360"/>
        <w:jc w:val="both"/>
        <w:rPr>
          <w:b/>
        </w:rPr>
      </w:pPr>
      <w:r w:rsidRPr="00BB2203">
        <w:rPr>
          <w:b/>
        </w:rPr>
        <w:t>Evaluación Financiera de los Lotes</w:t>
      </w:r>
    </w:p>
    <w:p w:rsidR="00D831C2" w:rsidRDefault="00BB2203" w:rsidP="00BB2203">
      <w:pPr>
        <w:pStyle w:val="Sangradetextonormal"/>
        <w:jc w:val="both"/>
        <w:rPr>
          <w:b/>
        </w:rPr>
      </w:pPr>
      <w:r>
        <w:rPr>
          <w:b/>
        </w:rPr>
        <w:t>a)</w:t>
      </w:r>
      <w:r w:rsidR="00D831C2" w:rsidRPr="00BA0127">
        <w:rPr>
          <w:b/>
        </w:rPr>
        <w:t xml:space="preserve"> </w:t>
      </w:r>
      <w:r>
        <w:rPr>
          <w:b/>
        </w:rPr>
        <w:t>Cálculo d</w:t>
      </w:r>
      <w:r w:rsidR="00D831C2" w:rsidRPr="00BA0127">
        <w:rPr>
          <w:b/>
        </w:rPr>
        <w:t>el Valor Presente Neto (VPN)</w:t>
      </w:r>
    </w:p>
    <w:p w:rsidR="00511529" w:rsidRPr="00511529" w:rsidRDefault="00511529" w:rsidP="00511529">
      <w:pPr>
        <w:widowControl w:val="0"/>
        <w:tabs>
          <w:tab w:val="left" w:pos="616"/>
        </w:tabs>
        <w:autoSpaceDE w:val="0"/>
        <w:autoSpaceDN w:val="0"/>
        <w:spacing w:line="249" w:lineRule="auto"/>
        <w:ind w:right="3170"/>
        <w:rPr>
          <w:b/>
          <w:lang w:val="es-ES"/>
        </w:rPr>
      </w:pPr>
      <w:r w:rsidRPr="00511529">
        <w:rPr>
          <w:b/>
          <w:lang w:val="es-ES"/>
        </w:rPr>
        <w:t>Fórmula:</w:t>
      </w:r>
      <w:r w:rsidRPr="00511529">
        <w:rPr>
          <w:b/>
          <w:spacing w:val="-16"/>
          <w:lang w:val="es-ES"/>
        </w:rPr>
        <w:t xml:space="preserve"> </w:t>
      </w:r>
      <w:r w:rsidRPr="00511529">
        <w:rPr>
          <w:b/>
          <w:lang w:val="es-ES"/>
        </w:rPr>
        <w:t>VPN</w:t>
      </w:r>
      <w:r w:rsidRPr="00511529">
        <w:rPr>
          <w:b/>
          <w:spacing w:val="1"/>
          <w:lang w:val="es-ES"/>
        </w:rPr>
        <w:t xml:space="preserve"> </w:t>
      </w:r>
      <w:r w:rsidRPr="00511529">
        <w:rPr>
          <w:b/>
          <w:lang w:val="es-ES"/>
        </w:rPr>
        <w:t>=</w:t>
      </w:r>
      <w:r w:rsidRPr="00511529">
        <w:rPr>
          <w:b/>
          <w:spacing w:val="4"/>
          <w:lang w:val="es-ES"/>
        </w:rPr>
        <w:t xml:space="preserve"> </w:t>
      </w:r>
      <w:r w:rsidRPr="00511529">
        <w:rPr>
          <w:b/>
          <w:lang w:val="es-ES"/>
        </w:rPr>
        <w:t>∑VPFE</w:t>
      </w:r>
      <w:r w:rsidRPr="00511529">
        <w:rPr>
          <w:b/>
          <w:spacing w:val="5"/>
          <w:lang w:val="es-ES"/>
        </w:rPr>
        <w:t xml:space="preserve"> </w:t>
      </w:r>
      <w:r w:rsidRPr="00511529">
        <w:rPr>
          <w:b/>
          <w:lang w:val="es-ES"/>
        </w:rPr>
        <w:t>–</w:t>
      </w:r>
      <w:r w:rsidRPr="00511529">
        <w:rPr>
          <w:b/>
          <w:spacing w:val="-3"/>
          <w:lang w:val="es-ES"/>
        </w:rPr>
        <w:t xml:space="preserve"> </w:t>
      </w:r>
      <w:r w:rsidRPr="00511529">
        <w:rPr>
          <w:b/>
          <w:lang w:val="es-ES"/>
        </w:rPr>
        <w:t>IN</w:t>
      </w:r>
      <w:r w:rsidRPr="00511529">
        <w:rPr>
          <w:b/>
          <w:spacing w:val="-3"/>
          <w:lang w:val="es-ES"/>
        </w:rPr>
        <w:t xml:space="preserve"> </w:t>
      </w:r>
      <w:r w:rsidRPr="00511529">
        <w:rPr>
          <w:b/>
          <w:lang w:val="es-ES"/>
        </w:rPr>
        <w:t>≥</w:t>
      </w:r>
      <w:r w:rsidRPr="00511529">
        <w:rPr>
          <w:b/>
          <w:spacing w:val="20"/>
          <w:lang w:val="es-ES"/>
        </w:rPr>
        <w:t xml:space="preserve"> </w:t>
      </w:r>
      <w:r w:rsidRPr="00511529">
        <w:rPr>
          <w:b/>
          <w:lang w:val="es-ES"/>
        </w:rPr>
        <w:t>0</w:t>
      </w:r>
      <w:r w:rsidRPr="00511529">
        <w:rPr>
          <w:b/>
          <w:spacing w:val="3"/>
          <w:lang w:val="es-ES"/>
        </w:rPr>
        <w:t xml:space="preserve"> </w:t>
      </w:r>
      <w:r w:rsidRPr="00511529">
        <w:rPr>
          <w:b/>
          <w:lang w:val="es-ES"/>
        </w:rPr>
        <w:t>Se</w:t>
      </w:r>
      <w:r w:rsidRPr="00511529">
        <w:rPr>
          <w:b/>
          <w:spacing w:val="-5"/>
          <w:lang w:val="es-ES"/>
        </w:rPr>
        <w:t xml:space="preserve"> </w:t>
      </w:r>
      <w:r w:rsidRPr="00511529">
        <w:rPr>
          <w:b/>
          <w:lang w:val="es-ES"/>
        </w:rPr>
        <w:t>acepta</w:t>
      </w:r>
    </w:p>
    <w:p w:rsidR="00F03979" w:rsidRPr="006D2A58" w:rsidRDefault="00F03979" w:rsidP="00F03979">
      <w:pPr>
        <w:pStyle w:val="Sangradetextonormal"/>
        <w:jc w:val="both"/>
        <w:rPr>
          <w:rFonts w:eastAsiaTheme="minorHAnsi"/>
          <w:b/>
          <w:spacing w:val="-4"/>
          <w:u w:val="single"/>
          <w:lang w:eastAsia="en-US"/>
        </w:rPr>
      </w:pPr>
      <w:r w:rsidRPr="006D2A58">
        <w:rPr>
          <w:rFonts w:eastAsiaTheme="minorHAnsi"/>
          <w:b/>
          <w:spacing w:val="-4"/>
          <w:u w:val="single"/>
          <w:lang w:eastAsia="en-US"/>
        </w:rPr>
        <w:t>Lote A</w:t>
      </w:r>
    </w:p>
    <w:p w:rsidR="00F03979" w:rsidRPr="00BA0127" w:rsidRDefault="00F03979" w:rsidP="00F03979">
      <w:pPr>
        <w:pStyle w:val="Sangradetextonormal"/>
        <w:ind w:left="720" w:hanging="360"/>
        <w:jc w:val="both"/>
        <w:rPr>
          <w:rFonts w:eastAsiaTheme="minorHAnsi"/>
          <w:spacing w:val="-4"/>
          <w:lang w:eastAsia="en-US"/>
        </w:rPr>
      </w:pPr>
      <w:r w:rsidRPr="006D2A58">
        <w:rPr>
          <w:rFonts w:eastAsiaTheme="minorHAnsi"/>
          <w:b/>
          <w:spacing w:val="-4"/>
          <w:lang w:eastAsia="en-US"/>
        </w:rPr>
        <w:t>i =</w:t>
      </w:r>
      <w:r w:rsidRPr="00BA0127">
        <w:rPr>
          <w:rFonts w:eastAsiaTheme="minorHAnsi"/>
          <w:spacing w:val="-4"/>
          <w:lang w:eastAsia="en-US"/>
        </w:rPr>
        <w:t xml:space="preserve"> </w:t>
      </w:r>
      <w:r w:rsidR="00EC1A3C">
        <w:rPr>
          <w:rFonts w:eastAsiaTheme="minorHAnsi"/>
          <w:spacing w:val="-4"/>
          <w:lang w:eastAsia="en-US"/>
        </w:rPr>
        <w:t>50</w:t>
      </w:r>
      <w:r w:rsidRPr="00EC1A3C">
        <w:rPr>
          <w:rFonts w:eastAsiaTheme="minorHAnsi"/>
          <w:spacing w:val="-4"/>
          <w:lang w:eastAsia="en-US"/>
        </w:rPr>
        <w:t>%</w:t>
      </w:r>
      <w:r w:rsidRPr="00BA0127">
        <w:rPr>
          <w:rFonts w:eastAsiaTheme="minorHAnsi"/>
          <w:spacing w:val="-4"/>
          <w:lang w:eastAsia="en-US"/>
        </w:rPr>
        <w:t xml:space="preserve">, factor en n= 4 años =&gt; </w:t>
      </w:r>
      <w:r w:rsidR="00EC1A3C">
        <w:rPr>
          <w:rFonts w:eastAsiaTheme="minorHAnsi"/>
          <w:spacing w:val="-4"/>
          <w:lang w:eastAsia="en-US"/>
        </w:rPr>
        <w:t>1,605</w:t>
      </w:r>
    </w:p>
    <w:p w:rsidR="00F03979" w:rsidRPr="00BA0127" w:rsidRDefault="00F03979" w:rsidP="00F03979">
      <w:pPr>
        <w:pStyle w:val="Sangradetextonormal"/>
        <w:ind w:left="720" w:hanging="360"/>
        <w:jc w:val="both"/>
        <w:rPr>
          <w:rFonts w:eastAsiaTheme="minorHAnsi"/>
          <w:spacing w:val="-4"/>
          <w:lang w:eastAsia="en-US"/>
        </w:rPr>
      </w:pPr>
      <w:r w:rsidRPr="006D2A58">
        <w:rPr>
          <w:rFonts w:eastAsiaTheme="minorHAnsi"/>
          <w:b/>
          <w:spacing w:val="-4"/>
          <w:lang w:eastAsia="en-US"/>
        </w:rPr>
        <w:t>VPN</w:t>
      </w:r>
      <w:r w:rsidRPr="00BA0127">
        <w:rPr>
          <w:rFonts w:eastAsiaTheme="minorHAnsi"/>
          <w:spacing w:val="-4"/>
          <w:lang w:eastAsia="en-US"/>
        </w:rPr>
        <w:t xml:space="preserve"> = (1.246.500,00</w:t>
      </w:r>
      <w:r w:rsidR="00A93C20">
        <w:rPr>
          <w:rFonts w:eastAsiaTheme="minorHAnsi"/>
          <w:spacing w:val="-4"/>
          <w:lang w:eastAsia="en-US"/>
        </w:rPr>
        <w:t xml:space="preserve"> </w:t>
      </w:r>
      <w:r w:rsidRPr="00BA0127">
        <w:rPr>
          <w:rFonts w:eastAsiaTheme="minorHAnsi"/>
          <w:spacing w:val="-4"/>
          <w:lang w:eastAsia="en-US"/>
        </w:rPr>
        <w:t xml:space="preserve">* </w:t>
      </w:r>
      <w:r w:rsidR="00EC1A3C">
        <w:rPr>
          <w:rFonts w:eastAsiaTheme="minorHAnsi"/>
          <w:spacing w:val="-4"/>
          <w:lang w:eastAsia="en-US"/>
        </w:rPr>
        <w:t>1,605</w:t>
      </w:r>
      <w:r w:rsidRPr="00BA0127">
        <w:rPr>
          <w:rFonts w:eastAsiaTheme="minorHAnsi"/>
          <w:spacing w:val="-4"/>
          <w:lang w:eastAsia="en-US"/>
        </w:rPr>
        <w:t xml:space="preserve">) – </w:t>
      </w:r>
      <w:r w:rsidRPr="00BA0127">
        <w:t xml:space="preserve">2.250.000,00 = </w:t>
      </w:r>
    </w:p>
    <w:p w:rsidR="00D831C2" w:rsidRPr="00043176" w:rsidRDefault="00F03979" w:rsidP="00043176">
      <w:pPr>
        <w:pStyle w:val="Sangradetextonormal"/>
        <w:ind w:left="720" w:hanging="360"/>
        <w:jc w:val="both"/>
        <w:rPr>
          <w:rFonts w:eastAsiaTheme="minorHAnsi"/>
          <w:spacing w:val="-4"/>
          <w:lang w:eastAsia="en-US"/>
        </w:rPr>
      </w:pPr>
      <w:r w:rsidRPr="00BA0127">
        <w:rPr>
          <w:rFonts w:eastAsiaTheme="minorHAnsi"/>
          <w:spacing w:val="-4"/>
          <w:lang w:eastAsia="en-US"/>
        </w:rPr>
        <w:t xml:space="preserve">VPN = </w:t>
      </w:r>
      <w:r w:rsidR="005C114A">
        <w:rPr>
          <w:rFonts w:eastAsiaTheme="minorHAnsi"/>
          <w:spacing w:val="-4"/>
          <w:lang w:eastAsia="en-US"/>
        </w:rPr>
        <w:t>2.000.632,5</w:t>
      </w:r>
      <w:r w:rsidRPr="005C114A">
        <w:rPr>
          <w:rFonts w:eastAsiaTheme="minorHAnsi"/>
          <w:spacing w:val="-4"/>
          <w:lang w:eastAsia="en-US"/>
        </w:rPr>
        <w:t>0</w:t>
      </w:r>
      <w:r w:rsidRPr="00BA0127">
        <w:rPr>
          <w:rFonts w:eastAsiaTheme="minorHAnsi"/>
          <w:spacing w:val="-4"/>
          <w:lang w:eastAsia="en-US"/>
        </w:rPr>
        <w:t xml:space="preserve"> – </w:t>
      </w:r>
      <w:r w:rsidRPr="00BA0127">
        <w:t xml:space="preserve">2.250.000,00 </w:t>
      </w:r>
      <w:r w:rsidR="005C114A">
        <w:rPr>
          <w:rFonts w:eastAsiaTheme="minorHAnsi"/>
          <w:spacing w:val="-4"/>
          <w:lang w:eastAsia="en-US"/>
        </w:rPr>
        <w:t>= (249.367,5</w:t>
      </w:r>
      <w:r w:rsidRPr="00BA0127">
        <w:rPr>
          <w:rFonts w:eastAsiaTheme="minorHAnsi"/>
          <w:spacing w:val="-4"/>
          <w:lang w:eastAsia="en-US"/>
        </w:rPr>
        <w:t>0) &lt; 0 Se</w:t>
      </w:r>
      <w:r w:rsidR="00043176">
        <w:rPr>
          <w:rFonts w:eastAsiaTheme="minorHAnsi"/>
          <w:spacing w:val="-4"/>
          <w:lang w:eastAsia="en-US"/>
        </w:rPr>
        <w:t xml:space="preserve"> </w:t>
      </w:r>
      <w:r w:rsidRPr="00BA0127">
        <w:rPr>
          <w:rFonts w:eastAsiaTheme="minorHAnsi"/>
          <w:spacing w:val="-4"/>
          <w:lang w:eastAsia="en-US"/>
        </w:rPr>
        <w:t>rechaza.</w:t>
      </w:r>
    </w:p>
    <w:p w:rsidR="009735E1" w:rsidRDefault="00F03979" w:rsidP="00A93C20">
      <w:pPr>
        <w:pStyle w:val="Sangradetextonormal"/>
        <w:jc w:val="both"/>
        <w:rPr>
          <w:b/>
        </w:rPr>
      </w:pPr>
      <w:r w:rsidRPr="00BA0127">
        <w:rPr>
          <w:b/>
        </w:rPr>
        <w:t xml:space="preserve">Lote B </w:t>
      </w:r>
    </w:p>
    <w:p w:rsidR="00AD55A6" w:rsidRDefault="00AD55A6" w:rsidP="00AD55A6">
      <w:pPr>
        <w:pStyle w:val="Sangradetextonormal"/>
        <w:jc w:val="both"/>
        <w:rPr>
          <w:rFonts w:eastAsiaTheme="minorHAnsi"/>
          <w:spacing w:val="-4"/>
          <w:lang w:eastAsia="en-US"/>
        </w:rPr>
      </w:pPr>
      <w:r w:rsidRPr="006D2A58">
        <w:rPr>
          <w:rFonts w:eastAsiaTheme="minorHAnsi"/>
          <w:b/>
          <w:spacing w:val="-4"/>
          <w:lang w:eastAsia="en-US"/>
        </w:rPr>
        <w:t>i =</w:t>
      </w:r>
      <w:r w:rsidRPr="00BA0127">
        <w:rPr>
          <w:rFonts w:eastAsiaTheme="minorHAnsi"/>
          <w:spacing w:val="-4"/>
          <w:lang w:eastAsia="en-US"/>
        </w:rPr>
        <w:t xml:space="preserve"> </w:t>
      </w:r>
      <w:r>
        <w:rPr>
          <w:rFonts w:eastAsiaTheme="minorHAnsi"/>
          <w:spacing w:val="-4"/>
          <w:lang w:eastAsia="en-US"/>
        </w:rPr>
        <w:t>50</w:t>
      </w:r>
      <w:r w:rsidRPr="00EC1A3C">
        <w:rPr>
          <w:rFonts w:eastAsiaTheme="minorHAnsi"/>
          <w:spacing w:val="-4"/>
          <w:lang w:eastAsia="en-US"/>
        </w:rPr>
        <w:t>%</w:t>
      </w:r>
    </w:p>
    <w:p w:rsidR="006530D4" w:rsidRPr="00AD55A6" w:rsidRDefault="006530D4" w:rsidP="00AD55A6">
      <w:pPr>
        <w:pStyle w:val="Sangradetextonormal"/>
        <w:jc w:val="both"/>
        <w:rPr>
          <w:rStyle w:val="hgkelc"/>
          <w:b/>
        </w:rPr>
      </w:pPr>
      <w:r w:rsidRPr="00EC7983">
        <w:rPr>
          <w:rStyle w:val="hgkelc"/>
          <w:b/>
          <w:bCs/>
        </w:rPr>
        <w:t>VPN=</w:t>
      </w:r>
      <w:r w:rsidR="00EC7983">
        <w:rPr>
          <w:rStyle w:val="hgkelc"/>
          <w:b/>
          <w:bCs/>
        </w:rPr>
        <w:t xml:space="preserve"> </w:t>
      </w:r>
      <w:r w:rsidRPr="00EC7983">
        <w:rPr>
          <w:rStyle w:val="hgkelc"/>
          <w:b/>
          <w:bCs/>
        </w:rPr>
        <w:t>[</w:t>
      </w:r>
      <w:r w:rsidR="00F03979" w:rsidRPr="00EC7983">
        <w:rPr>
          <w:color w:val="000000"/>
          <w:lang w:val="es-ES"/>
        </w:rPr>
        <w:t>899.000,00</w:t>
      </w:r>
      <w:r w:rsidR="00EC7983">
        <w:rPr>
          <w:color w:val="000000"/>
          <w:lang w:val="es-ES"/>
        </w:rPr>
        <w:t xml:space="preserve"> </w:t>
      </w:r>
      <w:r w:rsidRPr="00EC7983">
        <w:rPr>
          <w:rStyle w:val="hgkelc"/>
          <w:b/>
          <w:bCs/>
        </w:rPr>
        <w:t>(</w:t>
      </w:r>
      <w:r w:rsidR="00A93C20" w:rsidRPr="00EC7983">
        <w:rPr>
          <w:rStyle w:val="hgkelc"/>
          <w:b/>
          <w:bCs/>
        </w:rPr>
        <w:t>0,</w:t>
      </w:r>
      <w:r w:rsidR="00EC7983" w:rsidRPr="00EC7983">
        <w:rPr>
          <w:rStyle w:val="hgkelc"/>
          <w:b/>
          <w:bCs/>
        </w:rPr>
        <w:t>667</w:t>
      </w:r>
      <w:r w:rsidRPr="00EC7983">
        <w:rPr>
          <w:rStyle w:val="hgkelc"/>
          <w:b/>
          <w:bCs/>
        </w:rPr>
        <w:t>)</w:t>
      </w:r>
      <w:r w:rsidR="00EC7983">
        <w:rPr>
          <w:rStyle w:val="hgkelc"/>
          <w:b/>
          <w:bCs/>
        </w:rPr>
        <w:t xml:space="preserve"> </w:t>
      </w:r>
      <w:r w:rsidRPr="00EC7983">
        <w:rPr>
          <w:rStyle w:val="hgkelc"/>
          <w:b/>
          <w:bCs/>
        </w:rPr>
        <w:t>+</w:t>
      </w:r>
      <w:r w:rsidR="00F03979" w:rsidRPr="006D2A58">
        <w:rPr>
          <w:color w:val="000000"/>
          <w:lang w:val="es-ES"/>
        </w:rPr>
        <w:t xml:space="preserve"> 979.000,</w:t>
      </w:r>
      <w:r w:rsidR="00F03979" w:rsidRPr="00EC7983">
        <w:rPr>
          <w:color w:val="000000"/>
          <w:lang w:val="es-ES"/>
        </w:rPr>
        <w:t>00</w:t>
      </w:r>
      <w:r w:rsidR="00F03979" w:rsidRPr="00EC7983">
        <w:rPr>
          <w:rStyle w:val="hgkelc"/>
          <w:b/>
          <w:bCs/>
        </w:rPr>
        <w:t xml:space="preserve"> </w:t>
      </w:r>
      <w:r w:rsidRPr="00EC7983">
        <w:rPr>
          <w:rStyle w:val="hgkelc"/>
          <w:b/>
          <w:bCs/>
        </w:rPr>
        <w:t>(</w:t>
      </w:r>
      <w:r w:rsidR="00EC7983">
        <w:rPr>
          <w:rStyle w:val="hgkelc"/>
          <w:b/>
          <w:bCs/>
        </w:rPr>
        <w:t>0,</w:t>
      </w:r>
      <w:r w:rsidR="00EC7983" w:rsidRPr="00EC7983">
        <w:rPr>
          <w:rStyle w:val="hgkelc"/>
          <w:b/>
          <w:bCs/>
        </w:rPr>
        <w:t>444</w:t>
      </w:r>
      <w:r w:rsidRPr="00EC7983">
        <w:rPr>
          <w:rStyle w:val="hgkelc"/>
          <w:b/>
          <w:bCs/>
        </w:rPr>
        <w:t>)</w:t>
      </w:r>
      <w:r w:rsidR="00EC7983">
        <w:rPr>
          <w:rStyle w:val="hgkelc"/>
          <w:b/>
          <w:bCs/>
        </w:rPr>
        <w:t xml:space="preserve"> </w:t>
      </w:r>
      <w:r w:rsidRPr="00EC7983">
        <w:rPr>
          <w:rStyle w:val="hgkelc"/>
          <w:b/>
          <w:bCs/>
        </w:rPr>
        <w:t>+</w:t>
      </w:r>
      <w:r w:rsidR="00F03979" w:rsidRPr="006D2A58">
        <w:rPr>
          <w:color w:val="000000"/>
          <w:lang w:val="es-ES"/>
        </w:rPr>
        <w:t xml:space="preserve"> 1.139.000,</w:t>
      </w:r>
      <w:r w:rsidR="00F03979" w:rsidRPr="00EC7983">
        <w:rPr>
          <w:color w:val="000000"/>
          <w:lang w:val="es-ES"/>
        </w:rPr>
        <w:t>00</w:t>
      </w:r>
      <w:r w:rsidR="00F03979" w:rsidRPr="00EC7983">
        <w:rPr>
          <w:rStyle w:val="hgkelc"/>
          <w:b/>
          <w:bCs/>
        </w:rPr>
        <w:t xml:space="preserve"> </w:t>
      </w:r>
      <w:r w:rsidRPr="00EC7983">
        <w:rPr>
          <w:rStyle w:val="hgkelc"/>
          <w:b/>
          <w:bCs/>
        </w:rPr>
        <w:t>(</w:t>
      </w:r>
      <w:r w:rsidR="00A93C20" w:rsidRPr="00EC7983">
        <w:rPr>
          <w:rStyle w:val="hgkelc"/>
          <w:b/>
          <w:bCs/>
        </w:rPr>
        <w:t>0,</w:t>
      </w:r>
      <w:r w:rsidR="00EC7983" w:rsidRPr="00EC7983">
        <w:rPr>
          <w:rStyle w:val="hgkelc"/>
          <w:b/>
          <w:bCs/>
        </w:rPr>
        <w:t>296</w:t>
      </w:r>
      <w:r w:rsidRPr="00EC7983">
        <w:rPr>
          <w:rStyle w:val="hgkelc"/>
          <w:b/>
          <w:bCs/>
        </w:rPr>
        <w:t>) +</w:t>
      </w:r>
      <w:r w:rsidR="00F03979" w:rsidRPr="006D2A58">
        <w:rPr>
          <w:color w:val="000000"/>
          <w:lang w:val="es-ES"/>
        </w:rPr>
        <w:t>1.099.000,00</w:t>
      </w:r>
      <w:r w:rsidR="00F03979" w:rsidRPr="00BA0127">
        <w:rPr>
          <w:rStyle w:val="hgkelc"/>
          <w:b/>
          <w:bCs/>
          <w:highlight w:val="yellow"/>
        </w:rPr>
        <w:t xml:space="preserve"> </w:t>
      </w:r>
      <w:r w:rsidR="00A93C20" w:rsidRPr="00EC7983">
        <w:rPr>
          <w:rStyle w:val="hgkelc"/>
          <w:b/>
          <w:bCs/>
        </w:rPr>
        <w:t>(0,</w:t>
      </w:r>
      <w:r w:rsidR="00EC7983" w:rsidRPr="00EC7983">
        <w:rPr>
          <w:rStyle w:val="hgkelc"/>
          <w:b/>
          <w:bCs/>
        </w:rPr>
        <w:t>198</w:t>
      </w:r>
      <w:r w:rsidRPr="00EC7983">
        <w:rPr>
          <w:rStyle w:val="hgkelc"/>
          <w:b/>
          <w:bCs/>
        </w:rPr>
        <w:t>)]</w:t>
      </w:r>
      <w:r w:rsidR="00FB2D0F" w:rsidRPr="00EC7983">
        <w:rPr>
          <w:rStyle w:val="hgkelc"/>
          <w:b/>
          <w:bCs/>
        </w:rPr>
        <w:t xml:space="preserve"> </w:t>
      </w:r>
      <w:r w:rsidRPr="00532AD9">
        <w:rPr>
          <w:rStyle w:val="hgkelc"/>
          <w:b/>
          <w:bCs/>
        </w:rPr>
        <w:t>–</w:t>
      </w:r>
      <w:r w:rsidR="00FB2D0F" w:rsidRPr="00532AD9">
        <w:rPr>
          <w:rStyle w:val="hgkelc"/>
          <w:b/>
          <w:bCs/>
        </w:rPr>
        <w:t xml:space="preserve"> </w:t>
      </w:r>
      <w:r w:rsidR="00EE5EFC" w:rsidRPr="00532AD9">
        <w:rPr>
          <w:rStyle w:val="hgkelc"/>
          <w:b/>
          <w:bCs/>
        </w:rPr>
        <w:t>2.178</w:t>
      </w:r>
      <w:r w:rsidRPr="00532AD9">
        <w:rPr>
          <w:rStyle w:val="hgkelc"/>
          <w:b/>
          <w:bCs/>
        </w:rPr>
        <w:t>.000,00</w:t>
      </w:r>
    </w:p>
    <w:p w:rsidR="006530D4" w:rsidRPr="00B10E21" w:rsidRDefault="006530D4" w:rsidP="006530D4">
      <w:pPr>
        <w:spacing w:after="100" w:afterAutospacing="1"/>
        <w:jc w:val="both"/>
        <w:rPr>
          <w:rStyle w:val="hgkelc"/>
          <w:bCs/>
          <w:highlight w:val="yellow"/>
        </w:rPr>
      </w:pPr>
      <w:r w:rsidRPr="00AF4E8E">
        <w:rPr>
          <w:rStyle w:val="hgkelc"/>
          <w:b/>
          <w:bCs/>
        </w:rPr>
        <w:t>VPN =</w:t>
      </w:r>
      <w:r w:rsidRPr="00B10E21">
        <w:rPr>
          <w:rStyle w:val="hgkelc"/>
          <w:bCs/>
        </w:rPr>
        <w:t xml:space="preserve"> </w:t>
      </w:r>
      <w:r w:rsidR="00AF4E8E" w:rsidRPr="00B10E21">
        <w:rPr>
          <w:rStyle w:val="hgkelc"/>
          <w:bCs/>
        </w:rPr>
        <w:t>(599.633</w:t>
      </w:r>
      <w:r w:rsidRPr="00B10E21">
        <w:rPr>
          <w:rStyle w:val="hgkelc"/>
          <w:bCs/>
        </w:rPr>
        <w:t xml:space="preserve">,00 </w:t>
      </w:r>
      <w:r w:rsidR="00AF4E8E" w:rsidRPr="00B10E21">
        <w:rPr>
          <w:rStyle w:val="hgkelc"/>
          <w:bCs/>
        </w:rPr>
        <w:t>+ 434.676,00 + 337.144,00 + 217.602,</w:t>
      </w:r>
      <w:r w:rsidR="00B50914" w:rsidRPr="00B10E21">
        <w:rPr>
          <w:rStyle w:val="hgkelc"/>
          <w:bCs/>
        </w:rPr>
        <w:t>00)</w:t>
      </w:r>
      <w:r w:rsidRPr="00B10E21">
        <w:rPr>
          <w:rStyle w:val="hgkelc"/>
          <w:bCs/>
        </w:rPr>
        <w:t xml:space="preserve"> </w:t>
      </w:r>
      <w:r w:rsidR="00EE5EFC" w:rsidRPr="00B10E21">
        <w:rPr>
          <w:rStyle w:val="hgkelc"/>
          <w:bCs/>
        </w:rPr>
        <w:t>– 2.178</w:t>
      </w:r>
      <w:r w:rsidRPr="00B10E21">
        <w:rPr>
          <w:rStyle w:val="hgkelc"/>
          <w:bCs/>
        </w:rPr>
        <w:t>.000,00</w:t>
      </w:r>
    </w:p>
    <w:p w:rsidR="006530D4" w:rsidRDefault="006530D4" w:rsidP="00574684">
      <w:pPr>
        <w:pStyle w:val="Sangradetextonormal"/>
        <w:ind w:left="720" w:hanging="360"/>
        <w:jc w:val="both"/>
        <w:rPr>
          <w:rFonts w:eastAsiaTheme="minorHAnsi"/>
          <w:spacing w:val="-4"/>
          <w:lang w:eastAsia="en-US"/>
        </w:rPr>
      </w:pPr>
      <w:r w:rsidRPr="00EE5EFC">
        <w:rPr>
          <w:rStyle w:val="hgkelc"/>
          <w:b/>
          <w:bCs/>
        </w:rPr>
        <w:t>VPN =</w:t>
      </w:r>
      <w:r w:rsidR="00532AD9" w:rsidRPr="00532AD9">
        <w:rPr>
          <w:rStyle w:val="hgkelc"/>
          <w:b/>
          <w:bCs/>
        </w:rPr>
        <w:t xml:space="preserve"> </w:t>
      </w:r>
      <w:r w:rsidR="00532AD9" w:rsidRPr="00B10E21">
        <w:rPr>
          <w:rStyle w:val="hgkelc"/>
          <w:bCs/>
        </w:rPr>
        <w:t>1.589.055,00</w:t>
      </w:r>
      <w:r w:rsidRPr="00B10E21">
        <w:rPr>
          <w:rStyle w:val="hgkelc"/>
          <w:bCs/>
        </w:rPr>
        <w:t xml:space="preserve"> </w:t>
      </w:r>
      <w:r w:rsidR="00532AD9" w:rsidRPr="00B10E21">
        <w:rPr>
          <w:rStyle w:val="hgkelc"/>
          <w:bCs/>
        </w:rPr>
        <w:t>– 2.178</w:t>
      </w:r>
      <w:r w:rsidRPr="00B10E21">
        <w:rPr>
          <w:rStyle w:val="hgkelc"/>
          <w:bCs/>
        </w:rPr>
        <w:t xml:space="preserve">.000,00 = </w:t>
      </w:r>
      <w:r w:rsidR="00B10E21" w:rsidRPr="00B10E21">
        <w:rPr>
          <w:rStyle w:val="hgkelc"/>
          <w:bCs/>
        </w:rPr>
        <w:t xml:space="preserve">(588.945,00) </w:t>
      </w:r>
      <w:r w:rsidR="00B10E21" w:rsidRPr="00BA0127">
        <w:rPr>
          <w:rFonts w:eastAsiaTheme="minorHAnsi"/>
          <w:spacing w:val="-4"/>
          <w:lang w:eastAsia="en-US"/>
        </w:rPr>
        <w:t>&lt; 0 Se</w:t>
      </w:r>
      <w:r w:rsidR="00B10E21">
        <w:rPr>
          <w:rFonts w:eastAsiaTheme="minorHAnsi"/>
          <w:spacing w:val="-4"/>
          <w:lang w:eastAsia="en-US"/>
        </w:rPr>
        <w:t xml:space="preserve"> </w:t>
      </w:r>
      <w:r w:rsidR="00B10E21" w:rsidRPr="00BA0127">
        <w:rPr>
          <w:rFonts w:eastAsiaTheme="minorHAnsi"/>
          <w:spacing w:val="-4"/>
          <w:lang w:eastAsia="en-US"/>
        </w:rPr>
        <w:t>rechaza.</w:t>
      </w:r>
    </w:p>
    <w:p w:rsidR="00574684" w:rsidRPr="00574684" w:rsidRDefault="00574684" w:rsidP="00574684">
      <w:pPr>
        <w:pStyle w:val="Sangradetextonormal"/>
        <w:ind w:left="720" w:hanging="360"/>
        <w:jc w:val="both"/>
        <w:rPr>
          <w:rStyle w:val="hgkelc"/>
          <w:rFonts w:eastAsiaTheme="minorHAnsi"/>
          <w:spacing w:val="-4"/>
          <w:lang w:eastAsia="en-US"/>
        </w:rPr>
      </w:pPr>
    </w:p>
    <w:p w:rsidR="00F03979" w:rsidRPr="0053151B" w:rsidRDefault="0053151B" w:rsidP="0053151B">
      <w:pPr>
        <w:spacing w:after="100" w:afterAutospacing="1"/>
        <w:jc w:val="both"/>
        <w:rPr>
          <w:b/>
          <w:spacing w:val="-4"/>
          <w:lang w:val="es-ES"/>
        </w:rPr>
      </w:pPr>
      <w:r>
        <w:rPr>
          <w:b/>
          <w:spacing w:val="-4"/>
          <w:lang w:val="es-ES"/>
        </w:rPr>
        <w:t xml:space="preserve">b) </w:t>
      </w:r>
      <w:r w:rsidR="00F03979" w:rsidRPr="0053151B">
        <w:rPr>
          <w:b/>
          <w:spacing w:val="-4"/>
          <w:lang w:val="es-ES"/>
        </w:rPr>
        <w:t>Cálculo del Índice de Rentabilidad (IR)</w:t>
      </w:r>
    </w:p>
    <w:p w:rsidR="00F03979" w:rsidRPr="00BA0127" w:rsidRDefault="00F03979" w:rsidP="00F03979">
      <w:pPr>
        <w:spacing w:after="100" w:afterAutospacing="1"/>
        <w:jc w:val="both"/>
        <w:rPr>
          <w:b/>
          <w:spacing w:val="-4"/>
        </w:rPr>
      </w:pPr>
      <w:r w:rsidRPr="00BA0127">
        <w:rPr>
          <w:b/>
          <w:spacing w:val="-4"/>
        </w:rPr>
        <w:t>Fórmula: IR = ∑VPFE / IN ≥ 1 Se acepta</w:t>
      </w:r>
    </w:p>
    <w:p w:rsidR="00F03979" w:rsidRPr="00BA0127" w:rsidRDefault="00DF7AA8" w:rsidP="00F03979">
      <w:pPr>
        <w:spacing w:after="100" w:afterAutospacing="1"/>
        <w:jc w:val="both"/>
        <w:rPr>
          <w:b/>
          <w:spacing w:val="-4"/>
        </w:rPr>
      </w:pPr>
      <w:r w:rsidRPr="00BA0127">
        <w:rPr>
          <w:b/>
          <w:spacing w:val="-4"/>
        </w:rPr>
        <w:t>Lote</w:t>
      </w:r>
      <w:r w:rsidR="00F03979" w:rsidRPr="00BA0127">
        <w:rPr>
          <w:b/>
          <w:spacing w:val="-4"/>
        </w:rPr>
        <w:t xml:space="preserve"> A</w:t>
      </w:r>
    </w:p>
    <w:p w:rsidR="00F03979" w:rsidRPr="00BA0127" w:rsidRDefault="00F03979" w:rsidP="00F03979">
      <w:pPr>
        <w:spacing w:after="100" w:afterAutospacing="1"/>
        <w:jc w:val="both"/>
        <w:rPr>
          <w:b/>
          <w:spacing w:val="-4"/>
        </w:rPr>
      </w:pPr>
      <w:r w:rsidRPr="00BA0127">
        <w:rPr>
          <w:b/>
          <w:spacing w:val="-4"/>
        </w:rPr>
        <w:t xml:space="preserve">IR = </w:t>
      </w:r>
      <w:r w:rsidR="00322AC3">
        <w:rPr>
          <w:spacing w:val="-4"/>
        </w:rPr>
        <w:t>2.000.632,50 / 2.250.000,00 =0,89</w:t>
      </w:r>
      <w:r w:rsidRPr="00BA0127">
        <w:rPr>
          <w:spacing w:val="-4"/>
        </w:rPr>
        <w:t xml:space="preserve"> &lt; 1 Se rechaza</w:t>
      </w:r>
      <w:r w:rsidRPr="00BA0127">
        <w:rPr>
          <w:b/>
          <w:spacing w:val="-4"/>
        </w:rPr>
        <w:t>.</w:t>
      </w:r>
    </w:p>
    <w:p w:rsidR="00F03979" w:rsidRPr="00BA0127" w:rsidRDefault="00322AC3" w:rsidP="00F03979">
      <w:pPr>
        <w:spacing w:after="100" w:afterAutospacing="1"/>
        <w:jc w:val="both"/>
        <w:rPr>
          <w:b/>
          <w:spacing w:val="-4"/>
        </w:rPr>
      </w:pPr>
      <w:r w:rsidRPr="00BA0127">
        <w:rPr>
          <w:b/>
          <w:spacing w:val="-4"/>
        </w:rPr>
        <w:t>Lote B</w:t>
      </w:r>
    </w:p>
    <w:p w:rsidR="006530D4" w:rsidRPr="00BA0127" w:rsidRDefault="00F03979" w:rsidP="00F03979">
      <w:pPr>
        <w:spacing w:after="100" w:afterAutospacing="1"/>
        <w:jc w:val="both"/>
        <w:rPr>
          <w:b/>
          <w:spacing w:val="-4"/>
        </w:rPr>
      </w:pPr>
      <w:r w:rsidRPr="00BA0127">
        <w:rPr>
          <w:b/>
          <w:spacing w:val="-4"/>
        </w:rPr>
        <w:t xml:space="preserve">IR = </w:t>
      </w:r>
      <w:r w:rsidR="00750205">
        <w:rPr>
          <w:spacing w:val="-4"/>
        </w:rPr>
        <w:t xml:space="preserve">1.589.055,00 / 2.178.000,00 = 0,73 </w:t>
      </w:r>
      <w:r w:rsidR="00750205" w:rsidRPr="00BA0127">
        <w:rPr>
          <w:spacing w:val="-4"/>
        </w:rPr>
        <w:t>&lt; 1 Se rechaza</w:t>
      </w:r>
      <w:r w:rsidR="00750205" w:rsidRPr="00BA0127">
        <w:rPr>
          <w:b/>
          <w:spacing w:val="-4"/>
        </w:rPr>
        <w:t>.</w:t>
      </w:r>
    </w:p>
    <w:p w:rsidR="00F44702" w:rsidRPr="0053151B" w:rsidRDefault="0053151B" w:rsidP="0053151B">
      <w:pPr>
        <w:spacing w:after="100" w:afterAutospacing="1"/>
        <w:jc w:val="both"/>
        <w:rPr>
          <w:b/>
          <w:spacing w:val="-4"/>
        </w:rPr>
      </w:pPr>
      <w:r>
        <w:rPr>
          <w:b/>
          <w:spacing w:val="-4"/>
        </w:rPr>
        <w:t xml:space="preserve">c) </w:t>
      </w:r>
      <w:r w:rsidR="00F44702" w:rsidRPr="0053151B">
        <w:rPr>
          <w:b/>
          <w:spacing w:val="-4"/>
        </w:rPr>
        <w:t>Cálculo de la Tasa Interna de Retorno (TIR)</w:t>
      </w:r>
    </w:p>
    <w:p w:rsidR="00F44702" w:rsidRPr="00BA0127" w:rsidRDefault="00F44702" w:rsidP="00F44702">
      <w:pPr>
        <w:spacing w:after="100" w:afterAutospacing="1"/>
        <w:jc w:val="both"/>
        <w:rPr>
          <w:b/>
          <w:spacing w:val="-4"/>
        </w:rPr>
      </w:pPr>
      <w:r w:rsidRPr="00BA0127">
        <w:rPr>
          <w:b/>
          <w:spacing w:val="-4"/>
        </w:rPr>
        <w:lastRenderedPageBreak/>
        <w:t>TIR ≥ COSTO DE CAPITAL</w:t>
      </w:r>
    </w:p>
    <w:p w:rsidR="00F44702" w:rsidRPr="00BA0127" w:rsidRDefault="007C76EA" w:rsidP="00F44702">
      <w:pPr>
        <w:spacing w:after="100" w:afterAutospacing="1"/>
        <w:jc w:val="both"/>
        <w:rPr>
          <w:b/>
          <w:spacing w:val="-4"/>
        </w:rPr>
      </w:pPr>
      <w:r w:rsidRPr="00BA0127">
        <w:rPr>
          <w:b/>
          <w:spacing w:val="-4"/>
        </w:rPr>
        <w:t>LOTE A</w:t>
      </w:r>
      <w:r w:rsidR="00292587" w:rsidRPr="00BA0127">
        <w:rPr>
          <w:b/>
          <w:spacing w:val="-4"/>
        </w:rPr>
        <w:t>.</w:t>
      </w:r>
    </w:p>
    <w:p w:rsidR="00F44702" w:rsidRPr="00BA0127" w:rsidRDefault="00F44702" w:rsidP="00F44702">
      <w:pPr>
        <w:spacing w:after="100" w:afterAutospacing="1"/>
        <w:jc w:val="both"/>
        <w:rPr>
          <w:b/>
          <w:spacing w:val="-4"/>
        </w:rPr>
      </w:pPr>
      <w:r w:rsidRPr="00BA0127">
        <w:rPr>
          <w:b/>
          <w:spacing w:val="-4"/>
        </w:rPr>
        <w:t>Procedimiento para calcular la TIR</w:t>
      </w:r>
    </w:p>
    <w:p w:rsidR="00F44702" w:rsidRPr="005C651D" w:rsidRDefault="00F44702" w:rsidP="007F5A2B">
      <w:pPr>
        <w:pStyle w:val="Prrafodelista"/>
        <w:numPr>
          <w:ilvl w:val="0"/>
          <w:numId w:val="26"/>
        </w:numPr>
        <w:spacing w:after="100" w:afterAutospacing="1"/>
        <w:jc w:val="both"/>
        <w:rPr>
          <w:rFonts w:ascii="Times New Roman" w:hAnsi="Times New Roman" w:cs="Times New Roman"/>
          <w:b/>
          <w:spacing w:val="-4"/>
          <w:sz w:val="24"/>
          <w:szCs w:val="24"/>
          <w:lang w:val="es-ES"/>
        </w:rPr>
      </w:pPr>
      <w:r w:rsidRPr="005C651D">
        <w:rPr>
          <w:rFonts w:ascii="Times New Roman" w:hAnsi="Times New Roman" w:cs="Times New Roman"/>
          <w:b/>
          <w:spacing w:val="-4"/>
          <w:sz w:val="24"/>
          <w:szCs w:val="24"/>
          <w:lang w:val="es-ES"/>
        </w:rPr>
        <w:t>Se determina la TIR estimada de la siguiente manera:</w:t>
      </w:r>
    </w:p>
    <w:p w:rsidR="009735E1" w:rsidRDefault="007F5A2B" w:rsidP="007F5A2B">
      <w:pPr>
        <w:spacing w:after="100" w:afterAutospacing="1"/>
        <w:jc w:val="both"/>
        <w:rPr>
          <w:spacing w:val="-4"/>
        </w:rPr>
      </w:pPr>
      <w:r>
        <w:rPr>
          <w:spacing w:val="-4"/>
        </w:rPr>
        <w:t>El lote es una Anualidad.</w:t>
      </w:r>
    </w:p>
    <w:p w:rsidR="007F5A2B" w:rsidRDefault="007F5A2B" w:rsidP="007F5A2B">
      <w:pPr>
        <w:spacing w:after="100" w:afterAutospacing="1"/>
        <w:jc w:val="both"/>
        <w:rPr>
          <w:spacing w:val="-4"/>
        </w:rPr>
      </w:pPr>
      <w:r>
        <w:rPr>
          <w:spacing w:val="-4"/>
        </w:rPr>
        <w:t>Se divide la Inversión Neta entre los Flujos de Efectivo Proyectados constantes.</w:t>
      </w:r>
    </w:p>
    <w:p w:rsidR="007F5A2B" w:rsidRDefault="007F5A2B" w:rsidP="007F5A2B">
      <w:pPr>
        <w:spacing w:after="100" w:afterAutospacing="1"/>
        <w:jc w:val="both"/>
      </w:pPr>
      <w:r w:rsidRPr="00BA0127">
        <w:t>2.250.000,00</w:t>
      </w:r>
      <w:r>
        <w:t xml:space="preserve"> / 1.246.500</w:t>
      </w:r>
      <w:r w:rsidR="004C5025">
        <w:t>,00</w:t>
      </w:r>
      <w:r>
        <w:t xml:space="preserve"> = 1,805</w:t>
      </w:r>
      <w:r w:rsidR="00EF3FB1">
        <w:t xml:space="preserve"> se ubica en la tabla A4 y se encuentra el Factor 1,822 correspondiente a la tasa del 41%</w:t>
      </w:r>
    </w:p>
    <w:p w:rsidR="00EF3FB1" w:rsidRDefault="005C651D" w:rsidP="007F5A2B">
      <w:pPr>
        <w:spacing w:after="100" w:afterAutospacing="1"/>
        <w:jc w:val="both"/>
      </w:pPr>
      <w:r>
        <w:t>TIR estimada es 41</w:t>
      </w:r>
      <w:r w:rsidR="00EF3FB1">
        <w:t>%</w:t>
      </w:r>
    </w:p>
    <w:p w:rsidR="005C651D" w:rsidRPr="005C651D" w:rsidRDefault="005C651D" w:rsidP="005C651D">
      <w:pPr>
        <w:pStyle w:val="Prrafodelista"/>
        <w:numPr>
          <w:ilvl w:val="0"/>
          <w:numId w:val="26"/>
        </w:numPr>
        <w:spacing w:after="100" w:afterAutospacing="1"/>
        <w:jc w:val="both"/>
        <w:rPr>
          <w:rFonts w:ascii="Times New Roman" w:hAnsi="Times New Roman" w:cs="Times New Roman"/>
          <w:b/>
          <w:spacing w:val="-4"/>
          <w:sz w:val="24"/>
          <w:szCs w:val="24"/>
          <w:lang w:val="es-ES"/>
        </w:rPr>
      </w:pPr>
      <w:r w:rsidRPr="005C651D">
        <w:rPr>
          <w:rFonts w:ascii="Times New Roman" w:hAnsi="Times New Roman" w:cs="Times New Roman"/>
          <w:b/>
          <w:spacing w:val="-4"/>
          <w:sz w:val="24"/>
          <w:szCs w:val="24"/>
          <w:lang w:val="es-ES"/>
        </w:rPr>
        <w:t>Comprobación y Cálculo de la TIR exacta.</w:t>
      </w:r>
    </w:p>
    <w:p w:rsidR="005C651D" w:rsidRDefault="005C651D" w:rsidP="005C651D">
      <w:pPr>
        <w:spacing w:after="100" w:afterAutospacing="1"/>
        <w:jc w:val="both"/>
        <w:rPr>
          <w:spacing w:val="-4"/>
          <w:lang w:val="es-ES"/>
        </w:rPr>
      </w:pPr>
      <w:r w:rsidRPr="0065549F">
        <w:rPr>
          <w:b/>
          <w:spacing w:val="-4"/>
          <w:lang w:val="es-ES"/>
        </w:rPr>
        <w:t>i1</w:t>
      </w:r>
      <w:r>
        <w:rPr>
          <w:spacing w:val="-4"/>
          <w:lang w:val="es-ES"/>
        </w:rPr>
        <w:t xml:space="preserve"> = 41%</w:t>
      </w:r>
    </w:p>
    <w:p w:rsidR="005C651D" w:rsidRDefault="005C651D" w:rsidP="005C651D">
      <w:pPr>
        <w:spacing w:after="100" w:afterAutospacing="1"/>
        <w:jc w:val="both"/>
        <w:rPr>
          <w:spacing w:val="-4"/>
          <w:lang w:val="es-ES"/>
        </w:rPr>
      </w:pPr>
      <w:r>
        <w:rPr>
          <w:spacing w:val="-4"/>
          <w:lang w:val="es-ES"/>
        </w:rPr>
        <w:t>VPN1 = (</w:t>
      </w:r>
      <w:r w:rsidR="004C5025">
        <w:rPr>
          <w:spacing w:val="-4"/>
          <w:lang w:val="es-ES"/>
        </w:rPr>
        <w:t>1.246.500,00 x 1,822) – 2.250.000,00 = 21.123,00</w:t>
      </w:r>
    </w:p>
    <w:p w:rsidR="00FF1866" w:rsidRDefault="00FF1866" w:rsidP="005C651D">
      <w:pPr>
        <w:spacing w:after="100" w:afterAutospacing="1"/>
        <w:jc w:val="both"/>
        <w:rPr>
          <w:spacing w:val="-4"/>
          <w:lang w:val="es-ES"/>
        </w:rPr>
      </w:pPr>
      <w:r>
        <w:rPr>
          <w:spacing w:val="-4"/>
          <w:lang w:val="es-ES"/>
        </w:rPr>
        <w:t>TIR no es 41%</w:t>
      </w:r>
    </w:p>
    <w:p w:rsidR="00FD0B48" w:rsidRDefault="00FD0B48" w:rsidP="005C651D">
      <w:pPr>
        <w:spacing w:after="100" w:afterAutospacing="1"/>
        <w:jc w:val="both"/>
        <w:rPr>
          <w:spacing w:val="-4"/>
          <w:lang w:val="es-ES"/>
        </w:rPr>
      </w:pPr>
      <w:r w:rsidRPr="0065549F">
        <w:rPr>
          <w:b/>
          <w:spacing w:val="-4"/>
          <w:lang w:val="es-ES"/>
        </w:rPr>
        <w:t>i2</w:t>
      </w:r>
      <w:r>
        <w:rPr>
          <w:spacing w:val="-4"/>
          <w:lang w:val="es-ES"/>
        </w:rPr>
        <w:t xml:space="preserve"> = 42%</w:t>
      </w:r>
    </w:p>
    <w:p w:rsidR="00FD0B48" w:rsidRDefault="0065549F" w:rsidP="00FD0B48">
      <w:pPr>
        <w:spacing w:after="100" w:afterAutospacing="1"/>
        <w:jc w:val="both"/>
        <w:rPr>
          <w:spacing w:val="-4"/>
          <w:lang w:val="es-ES"/>
        </w:rPr>
      </w:pPr>
      <w:r>
        <w:rPr>
          <w:spacing w:val="-4"/>
          <w:lang w:val="es-ES"/>
        </w:rPr>
        <w:t>VPN1</w:t>
      </w:r>
      <w:r w:rsidR="00FD0B48">
        <w:rPr>
          <w:spacing w:val="-4"/>
          <w:lang w:val="es-ES"/>
        </w:rPr>
        <w:t xml:space="preserve"> = </w:t>
      </w:r>
      <w:r w:rsidR="00FD0B48">
        <w:rPr>
          <w:spacing w:val="-4"/>
          <w:lang w:val="es-ES"/>
        </w:rPr>
        <w:t>(1.246.500</w:t>
      </w:r>
      <w:r w:rsidR="00FD0B48">
        <w:rPr>
          <w:spacing w:val="-4"/>
          <w:lang w:val="es-ES"/>
        </w:rPr>
        <w:t>,00 x 1,795</w:t>
      </w:r>
      <w:r w:rsidR="00FD0B48">
        <w:rPr>
          <w:spacing w:val="-4"/>
          <w:lang w:val="es-ES"/>
        </w:rPr>
        <w:t>) – 2.250.000,00</w:t>
      </w:r>
      <w:r w:rsidR="00FD0B48">
        <w:rPr>
          <w:spacing w:val="-4"/>
          <w:lang w:val="es-ES"/>
        </w:rPr>
        <w:t xml:space="preserve"> = (12.532,50)</w:t>
      </w:r>
    </w:p>
    <w:p w:rsidR="00FD0B48" w:rsidRDefault="00FD0B48" w:rsidP="00FD0B48">
      <w:pPr>
        <w:spacing w:after="100" w:afterAutospacing="1"/>
        <w:jc w:val="both"/>
        <w:rPr>
          <w:spacing w:val="-4"/>
          <w:lang w:val="es-ES"/>
        </w:rPr>
      </w:pPr>
      <w:r>
        <w:rPr>
          <w:spacing w:val="-4"/>
          <w:lang w:val="es-ES"/>
        </w:rPr>
        <w:t>TIR no es 42%</w:t>
      </w:r>
    </w:p>
    <w:p w:rsidR="00FD0B48" w:rsidRDefault="00FD0B48" w:rsidP="00FD0B48">
      <w:pPr>
        <w:pStyle w:val="Prrafodelista"/>
        <w:numPr>
          <w:ilvl w:val="0"/>
          <w:numId w:val="26"/>
        </w:numPr>
        <w:spacing w:after="100" w:afterAutospacing="1"/>
        <w:jc w:val="both"/>
        <w:rPr>
          <w:rFonts w:ascii="Times New Roman" w:hAnsi="Times New Roman" w:cs="Times New Roman"/>
          <w:b/>
          <w:spacing w:val="-4"/>
          <w:sz w:val="24"/>
          <w:szCs w:val="24"/>
          <w:lang w:val="es-ES"/>
        </w:rPr>
      </w:pPr>
      <w:r w:rsidRPr="006A1851">
        <w:rPr>
          <w:rFonts w:ascii="Times New Roman" w:hAnsi="Times New Roman" w:cs="Times New Roman"/>
          <w:b/>
          <w:spacing w:val="-4"/>
          <w:sz w:val="24"/>
          <w:szCs w:val="24"/>
          <w:lang w:val="es-ES"/>
        </w:rPr>
        <w:t xml:space="preserve">Aplicación </w:t>
      </w:r>
      <w:r w:rsidR="006A1851" w:rsidRPr="006A1851">
        <w:rPr>
          <w:rFonts w:ascii="Times New Roman" w:hAnsi="Times New Roman" w:cs="Times New Roman"/>
          <w:b/>
          <w:spacing w:val="-4"/>
          <w:sz w:val="24"/>
          <w:szCs w:val="24"/>
          <w:lang w:val="es-ES"/>
        </w:rPr>
        <w:t>de la Fó</w:t>
      </w:r>
      <w:r w:rsidRPr="006A1851">
        <w:rPr>
          <w:rFonts w:ascii="Times New Roman" w:hAnsi="Times New Roman" w:cs="Times New Roman"/>
          <w:b/>
          <w:spacing w:val="-4"/>
          <w:sz w:val="24"/>
          <w:szCs w:val="24"/>
          <w:lang w:val="es-ES"/>
        </w:rPr>
        <w:t>rmula.</w:t>
      </w:r>
    </w:p>
    <w:p w:rsidR="0065549F" w:rsidRPr="002E25DF" w:rsidRDefault="0065549F" w:rsidP="0065549F">
      <w:pPr>
        <w:spacing w:after="100" w:afterAutospacing="1"/>
        <w:jc w:val="both"/>
        <w:rPr>
          <w:spacing w:val="-4"/>
          <w:lang w:val="en-US"/>
        </w:rPr>
      </w:pPr>
      <w:r w:rsidRPr="002E25DF">
        <w:rPr>
          <w:spacing w:val="-4"/>
          <w:lang w:val="en-US"/>
        </w:rPr>
        <w:t xml:space="preserve">TIR = i1 + VPN1          </w:t>
      </w:r>
      <w:r w:rsidRPr="002E25DF">
        <w:rPr>
          <w:spacing w:val="-4"/>
          <w:u w:val="single"/>
          <w:lang w:val="en-US"/>
        </w:rPr>
        <w:t xml:space="preserve"> i2   -   i1</w:t>
      </w:r>
    </w:p>
    <w:p w:rsidR="0065549F" w:rsidRPr="002E25DF" w:rsidRDefault="0065549F" w:rsidP="0065549F">
      <w:pPr>
        <w:spacing w:after="100" w:afterAutospacing="1"/>
        <w:jc w:val="both"/>
        <w:rPr>
          <w:spacing w:val="-4"/>
          <w:lang w:val="en-US"/>
        </w:rPr>
      </w:pPr>
      <w:r>
        <w:rPr>
          <w:noProof/>
          <w:spacing w:val="-4"/>
          <w:lang w:val="en-US" w:eastAsia="en-US"/>
        </w:rPr>
        <mc:AlternateContent>
          <mc:Choice Requires="wps">
            <w:drawing>
              <wp:anchor distT="0" distB="0" distL="114300" distR="114300" simplePos="0" relativeHeight="251671552" behindDoc="0" locked="0" layoutInCell="1" allowOverlap="1" wp14:anchorId="3D721686" wp14:editId="5CD6E3FA">
                <wp:simplePos x="0" y="0"/>
                <wp:positionH relativeFrom="column">
                  <wp:posOffset>3021786</wp:posOffset>
                </wp:positionH>
                <wp:positionV relativeFrom="paragraph">
                  <wp:posOffset>290821</wp:posOffset>
                </wp:positionV>
                <wp:extent cx="128789" cy="598868"/>
                <wp:effectExtent l="0" t="0" r="24130" b="10795"/>
                <wp:wrapNone/>
                <wp:docPr id="4" name="Cerrar corchete 4"/>
                <wp:cNvGraphicFramePr/>
                <a:graphic xmlns:a="http://schemas.openxmlformats.org/drawingml/2006/main">
                  <a:graphicData uri="http://schemas.microsoft.com/office/word/2010/wordprocessingShape">
                    <wps:wsp>
                      <wps:cNvSpPr/>
                      <wps:spPr>
                        <a:xfrm>
                          <a:off x="0" y="0"/>
                          <a:ext cx="128789" cy="598868"/>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CB1FB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4" o:spid="_x0000_s1026" type="#_x0000_t86" style="position:absolute;margin-left:237.95pt;margin-top:22.9pt;width:10.15pt;height:47.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" adj="387" strokecolor="#5b9bd5 [3204]" strokeweight=".5pt">
                <v:stroke joinstyle="miter"/>
              </v:shape>
            </w:pict>
          </mc:Fallback>
        </mc:AlternateContent>
      </w:r>
      <w:r>
        <w:rPr>
          <w:noProof/>
          <w:spacing w:val="-4"/>
          <w:lang w:val="en-US" w:eastAsia="en-US"/>
        </w:rPr>
        <mc:AlternateContent>
          <mc:Choice Requires="wps">
            <w:drawing>
              <wp:anchor distT="0" distB="0" distL="114300" distR="114300" simplePos="0" relativeHeight="251670528" behindDoc="0" locked="0" layoutInCell="1" allowOverlap="1" wp14:anchorId="3AF4CABB" wp14:editId="5C124AC3">
                <wp:simplePos x="0" y="0"/>
                <wp:positionH relativeFrom="column">
                  <wp:posOffset>1572270</wp:posOffset>
                </wp:positionH>
                <wp:positionV relativeFrom="paragraph">
                  <wp:posOffset>335897</wp:posOffset>
                </wp:positionV>
                <wp:extent cx="45719" cy="650383"/>
                <wp:effectExtent l="0" t="0" r="12065" b="16510"/>
                <wp:wrapNone/>
                <wp:docPr id="1" name="Abrir corchete 1"/>
                <wp:cNvGraphicFramePr/>
                <a:graphic xmlns:a="http://schemas.openxmlformats.org/drawingml/2006/main">
                  <a:graphicData uri="http://schemas.microsoft.com/office/word/2010/wordprocessingShape">
                    <wps:wsp>
                      <wps:cNvSpPr/>
                      <wps:spPr>
                        <a:xfrm>
                          <a:off x="0" y="0"/>
                          <a:ext cx="45719" cy="65038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A206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 o:spid="_x0000_s1026" type="#_x0000_t85" style="position:absolute;margin-left:123.8pt;margin-top:26.45pt;width:3.6pt;height:51.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" adj="127" strokecolor="#5b9bd5 [3204]" strokeweight=".5pt">
                <v:stroke joinstyle="miter"/>
              </v:shape>
            </w:pict>
          </mc:Fallback>
        </mc:AlternateContent>
      </w:r>
      <w:r w:rsidRPr="002E25DF">
        <w:rPr>
          <w:spacing w:val="-4"/>
          <w:lang w:val="en-US"/>
        </w:rPr>
        <w:t xml:space="preserve">                                    VPN1-VPN2</w:t>
      </w:r>
    </w:p>
    <w:p w:rsidR="0065549F" w:rsidRPr="0065549F" w:rsidRDefault="0065549F" w:rsidP="0065549F">
      <w:pPr>
        <w:spacing w:after="100" w:afterAutospacing="1"/>
        <w:jc w:val="both"/>
        <w:rPr>
          <w:spacing w:val="-4"/>
          <w:u w:val="single"/>
        </w:rPr>
      </w:pPr>
      <w:r w:rsidRPr="002E25DF">
        <w:rPr>
          <w:b/>
          <w:spacing w:val="-4"/>
        </w:rPr>
        <w:t xml:space="preserve">TIR = </w:t>
      </w:r>
      <w:r>
        <w:rPr>
          <w:spacing w:val="-4"/>
        </w:rPr>
        <w:t xml:space="preserve">0,41 + 21.123,00              </w:t>
      </w:r>
      <w:r w:rsidRPr="0065549F">
        <w:rPr>
          <w:spacing w:val="-4"/>
          <w:u w:val="single"/>
        </w:rPr>
        <w:t>0,42 – 0,41</w:t>
      </w:r>
    </w:p>
    <w:p w:rsidR="0065549F" w:rsidRPr="002E25DF" w:rsidRDefault="0065549F" w:rsidP="0065549F">
      <w:pPr>
        <w:spacing w:after="100" w:afterAutospacing="1"/>
        <w:jc w:val="both"/>
        <w:rPr>
          <w:spacing w:val="-4"/>
        </w:rPr>
      </w:pPr>
      <w:r w:rsidRPr="002E25DF">
        <w:rPr>
          <w:spacing w:val="-4"/>
        </w:rPr>
        <w:t xml:space="preserve">                        </w:t>
      </w:r>
      <w:r>
        <w:rPr>
          <w:spacing w:val="-4"/>
        </w:rPr>
        <w:t xml:space="preserve">                       21.123,00</w:t>
      </w:r>
      <w:r w:rsidR="007829C7">
        <w:rPr>
          <w:spacing w:val="-4"/>
        </w:rPr>
        <w:t xml:space="preserve"> + 12.532,50</w:t>
      </w:r>
    </w:p>
    <w:p w:rsidR="0065549F" w:rsidRDefault="0065549F" w:rsidP="0065549F">
      <w:pPr>
        <w:spacing w:after="100" w:afterAutospacing="1"/>
        <w:jc w:val="both"/>
        <w:rPr>
          <w:b/>
          <w:spacing w:val="-4"/>
        </w:rPr>
      </w:pPr>
    </w:p>
    <w:p w:rsidR="0065549F" w:rsidRDefault="0065549F" w:rsidP="0065549F">
      <w:pPr>
        <w:spacing w:after="100" w:afterAutospacing="1"/>
        <w:jc w:val="both"/>
        <w:rPr>
          <w:spacing w:val="-4"/>
        </w:rPr>
      </w:pPr>
      <w:r w:rsidRPr="002E25DF">
        <w:rPr>
          <w:b/>
          <w:spacing w:val="-4"/>
        </w:rPr>
        <w:t xml:space="preserve">TIR = </w:t>
      </w:r>
      <w:r w:rsidR="00C634EC">
        <w:rPr>
          <w:spacing w:val="-4"/>
        </w:rPr>
        <w:t>0,4162 * 100 = 41,62% &lt; 50</w:t>
      </w:r>
      <w:r w:rsidRPr="002E25DF">
        <w:rPr>
          <w:spacing w:val="-4"/>
        </w:rPr>
        <w:t>% Se rechaza</w:t>
      </w:r>
    </w:p>
    <w:p w:rsidR="007C76EA" w:rsidRDefault="007C76EA" w:rsidP="0065549F">
      <w:pPr>
        <w:spacing w:after="100" w:afterAutospacing="1"/>
        <w:jc w:val="both"/>
        <w:rPr>
          <w:b/>
          <w:spacing w:val="-4"/>
        </w:rPr>
      </w:pPr>
      <w:r w:rsidRPr="007C76EA">
        <w:rPr>
          <w:b/>
          <w:spacing w:val="-4"/>
        </w:rPr>
        <w:t>LOTE B</w:t>
      </w:r>
    </w:p>
    <w:p w:rsidR="007C76EA" w:rsidRPr="00BA0127" w:rsidRDefault="007C76EA" w:rsidP="007C76EA">
      <w:pPr>
        <w:spacing w:after="100" w:afterAutospacing="1"/>
        <w:jc w:val="both"/>
        <w:rPr>
          <w:b/>
          <w:spacing w:val="-4"/>
        </w:rPr>
      </w:pPr>
      <w:r w:rsidRPr="00BA0127">
        <w:rPr>
          <w:b/>
          <w:spacing w:val="-4"/>
        </w:rPr>
        <w:lastRenderedPageBreak/>
        <w:t>Procedimiento para calcular la TIR</w:t>
      </w:r>
    </w:p>
    <w:p w:rsidR="007C76EA" w:rsidRPr="005C651D" w:rsidRDefault="007C76EA" w:rsidP="007C76EA">
      <w:pPr>
        <w:pStyle w:val="Prrafodelista"/>
        <w:numPr>
          <w:ilvl w:val="0"/>
          <w:numId w:val="27"/>
        </w:numPr>
        <w:spacing w:after="100" w:afterAutospacing="1"/>
        <w:jc w:val="both"/>
        <w:rPr>
          <w:rFonts w:ascii="Times New Roman" w:hAnsi="Times New Roman" w:cs="Times New Roman"/>
          <w:b/>
          <w:spacing w:val="-4"/>
          <w:sz w:val="24"/>
          <w:szCs w:val="24"/>
          <w:lang w:val="es-ES"/>
        </w:rPr>
      </w:pPr>
      <w:r w:rsidRPr="005C651D">
        <w:rPr>
          <w:rFonts w:ascii="Times New Roman" w:hAnsi="Times New Roman" w:cs="Times New Roman"/>
          <w:b/>
          <w:spacing w:val="-4"/>
          <w:sz w:val="24"/>
          <w:szCs w:val="24"/>
          <w:lang w:val="es-ES"/>
        </w:rPr>
        <w:t>Se determina la TIR estimada de la siguiente manera:</w:t>
      </w:r>
    </w:p>
    <w:p w:rsidR="007C76EA" w:rsidRPr="007C76EA" w:rsidRDefault="007C76EA" w:rsidP="0065549F">
      <w:pPr>
        <w:spacing w:after="100" w:afterAutospacing="1"/>
        <w:jc w:val="both"/>
        <w:rPr>
          <w:spacing w:val="-4"/>
          <w:lang w:val="es-ES"/>
        </w:rPr>
      </w:pPr>
      <w:r w:rsidRPr="007C76EA">
        <w:rPr>
          <w:spacing w:val="-4"/>
          <w:lang w:val="es-ES"/>
        </w:rPr>
        <w:t>Lo</w:t>
      </w:r>
      <w:r>
        <w:rPr>
          <w:spacing w:val="-4"/>
          <w:lang w:val="es-ES"/>
        </w:rPr>
        <w:t>s flujos de Efectivo de este lote son mixtos, se procede a trabajar con anualidad fingida.</w:t>
      </w:r>
    </w:p>
    <w:p w:rsidR="0065549F" w:rsidRDefault="0065549F" w:rsidP="0065549F">
      <w:pPr>
        <w:spacing w:after="100" w:afterAutospacing="1"/>
        <w:jc w:val="both"/>
        <w:rPr>
          <w:b/>
          <w:spacing w:val="-4"/>
          <w:lang w:val="es-ES"/>
        </w:rPr>
      </w:pPr>
    </w:p>
    <w:p w:rsidR="0065549F" w:rsidRPr="0065549F" w:rsidRDefault="0065549F" w:rsidP="0065549F">
      <w:pPr>
        <w:spacing w:after="100" w:afterAutospacing="1"/>
        <w:jc w:val="both"/>
        <w:rPr>
          <w:b/>
          <w:spacing w:val="-4"/>
          <w:lang w:val="es-ES"/>
        </w:rPr>
      </w:pPr>
    </w:p>
    <w:p w:rsidR="00FD0B48" w:rsidRPr="00FD0B48" w:rsidRDefault="00FD0B48" w:rsidP="00FD0B48">
      <w:pPr>
        <w:pStyle w:val="Prrafodelista"/>
        <w:spacing w:after="100" w:afterAutospacing="1"/>
        <w:jc w:val="both"/>
        <w:rPr>
          <w:spacing w:val="-4"/>
          <w:lang w:val="es-ES"/>
        </w:rPr>
      </w:pPr>
    </w:p>
    <w:p w:rsidR="002E25DF" w:rsidRDefault="002E25DF" w:rsidP="002E25DF">
      <w:pPr>
        <w:spacing w:after="100" w:afterAutospacing="1"/>
        <w:jc w:val="both"/>
        <w:rPr>
          <w:b/>
          <w:spacing w:val="-4"/>
        </w:rPr>
      </w:pPr>
    </w:p>
    <w:p w:rsidR="005C651D" w:rsidRDefault="005C651D"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p>
    <w:p w:rsidR="007B7521" w:rsidRDefault="007B7521" w:rsidP="002E25DF">
      <w:pPr>
        <w:spacing w:after="100" w:afterAutospacing="1"/>
        <w:jc w:val="both"/>
        <w:rPr>
          <w:b/>
          <w:spacing w:val="-4"/>
        </w:rPr>
      </w:pPr>
      <w:bookmarkStart w:id="0" w:name="_GoBack"/>
      <w:bookmarkEnd w:id="0"/>
    </w:p>
    <w:p w:rsidR="005C651D" w:rsidRDefault="005C651D" w:rsidP="002E25DF">
      <w:pPr>
        <w:spacing w:after="100" w:afterAutospacing="1"/>
        <w:jc w:val="both"/>
        <w:rPr>
          <w:b/>
          <w:spacing w:val="-4"/>
        </w:rPr>
      </w:pPr>
    </w:p>
    <w:p w:rsidR="002E25DF" w:rsidRPr="002E25DF" w:rsidRDefault="002E25DF" w:rsidP="002E25DF">
      <w:pPr>
        <w:spacing w:after="100" w:afterAutospacing="1"/>
        <w:jc w:val="both"/>
        <w:rPr>
          <w:b/>
          <w:spacing w:val="-4"/>
        </w:rPr>
      </w:pPr>
      <w:r w:rsidRPr="002E25DF">
        <w:rPr>
          <w:b/>
          <w:spacing w:val="-4"/>
        </w:rPr>
        <w:lastRenderedPageBreak/>
        <w:t>Comprobación y cálculo de la TIR exacta.</w:t>
      </w:r>
    </w:p>
    <w:p w:rsidR="002E25DF" w:rsidRPr="002E25DF" w:rsidRDefault="002E25DF" w:rsidP="002E25DF">
      <w:pPr>
        <w:spacing w:after="100" w:afterAutospacing="1"/>
        <w:jc w:val="both"/>
        <w:rPr>
          <w:b/>
          <w:spacing w:val="-4"/>
        </w:rPr>
      </w:pPr>
      <w:r w:rsidRPr="002E25DF">
        <w:rPr>
          <w:b/>
          <w:spacing w:val="-4"/>
        </w:rPr>
        <w:t>Cálculo del VPN</w:t>
      </w:r>
    </w:p>
    <w:p w:rsidR="002E25DF" w:rsidRPr="002E25DF" w:rsidRDefault="002E25DF" w:rsidP="002E25DF">
      <w:pPr>
        <w:spacing w:after="100" w:afterAutospacing="1"/>
        <w:jc w:val="both"/>
        <w:rPr>
          <w:spacing w:val="-4"/>
        </w:rPr>
      </w:pPr>
      <w:r w:rsidRPr="002E25DF">
        <w:rPr>
          <w:spacing w:val="-4"/>
        </w:rPr>
        <w:t>i1= 12%</w:t>
      </w:r>
    </w:p>
    <w:p w:rsidR="002E25DF" w:rsidRPr="002E25DF" w:rsidRDefault="002E25DF" w:rsidP="002E25DF">
      <w:pPr>
        <w:spacing w:after="100" w:afterAutospacing="1"/>
        <w:jc w:val="both"/>
        <w:rPr>
          <w:spacing w:val="-4"/>
        </w:rPr>
      </w:pPr>
      <w:r w:rsidRPr="002E25DF">
        <w:rPr>
          <w:spacing w:val="-4"/>
        </w:rPr>
        <w:t>VPN1 = (426.000,00*3,037) – 1.280.000,00 = 13.762,00</w:t>
      </w:r>
    </w:p>
    <w:p w:rsidR="002E25DF" w:rsidRPr="002E25DF" w:rsidRDefault="002E25DF" w:rsidP="002E25DF">
      <w:pPr>
        <w:spacing w:after="100" w:afterAutospacing="1"/>
        <w:jc w:val="both"/>
        <w:rPr>
          <w:spacing w:val="-4"/>
        </w:rPr>
      </w:pPr>
      <w:r w:rsidRPr="002E25DF">
        <w:rPr>
          <w:spacing w:val="-4"/>
        </w:rPr>
        <w:t xml:space="preserve">                             TIR no es 12%</w:t>
      </w:r>
    </w:p>
    <w:p w:rsidR="002E25DF" w:rsidRPr="002E25DF" w:rsidRDefault="002E25DF" w:rsidP="002E25DF">
      <w:pPr>
        <w:spacing w:after="100" w:afterAutospacing="1"/>
        <w:jc w:val="both"/>
        <w:rPr>
          <w:spacing w:val="-4"/>
        </w:rPr>
      </w:pPr>
      <w:r w:rsidRPr="002E25DF">
        <w:rPr>
          <w:spacing w:val="-4"/>
        </w:rPr>
        <w:t>i2= 13%</w:t>
      </w:r>
    </w:p>
    <w:p w:rsidR="002E25DF" w:rsidRPr="002E25DF" w:rsidRDefault="002E25DF" w:rsidP="002E25DF">
      <w:pPr>
        <w:spacing w:after="100" w:afterAutospacing="1"/>
        <w:jc w:val="both"/>
        <w:rPr>
          <w:spacing w:val="-4"/>
        </w:rPr>
      </w:pPr>
      <w:r w:rsidRPr="002E25DF">
        <w:rPr>
          <w:spacing w:val="-4"/>
        </w:rPr>
        <w:t>VPN2 = (426.000,00*2,974) – 1.280.000,00= (13.076,00)</w:t>
      </w:r>
    </w:p>
    <w:p w:rsidR="009735E1" w:rsidRPr="002E25DF" w:rsidRDefault="002E25DF" w:rsidP="002E25DF">
      <w:pPr>
        <w:spacing w:after="100" w:afterAutospacing="1"/>
        <w:jc w:val="both"/>
        <w:rPr>
          <w:spacing w:val="-4"/>
        </w:rPr>
      </w:pPr>
      <w:r w:rsidRPr="002E25DF">
        <w:rPr>
          <w:spacing w:val="-4"/>
        </w:rPr>
        <w:t xml:space="preserve">                                TIR no es 13%</w:t>
      </w:r>
    </w:p>
    <w:p w:rsidR="009735E1" w:rsidRPr="006530D4" w:rsidRDefault="009735E1" w:rsidP="00C97ED4">
      <w:pPr>
        <w:spacing w:after="100" w:afterAutospacing="1"/>
        <w:jc w:val="both"/>
        <w:rPr>
          <w:b/>
          <w:spacing w:val="-4"/>
        </w:rPr>
      </w:pPr>
    </w:p>
    <w:p w:rsidR="002E25DF" w:rsidRPr="002E25DF" w:rsidRDefault="002E25DF" w:rsidP="002E25DF">
      <w:pPr>
        <w:spacing w:after="100" w:afterAutospacing="1"/>
        <w:jc w:val="both"/>
        <w:rPr>
          <w:b/>
          <w:spacing w:val="-4"/>
        </w:rPr>
      </w:pPr>
      <w:r>
        <w:rPr>
          <w:b/>
          <w:noProof/>
          <w:spacing w:val="-4"/>
          <w:lang w:val="en-US" w:eastAsia="en-US"/>
        </w:rPr>
        <mc:AlternateContent>
          <mc:Choice Requires="wps">
            <w:drawing>
              <wp:anchor distT="0" distB="0" distL="114300" distR="114300" simplePos="0" relativeHeight="251661312" behindDoc="0" locked="0" layoutInCell="1" allowOverlap="1">
                <wp:simplePos x="0" y="0"/>
                <wp:positionH relativeFrom="column">
                  <wp:posOffset>2075189</wp:posOffset>
                </wp:positionH>
                <wp:positionV relativeFrom="paragraph">
                  <wp:posOffset>275724</wp:posOffset>
                </wp:positionV>
                <wp:extent cx="96591" cy="540913"/>
                <wp:effectExtent l="0" t="0" r="17780" b="12065"/>
                <wp:wrapNone/>
                <wp:docPr id="3" name="Cerrar corchete 3"/>
                <wp:cNvGraphicFramePr/>
                <a:graphic xmlns:a="http://schemas.openxmlformats.org/drawingml/2006/main">
                  <a:graphicData uri="http://schemas.microsoft.com/office/word/2010/wordprocessingShape">
                    <wps:wsp>
                      <wps:cNvSpPr/>
                      <wps:spPr>
                        <a:xfrm>
                          <a:off x="0" y="0"/>
                          <a:ext cx="96591" cy="540913"/>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A19AFF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3" o:spid="_x0000_s1026" type="#_x0000_t86" style="position:absolute;margin-left:163.4pt;margin-top:21.7pt;width:7.6pt;height:42.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" adj="321" strokecolor="#5b9bd5 [3204]" strokeweight=".5pt">
                <v:stroke joinstyle="miter"/>
              </v:shape>
            </w:pict>
          </mc:Fallback>
        </mc:AlternateContent>
      </w:r>
      <w:r>
        <w:rPr>
          <w:b/>
          <w:noProof/>
          <w:spacing w:val="-4"/>
          <w:lang w:val="en-US" w:eastAsia="en-US"/>
        </w:rPr>
        <mc:AlternateContent>
          <mc:Choice Requires="wps">
            <w:drawing>
              <wp:anchor distT="0" distB="0" distL="114300" distR="114300" simplePos="0" relativeHeight="251660288" behindDoc="0" locked="0" layoutInCell="1" allowOverlap="1">
                <wp:simplePos x="0" y="0"/>
                <wp:positionH relativeFrom="column">
                  <wp:posOffset>1192343</wp:posOffset>
                </wp:positionH>
                <wp:positionV relativeFrom="paragraph">
                  <wp:posOffset>333679</wp:posOffset>
                </wp:positionV>
                <wp:extent cx="45719" cy="508716"/>
                <wp:effectExtent l="0" t="0" r="12065" b="24765"/>
                <wp:wrapNone/>
                <wp:docPr id="2" name="Abrir corchete 2"/>
                <wp:cNvGraphicFramePr/>
                <a:graphic xmlns:a="http://schemas.openxmlformats.org/drawingml/2006/main">
                  <a:graphicData uri="http://schemas.microsoft.com/office/word/2010/wordprocessingShape">
                    <wps:wsp>
                      <wps:cNvSpPr/>
                      <wps:spPr>
                        <a:xfrm>
                          <a:off x="0" y="0"/>
                          <a:ext cx="45719" cy="508716"/>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A63991"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 o:spid="_x0000_s1026" type="#_x0000_t85" style="position:absolute;margin-left:93.9pt;margin-top:26.25pt;width:3.6pt;height:4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" adj="162" strokecolor="#5b9bd5 [3204]" strokeweight=".5pt">
                <v:stroke joinstyle="miter"/>
              </v:shape>
            </w:pict>
          </mc:Fallback>
        </mc:AlternateContent>
      </w:r>
      <w:r w:rsidRPr="002E25DF">
        <w:rPr>
          <w:b/>
          <w:spacing w:val="-4"/>
        </w:rPr>
        <w:t>Aplicación de la fórmula:</w:t>
      </w:r>
    </w:p>
    <w:p w:rsidR="002E25DF" w:rsidRDefault="002E25DF" w:rsidP="002E25DF">
      <w:pPr>
        <w:spacing w:after="100" w:afterAutospacing="1"/>
        <w:jc w:val="both"/>
        <w:rPr>
          <w:b/>
          <w:spacing w:val="-4"/>
        </w:rPr>
      </w:pPr>
      <w:r>
        <w:rPr>
          <w:b/>
          <w:spacing w:val="-4"/>
        </w:rPr>
        <w:t>Lote  B</w:t>
      </w:r>
    </w:p>
    <w:p w:rsidR="002E25DF" w:rsidRPr="002E25DF" w:rsidRDefault="002E25DF" w:rsidP="002E25DF">
      <w:pPr>
        <w:spacing w:after="100" w:afterAutospacing="1"/>
        <w:jc w:val="both"/>
        <w:rPr>
          <w:b/>
          <w:spacing w:val="-4"/>
        </w:rPr>
      </w:pPr>
      <w:r w:rsidRPr="002E25DF">
        <w:rPr>
          <w:b/>
          <w:spacing w:val="-4"/>
        </w:rPr>
        <w:t>Procedimiento para calcular la TIR.</w:t>
      </w:r>
    </w:p>
    <w:p w:rsidR="002E25DF" w:rsidRDefault="002E25DF" w:rsidP="002E25DF">
      <w:pPr>
        <w:spacing w:after="100" w:afterAutospacing="1"/>
        <w:jc w:val="both"/>
        <w:rPr>
          <w:b/>
          <w:spacing w:val="-4"/>
        </w:rPr>
      </w:pPr>
      <w:r w:rsidRPr="002E25DF">
        <w:rPr>
          <w:b/>
          <w:spacing w:val="-4"/>
        </w:rPr>
        <w:t>Se determina la TIR e</w:t>
      </w:r>
      <w:r>
        <w:rPr>
          <w:b/>
          <w:spacing w:val="-4"/>
        </w:rPr>
        <w:t>stimada de la siguiente manera:</w:t>
      </w:r>
    </w:p>
    <w:p w:rsidR="002E25DF" w:rsidRPr="002E25DF" w:rsidRDefault="002E25DF" w:rsidP="002E25DF">
      <w:pPr>
        <w:spacing w:after="100" w:afterAutospacing="1"/>
        <w:jc w:val="both"/>
        <w:rPr>
          <w:spacing w:val="-4"/>
        </w:rPr>
      </w:pPr>
      <w:r w:rsidRPr="002E25DF">
        <w:rPr>
          <w:spacing w:val="-4"/>
        </w:rPr>
        <w:t>Se divide la inversión neta entre los flujos de efectivo proyectados promedio para trabajar con una anualidad fingida</w:t>
      </w:r>
    </w:p>
    <w:p w:rsidR="002E25DF" w:rsidRPr="002E25DF" w:rsidRDefault="002E25DF" w:rsidP="002E25DF">
      <w:pPr>
        <w:spacing w:after="100" w:afterAutospacing="1"/>
        <w:jc w:val="both"/>
        <w:rPr>
          <w:spacing w:val="-4"/>
        </w:rPr>
      </w:pPr>
      <w:r w:rsidRPr="002E25DF">
        <w:rPr>
          <w:spacing w:val="-4"/>
        </w:rPr>
        <w:t>2.380.000,00 / 871.800,00 = 2,730</w:t>
      </w:r>
    </w:p>
    <w:p w:rsidR="002E25DF" w:rsidRPr="002E25DF" w:rsidRDefault="002E25DF" w:rsidP="002E25DF">
      <w:pPr>
        <w:spacing w:after="100" w:afterAutospacing="1"/>
        <w:jc w:val="both"/>
        <w:rPr>
          <w:spacing w:val="-4"/>
        </w:rPr>
      </w:pPr>
      <w:r w:rsidRPr="002E25DF">
        <w:rPr>
          <w:spacing w:val="-4"/>
        </w:rPr>
        <w:t>Se ubica en la tabla financiera A-4 en la serie de tiempo correspondiente al número de años de vida útil del proyecto, aquel factor que más se acerque por encima o por debajo al resultado anterior. En este caso, en n=4 años se encuentra el factor 2,743 correspondiente a la tasa del 17%.</w:t>
      </w:r>
    </w:p>
    <w:p w:rsidR="009735E1" w:rsidRPr="002E25DF" w:rsidRDefault="002E25DF" w:rsidP="002E25DF">
      <w:pPr>
        <w:spacing w:after="100" w:afterAutospacing="1"/>
        <w:jc w:val="both"/>
        <w:rPr>
          <w:spacing w:val="-4"/>
        </w:rPr>
      </w:pPr>
      <w:r w:rsidRPr="002E25DF">
        <w:rPr>
          <w:spacing w:val="-4"/>
        </w:rPr>
        <w:t>TIR estimada es 17%</w:t>
      </w:r>
    </w:p>
    <w:p w:rsidR="002E25DF" w:rsidRPr="002E25DF" w:rsidRDefault="002E25DF" w:rsidP="002E25DF">
      <w:pPr>
        <w:spacing w:after="100" w:afterAutospacing="1"/>
        <w:jc w:val="both"/>
        <w:rPr>
          <w:b/>
          <w:spacing w:val="-4"/>
        </w:rPr>
      </w:pPr>
      <w:r w:rsidRPr="002E25DF">
        <w:rPr>
          <w:b/>
          <w:spacing w:val="-4"/>
        </w:rPr>
        <w:t>Comprobación y cálculo de la TIR exacta.</w:t>
      </w:r>
    </w:p>
    <w:p w:rsidR="002E25DF" w:rsidRPr="002E25DF" w:rsidRDefault="002E25DF" w:rsidP="002E25DF">
      <w:pPr>
        <w:spacing w:after="100" w:afterAutospacing="1"/>
        <w:jc w:val="both"/>
        <w:rPr>
          <w:b/>
          <w:spacing w:val="-4"/>
        </w:rPr>
      </w:pPr>
      <w:r w:rsidRPr="002E25DF">
        <w:rPr>
          <w:b/>
          <w:spacing w:val="-4"/>
        </w:rPr>
        <w:t>Cálculo del VPN</w:t>
      </w:r>
    </w:p>
    <w:p w:rsidR="002E25DF" w:rsidRPr="00075FEC" w:rsidRDefault="002E25DF" w:rsidP="002E25DF">
      <w:pPr>
        <w:spacing w:after="100" w:afterAutospacing="1"/>
        <w:jc w:val="both"/>
        <w:rPr>
          <w:spacing w:val="-4"/>
        </w:rPr>
      </w:pPr>
      <w:r w:rsidRPr="00075FEC">
        <w:rPr>
          <w:spacing w:val="-4"/>
        </w:rPr>
        <w:t>i1%= 17%</w:t>
      </w:r>
    </w:p>
    <w:p w:rsidR="002E25DF" w:rsidRPr="00075FEC" w:rsidRDefault="002E25DF" w:rsidP="002E25DF">
      <w:pPr>
        <w:spacing w:after="100" w:afterAutospacing="1"/>
        <w:jc w:val="both"/>
        <w:rPr>
          <w:spacing w:val="-4"/>
        </w:rPr>
      </w:pPr>
      <w:r w:rsidRPr="00075FEC">
        <w:rPr>
          <w:spacing w:val="-4"/>
        </w:rPr>
        <w:t>VPN1=[852.000,00(.855)+869.600,00(.731)+</w:t>
      </w:r>
      <w:r w:rsidR="00075FEC" w:rsidRPr="00075FEC">
        <w:rPr>
          <w:spacing w:val="-4"/>
        </w:rPr>
        <w:t>878.400(.624)+</w:t>
      </w:r>
      <w:r w:rsidRPr="00075FEC">
        <w:rPr>
          <w:spacing w:val="-4"/>
        </w:rPr>
        <w:t>887.200(.534)]–2.380.000,00</w:t>
      </w:r>
      <w:r w:rsidR="00075FEC" w:rsidRPr="00075FEC">
        <w:rPr>
          <w:spacing w:val="-4"/>
        </w:rPr>
        <w:t xml:space="preserve"> = 2.386024,00 – 2.380.000,00 = </w:t>
      </w:r>
      <w:r w:rsidRPr="00075FEC">
        <w:rPr>
          <w:spacing w:val="-4"/>
        </w:rPr>
        <w:t>6.024,00</w:t>
      </w:r>
    </w:p>
    <w:p w:rsidR="002E25DF" w:rsidRPr="00075FEC" w:rsidRDefault="002E25DF" w:rsidP="002E25DF">
      <w:pPr>
        <w:spacing w:after="100" w:afterAutospacing="1"/>
        <w:jc w:val="both"/>
        <w:rPr>
          <w:spacing w:val="-4"/>
        </w:rPr>
      </w:pPr>
      <w:r w:rsidRPr="00075FEC">
        <w:rPr>
          <w:spacing w:val="-4"/>
        </w:rPr>
        <w:lastRenderedPageBreak/>
        <w:t>TIR no es 17%</w:t>
      </w:r>
    </w:p>
    <w:p w:rsidR="002E25DF" w:rsidRPr="00075FEC" w:rsidRDefault="002E25DF" w:rsidP="002E25DF">
      <w:pPr>
        <w:spacing w:after="100" w:afterAutospacing="1"/>
        <w:jc w:val="both"/>
        <w:rPr>
          <w:spacing w:val="-4"/>
        </w:rPr>
      </w:pPr>
      <w:r w:rsidRPr="00075FEC">
        <w:rPr>
          <w:spacing w:val="-4"/>
        </w:rPr>
        <w:t>i2%= 18%</w:t>
      </w:r>
    </w:p>
    <w:p w:rsidR="002E25DF" w:rsidRPr="00075FEC" w:rsidRDefault="002E25DF" w:rsidP="002E25DF">
      <w:pPr>
        <w:spacing w:after="100" w:afterAutospacing="1"/>
        <w:jc w:val="both"/>
        <w:rPr>
          <w:spacing w:val="-4"/>
        </w:rPr>
      </w:pPr>
      <w:r w:rsidRPr="00075FEC">
        <w:rPr>
          <w:spacing w:val="-4"/>
        </w:rPr>
        <w:t>VPN2=[852.000,00(.847)+</w:t>
      </w:r>
      <w:r w:rsidR="00075FEC" w:rsidRPr="00075FEC">
        <w:rPr>
          <w:spacing w:val="-4"/>
        </w:rPr>
        <w:t xml:space="preserve">869.600,00(.718)+878.400(.609)+887.200(.516)]–2.380.000,00 = 2.338.757,60 – 2.380.000,00 = </w:t>
      </w:r>
      <w:r w:rsidRPr="00075FEC">
        <w:rPr>
          <w:spacing w:val="-4"/>
        </w:rPr>
        <w:t>(41.242,40)</w:t>
      </w:r>
    </w:p>
    <w:p w:rsidR="009735E1" w:rsidRPr="00075FEC" w:rsidRDefault="002E25DF" w:rsidP="002E25DF">
      <w:pPr>
        <w:spacing w:after="100" w:afterAutospacing="1"/>
        <w:jc w:val="both"/>
        <w:rPr>
          <w:spacing w:val="-4"/>
        </w:rPr>
      </w:pPr>
      <w:r w:rsidRPr="00075FEC">
        <w:rPr>
          <w:spacing w:val="-4"/>
        </w:rPr>
        <w:t>TIR no es 18%</w:t>
      </w:r>
    </w:p>
    <w:p w:rsidR="00075FEC" w:rsidRPr="00075FEC" w:rsidRDefault="00075FEC" w:rsidP="00075FEC">
      <w:pPr>
        <w:spacing w:after="100" w:afterAutospacing="1"/>
        <w:jc w:val="both"/>
        <w:rPr>
          <w:b/>
          <w:spacing w:val="-4"/>
        </w:rPr>
      </w:pPr>
      <w:r w:rsidRPr="00075FEC">
        <w:rPr>
          <w:b/>
          <w:spacing w:val="-4"/>
        </w:rPr>
        <w:t>Aplicación de la fórmula:</w:t>
      </w:r>
    </w:p>
    <w:p w:rsidR="00075FEC" w:rsidRPr="00BA0127" w:rsidRDefault="00075FEC" w:rsidP="00075FEC">
      <w:pPr>
        <w:spacing w:after="100" w:afterAutospacing="1"/>
        <w:jc w:val="both"/>
        <w:rPr>
          <w:spacing w:val="-4"/>
          <w:lang w:val="en-US"/>
        </w:rPr>
      </w:pPr>
      <w:r w:rsidRPr="00BA0127">
        <w:rPr>
          <w:noProof/>
          <w:spacing w:val="-4"/>
          <w:lang w:val="en-US" w:eastAsia="en-US"/>
        </w:rPr>
        <mc:AlternateContent>
          <mc:Choice Requires="wps">
            <w:drawing>
              <wp:anchor distT="0" distB="0" distL="114300" distR="114300" simplePos="0" relativeHeight="251664384" behindDoc="0" locked="0" layoutInCell="1" allowOverlap="1">
                <wp:simplePos x="0" y="0"/>
                <wp:positionH relativeFrom="column">
                  <wp:posOffset>2010795</wp:posOffset>
                </wp:positionH>
                <wp:positionV relativeFrom="paragraph">
                  <wp:posOffset>286921</wp:posOffset>
                </wp:positionV>
                <wp:extent cx="45719" cy="257577"/>
                <wp:effectExtent l="0" t="0" r="12065" b="28575"/>
                <wp:wrapNone/>
                <wp:docPr id="6" name="Cerrar corchete 6"/>
                <wp:cNvGraphicFramePr/>
                <a:graphic xmlns:a="http://schemas.openxmlformats.org/drawingml/2006/main">
                  <a:graphicData uri="http://schemas.microsoft.com/office/word/2010/wordprocessingShape">
                    <wps:wsp>
                      <wps:cNvSpPr/>
                      <wps:spPr>
                        <a:xfrm>
                          <a:off x="0" y="0"/>
                          <a:ext cx="45719" cy="257577"/>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57B96D" id="Cerrar corchete 6" o:spid="_x0000_s1026" type="#_x0000_t86" style="position:absolute;margin-left:158.35pt;margin-top:22.6pt;width:3.6pt;height:20.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" adj="319" strokecolor="#5b9bd5 [3204]" strokeweight=".5pt">
                <v:stroke joinstyle="miter"/>
              </v:shape>
            </w:pict>
          </mc:Fallback>
        </mc:AlternateContent>
      </w:r>
      <w:r w:rsidRPr="00BA0127">
        <w:rPr>
          <w:noProof/>
          <w:spacing w:val="-4"/>
          <w:lang w:val="en-US" w:eastAsia="en-US"/>
        </w:rPr>
        <mc:AlternateContent>
          <mc:Choice Requires="wps">
            <w:drawing>
              <wp:anchor distT="0" distB="0" distL="114300" distR="114300" simplePos="0" relativeHeight="251663360" behindDoc="0" locked="0" layoutInCell="1" allowOverlap="1">
                <wp:simplePos x="0" y="0"/>
                <wp:positionH relativeFrom="column">
                  <wp:posOffset>1083516</wp:posOffset>
                </wp:positionH>
                <wp:positionV relativeFrom="paragraph">
                  <wp:posOffset>306240</wp:posOffset>
                </wp:positionV>
                <wp:extent cx="64394" cy="257577"/>
                <wp:effectExtent l="0" t="0" r="12065" b="28575"/>
                <wp:wrapNone/>
                <wp:docPr id="5" name="Abrir corchete 5"/>
                <wp:cNvGraphicFramePr/>
                <a:graphic xmlns:a="http://schemas.openxmlformats.org/drawingml/2006/main">
                  <a:graphicData uri="http://schemas.microsoft.com/office/word/2010/wordprocessingShape">
                    <wps:wsp>
                      <wps:cNvSpPr/>
                      <wps:spPr>
                        <a:xfrm>
                          <a:off x="0" y="0"/>
                          <a:ext cx="64394" cy="257577"/>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195E4" id="Abrir corchete 5" o:spid="_x0000_s1026" type="#_x0000_t85" style="position:absolute;margin-left:85.3pt;margin-top:24.1pt;width:5.05pt;height:20.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" adj="450" strokecolor="#5b9bd5 [3204]" strokeweight=".5pt">
                <v:stroke joinstyle="miter"/>
              </v:shape>
            </w:pict>
          </mc:Fallback>
        </mc:AlternateContent>
      </w:r>
      <w:r w:rsidRPr="00BA0127">
        <w:rPr>
          <w:spacing w:val="-4"/>
          <w:lang w:val="en-US"/>
        </w:rPr>
        <w:t>TIR = i1 + VPN1         i2  -  i1</w:t>
      </w:r>
    </w:p>
    <w:p w:rsidR="00075FEC" w:rsidRPr="00BA0127" w:rsidRDefault="00075FEC" w:rsidP="00075FEC">
      <w:pPr>
        <w:spacing w:after="100" w:afterAutospacing="1"/>
        <w:jc w:val="both"/>
        <w:rPr>
          <w:spacing w:val="-4"/>
          <w:lang w:val="en-US"/>
        </w:rPr>
      </w:pPr>
      <w:r w:rsidRPr="00BA0127">
        <w:rPr>
          <w:spacing w:val="-4"/>
          <w:lang w:val="en-US"/>
        </w:rPr>
        <w:t xml:space="preserve">                                 VPN1-VPN2</w:t>
      </w:r>
    </w:p>
    <w:p w:rsidR="00075FEC" w:rsidRPr="00BA0127" w:rsidRDefault="00075FEC" w:rsidP="00075FEC">
      <w:pPr>
        <w:spacing w:after="100" w:afterAutospacing="1"/>
        <w:jc w:val="both"/>
        <w:rPr>
          <w:spacing w:val="-4"/>
          <w:lang w:val="en-US"/>
        </w:rPr>
      </w:pPr>
    </w:p>
    <w:p w:rsidR="00075FEC" w:rsidRPr="00BA0127" w:rsidRDefault="00075FEC" w:rsidP="00075FEC">
      <w:pPr>
        <w:spacing w:after="100" w:afterAutospacing="1"/>
        <w:jc w:val="both"/>
        <w:rPr>
          <w:spacing w:val="-4"/>
        </w:rPr>
      </w:pPr>
      <w:r w:rsidRPr="00BA0127">
        <w:rPr>
          <w:noProof/>
          <w:spacing w:val="-4"/>
          <w:lang w:val="en-US" w:eastAsia="en-US"/>
        </w:rPr>
        <mc:AlternateContent>
          <mc:Choice Requires="wps">
            <w:drawing>
              <wp:anchor distT="0" distB="0" distL="114300" distR="114300" simplePos="0" relativeHeight="251668480" behindDoc="0" locked="0" layoutInCell="1" allowOverlap="1" wp14:anchorId="4094B424" wp14:editId="23CF94AF">
                <wp:simplePos x="0" y="0"/>
                <wp:positionH relativeFrom="column">
                  <wp:posOffset>2826912</wp:posOffset>
                </wp:positionH>
                <wp:positionV relativeFrom="paragraph">
                  <wp:posOffset>281591</wp:posOffset>
                </wp:positionV>
                <wp:extent cx="45719" cy="257577"/>
                <wp:effectExtent l="0" t="0" r="12065" b="28575"/>
                <wp:wrapNone/>
                <wp:docPr id="8" name="Cerrar corchete 8"/>
                <wp:cNvGraphicFramePr/>
                <a:graphic xmlns:a="http://schemas.openxmlformats.org/drawingml/2006/main">
                  <a:graphicData uri="http://schemas.microsoft.com/office/word/2010/wordprocessingShape">
                    <wps:wsp>
                      <wps:cNvSpPr/>
                      <wps:spPr>
                        <a:xfrm>
                          <a:off x="0" y="0"/>
                          <a:ext cx="45719" cy="257577"/>
                        </a:xfrm>
                        <a:prstGeom prst="rightBracket">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1C23A5" id="Cerrar corchete 8" o:spid="_x0000_s1026" type="#_x0000_t86" style="position:absolute;margin-left:222.6pt;margin-top:22.15pt;width:3.6pt;height:20.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" adj="319" strokecolor="#5b9bd5" strokeweight=".5pt">
                <v:stroke joinstyle="miter"/>
              </v:shape>
            </w:pict>
          </mc:Fallback>
        </mc:AlternateContent>
      </w:r>
      <w:r w:rsidRPr="00BA0127">
        <w:rPr>
          <w:noProof/>
          <w:spacing w:val="-4"/>
          <w:lang w:val="en-US" w:eastAsia="en-US"/>
        </w:rPr>
        <mc:AlternateContent>
          <mc:Choice Requires="wps">
            <w:drawing>
              <wp:anchor distT="0" distB="0" distL="114300" distR="114300" simplePos="0" relativeHeight="251666432" behindDoc="0" locked="0" layoutInCell="1" allowOverlap="1" wp14:anchorId="070DE51A" wp14:editId="3B1AD3D0">
                <wp:simplePos x="0" y="0"/>
                <wp:positionH relativeFrom="column">
                  <wp:posOffset>1429554</wp:posOffset>
                </wp:positionH>
                <wp:positionV relativeFrom="paragraph">
                  <wp:posOffset>281591</wp:posOffset>
                </wp:positionV>
                <wp:extent cx="64394" cy="257577"/>
                <wp:effectExtent l="0" t="0" r="12065" b="28575"/>
                <wp:wrapNone/>
                <wp:docPr id="7" name="Abrir corchete 7"/>
                <wp:cNvGraphicFramePr/>
                <a:graphic xmlns:a="http://schemas.openxmlformats.org/drawingml/2006/main">
                  <a:graphicData uri="http://schemas.microsoft.com/office/word/2010/wordprocessingShape">
                    <wps:wsp>
                      <wps:cNvSpPr/>
                      <wps:spPr>
                        <a:xfrm>
                          <a:off x="0" y="0"/>
                          <a:ext cx="64394" cy="257577"/>
                        </a:xfrm>
                        <a:prstGeom prst="leftBracket">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7CE4A6" id="Abrir corchete 7" o:spid="_x0000_s1026" type="#_x0000_t85" style="position:absolute;margin-left:112.55pt;margin-top:22.15pt;width:5.05pt;height:20.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" adj="450" strokecolor="#5b9bd5" strokeweight=".5pt">
                <v:stroke joinstyle="miter"/>
              </v:shape>
            </w:pict>
          </mc:Fallback>
        </mc:AlternateContent>
      </w:r>
      <w:r w:rsidRPr="00BA0127">
        <w:rPr>
          <w:spacing w:val="-4"/>
        </w:rPr>
        <w:t xml:space="preserve">TIR = 0,17+ 6.024,00              0,18 – 0,17 </w:t>
      </w:r>
    </w:p>
    <w:p w:rsidR="00075FEC" w:rsidRPr="00BA0127" w:rsidRDefault="00075FEC" w:rsidP="00075FEC">
      <w:pPr>
        <w:spacing w:after="100" w:afterAutospacing="1"/>
        <w:jc w:val="both"/>
        <w:rPr>
          <w:spacing w:val="-4"/>
        </w:rPr>
      </w:pPr>
      <w:r w:rsidRPr="00BA0127">
        <w:rPr>
          <w:spacing w:val="-4"/>
        </w:rPr>
        <w:t xml:space="preserve">                                             6.024,00 + 41.242,40</w:t>
      </w:r>
    </w:p>
    <w:p w:rsidR="00075FEC" w:rsidRPr="00BA0127" w:rsidRDefault="00075FEC" w:rsidP="00075FEC">
      <w:pPr>
        <w:spacing w:after="100" w:afterAutospacing="1"/>
        <w:jc w:val="both"/>
        <w:rPr>
          <w:spacing w:val="-4"/>
        </w:rPr>
      </w:pPr>
    </w:p>
    <w:p w:rsidR="009735E1" w:rsidRPr="00BA0127" w:rsidRDefault="00075FEC" w:rsidP="00075FEC">
      <w:pPr>
        <w:spacing w:after="100" w:afterAutospacing="1"/>
        <w:jc w:val="both"/>
        <w:rPr>
          <w:spacing w:val="-4"/>
        </w:rPr>
      </w:pPr>
      <w:r w:rsidRPr="00BA0127">
        <w:rPr>
          <w:spacing w:val="-4"/>
        </w:rPr>
        <w:t>TIR = 0,1711 * 100 = 17,11% &gt; 16% Se acepta</w:t>
      </w:r>
    </w:p>
    <w:p w:rsidR="009735E1" w:rsidRPr="00075FEC" w:rsidRDefault="00075FEC" w:rsidP="00075FEC">
      <w:pPr>
        <w:spacing w:after="100" w:afterAutospacing="1" w:line="276" w:lineRule="auto"/>
        <w:jc w:val="both"/>
        <w:rPr>
          <w:spacing w:val="-4"/>
        </w:rPr>
      </w:pPr>
      <w:r w:rsidRPr="00075FEC">
        <w:rPr>
          <w:b/>
          <w:spacing w:val="-4"/>
        </w:rPr>
        <w:t xml:space="preserve">Recomendación: </w:t>
      </w:r>
      <w:r w:rsidRPr="00075FEC">
        <w:rPr>
          <w:spacing w:val="-4"/>
        </w:rPr>
        <w:t>A pesar de que son proyectos independientes y existe suficiente capital para invertir en ambos, la empresa debe realizar solo el proyecto B por ser el que tiene un Valor Presente Neto positivo generando así, rentabilidad; mientras que el A generaría perdidas pues su Valor Presente neto es negativo (menor a 0); lo que indica que los flujos de efectivo generados son inferiores al invertido.</w:t>
      </w:r>
    </w:p>
    <w:p w:rsidR="009735E1" w:rsidRPr="006530D4" w:rsidRDefault="009735E1" w:rsidP="00C97ED4">
      <w:pPr>
        <w:spacing w:after="100" w:afterAutospacing="1"/>
        <w:jc w:val="both"/>
        <w:rPr>
          <w:b/>
          <w:spacing w:val="-4"/>
        </w:rPr>
      </w:pPr>
    </w:p>
    <w:p w:rsidR="009735E1" w:rsidRPr="006530D4" w:rsidRDefault="009735E1" w:rsidP="00C97ED4">
      <w:pPr>
        <w:spacing w:after="100" w:afterAutospacing="1"/>
        <w:jc w:val="both"/>
        <w:rPr>
          <w:b/>
          <w:spacing w:val="-4"/>
        </w:rPr>
      </w:pPr>
    </w:p>
    <w:p w:rsidR="00254FAE" w:rsidRPr="00D64B93" w:rsidRDefault="00254FAE" w:rsidP="00D64B93">
      <w:pPr>
        <w:spacing w:after="100" w:afterAutospacing="1"/>
        <w:jc w:val="both"/>
        <w:rPr>
          <w:rFonts w:ascii="Segoe UI" w:hAnsi="Segoe UI" w:cs="Segoe UI"/>
          <w:color w:val="4E4E4E"/>
          <w:sz w:val="23"/>
          <w:szCs w:val="23"/>
          <w:lang w:val="es-ES"/>
        </w:rPr>
      </w:pPr>
      <w:r w:rsidRPr="00D64B93">
        <w:rPr>
          <w:b/>
          <w:bCs/>
          <w:color w:val="4E4E4E"/>
          <w:sz w:val="23"/>
          <w:szCs w:val="23"/>
          <w:u w:val="single"/>
          <w:lang w:val="es-ES"/>
        </w:rPr>
        <w:t>Fase 3. Toma de Decisión:</w:t>
      </w:r>
      <w:r w:rsidRPr="00D64B93">
        <w:rPr>
          <w:color w:val="4E4E4E"/>
          <w:sz w:val="23"/>
          <w:szCs w:val="23"/>
          <w:lang w:val="es-ES"/>
        </w:rPr>
        <w:t> en base al análisis cuantitativo (punto anterior) realizado por ustedes:</w:t>
      </w:r>
    </w:p>
    <w:p w:rsidR="00254FAE" w:rsidRPr="00254FAE" w:rsidRDefault="00254FAE" w:rsidP="00F008B3">
      <w:pPr>
        <w:spacing w:after="100" w:afterAutospacing="1"/>
        <w:ind w:left="795" w:hanging="360"/>
        <w:jc w:val="both"/>
        <w:rPr>
          <w:rFonts w:ascii="Segoe UI" w:hAnsi="Segoe UI" w:cs="Segoe UI"/>
          <w:color w:val="4E4E4E"/>
          <w:sz w:val="23"/>
          <w:szCs w:val="23"/>
          <w:lang w:val="es-ES"/>
        </w:rPr>
      </w:pPr>
      <w:r w:rsidRPr="00254FAE">
        <w:rPr>
          <w:color w:val="4E4E4E"/>
          <w:sz w:val="23"/>
          <w:szCs w:val="23"/>
          <w:lang w:val="es-ES"/>
        </w:rPr>
        <w:t>·</w:t>
      </w:r>
      <w:r w:rsidRPr="00254FAE">
        <w:rPr>
          <w:color w:val="4E4E4E"/>
          <w:sz w:val="14"/>
          <w:szCs w:val="14"/>
          <w:lang w:val="es-ES"/>
        </w:rPr>
        <w:t>       </w:t>
      </w:r>
      <w:r w:rsidRPr="00254FAE">
        <w:rPr>
          <w:color w:val="4E4E4E"/>
          <w:sz w:val="23"/>
          <w:szCs w:val="23"/>
          <w:lang w:val="es-ES"/>
        </w:rPr>
        <w:t>¿Qué decisión recomienda usted que tome la compañía con respecto a la inversión de capital que debería hacer?, debería adquirir un solo lote?, ¿Cuál y por qué?; o en ambos, ¿por qué?. Explique en qué criterios y técnica (s) se basa su elección y por qué?. (1 punto)</w:t>
      </w:r>
    </w:p>
    <w:p w:rsidR="00254FAE" w:rsidRPr="00254FAE" w:rsidRDefault="00254FAE" w:rsidP="00F008B3">
      <w:pPr>
        <w:spacing w:after="100" w:afterAutospacing="1"/>
        <w:ind w:left="795" w:hanging="360"/>
        <w:jc w:val="both"/>
        <w:rPr>
          <w:rFonts w:ascii="Segoe UI" w:hAnsi="Segoe UI" w:cs="Segoe UI"/>
          <w:color w:val="4E4E4E"/>
          <w:sz w:val="23"/>
          <w:szCs w:val="23"/>
          <w:lang w:val="es-ES"/>
        </w:rPr>
      </w:pPr>
      <w:r w:rsidRPr="00254FAE">
        <w:rPr>
          <w:color w:val="4E4E4E"/>
          <w:sz w:val="23"/>
          <w:szCs w:val="23"/>
          <w:lang w:val="es-ES"/>
        </w:rPr>
        <w:t>·</w:t>
      </w:r>
      <w:r w:rsidRPr="00254FAE">
        <w:rPr>
          <w:color w:val="4E4E4E"/>
          <w:sz w:val="14"/>
          <w:szCs w:val="14"/>
          <w:lang w:val="es-ES"/>
        </w:rPr>
        <w:t>       </w:t>
      </w:r>
      <w:r w:rsidRPr="00254FAE">
        <w:rPr>
          <w:color w:val="4E4E4E"/>
          <w:sz w:val="23"/>
          <w:szCs w:val="23"/>
          <w:lang w:val="es-ES"/>
        </w:rPr>
        <w:t>¿Qué efectos traería consigo la inversión de capital que ustedes recomiendan en la distribución de los activos totales, en la tasa de crecimiento de la empresa y en la creación de valor patrimonial de la compañía? (2 puntos)</w:t>
      </w:r>
    </w:p>
    <w:p w:rsidR="00254FAE" w:rsidRPr="00254FAE" w:rsidRDefault="00254FAE" w:rsidP="00F008B3">
      <w:pPr>
        <w:spacing w:after="100" w:afterAutospacing="1"/>
        <w:ind w:left="90"/>
        <w:jc w:val="both"/>
        <w:rPr>
          <w:rFonts w:ascii="Segoe UI" w:hAnsi="Segoe UI" w:cs="Segoe UI"/>
          <w:color w:val="4E4E4E"/>
          <w:sz w:val="23"/>
          <w:szCs w:val="23"/>
          <w:lang w:val="es-ES"/>
        </w:rPr>
      </w:pPr>
      <w:r w:rsidRPr="00254FAE">
        <w:rPr>
          <w:b/>
          <w:bCs/>
          <w:color w:val="4E4E4E"/>
          <w:sz w:val="23"/>
          <w:szCs w:val="23"/>
          <w:lang w:val="es-ES"/>
        </w:rPr>
        <w:lastRenderedPageBreak/>
        <w:t>Estrategia de inversión en Activos Corrientes (2 puntos):</w:t>
      </w:r>
    </w:p>
    <w:p w:rsidR="00254FAE" w:rsidRPr="00254FAE" w:rsidRDefault="00254FAE" w:rsidP="00F008B3">
      <w:pPr>
        <w:spacing w:after="100" w:afterAutospacing="1"/>
        <w:jc w:val="both"/>
        <w:rPr>
          <w:rFonts w:ascii="Segoe UI" w:hAnsi="Segoe UI" w:cs="Segoe UI"/>
          <w:color w:val="4E4E4E"/>
          <w:sz w:val="23"/>
          <w:szCs w:val="23"/>
          <w:lang w:val="es-ES"/>
        </w:rPr>
      </w:pPr>
      <w:r w:rsidRPr="00254FAE">
        <w:rPr>
          <w:color w:val="4E4E4E"/>
          <w:sz w:val="23"/>
          <w:szCs w:val="23"/>
          <w:lang w:val="es-ES"/>
        </w:rPr>
        <w:t>Como parte de la responsabilidad compartida de quienes laboran en el área financiera de una empresa, de velar porque el proceso de toma de decisiones de inversión, financiamiento y administración de activos se realice en aquellas partidas que contribuyan positivamente al valor del patrimonio de la empresa; elabore un pequeño informe de la política de inversiones en activos corrientes que posee actualmente, y establezca las recomendaciones en función de las estrategias que usted considere deben aplicarse para minimizar la inversión en los mismos (estrategias relacionadas al ciclo operativo). Dicho informe será enviado a la gerencia de tesorería para ser sometido a consideración y tomado en cuenta a la hora de elaborar la planificación financiera a corto plazo enfocada en atacar las debilidades existentes y aprovechar las oportunidades que permitan fortalecer el crecimiento sostenible congruente con el plan estratégico de </w:t>
      </w:r>
      <w:r w:rsidRPr="00254FAE">
        <w:rPr>
          <w:rFonts w:ascii="Segoe UI" w:hAnsi="Segoe UI" w:cs="Segoe UI"/>
          <w:b/>
          <w:bCs/>
          <w:color w:val="4E4E4E"/>
          <w:sz w:val="23"/>
          <w:szCs w:val="23"/>
          <w:lang w:val="es-ES"/>
        </w:rPr>
        <w:t>“DIOS ES BUENO TODO EL TIEMPO C.A.”</w:t>
      </w:r>
      <w:r w:rsidRPr="00254FAE">
        <w:rPr>
          <w:color w:val="4E4E4E"/>
          <w:sz w:val="23"/>
          <w:szCs w:val="23"/>
          <w:lang w:val="es-ES"/>
        </w:rPr>
        <w:t>.</w:t>
      </w:r>
    </w:p>
    <w:p w:rsidR="00025960" w:rsidRPr="00254FAE" w:rsidRDefault="00025960">
      <w:pPr>
        <w:rPr>
          <w:lang w:val="es-ES"/>
        </w:rPr>
      </w:pPr>
    </w:p>
    <w:sectPr w:rsidR="00025960" w:rsidRPr="00254FA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247" w:rsidRDefault="00564247" w:rsidP="00254FAE">
      <w:r>
        <w:separator/>
      </w:r>
    </w:p>
  </w:endnote>
  <w:endnote w:type="continuationSeparator" w:id="0">
    <w:p w:rsidR="00564247" w:rsidRDefault="00564247" w:rsidP="0025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247" w:rsidRDefault="00564247" w:rsidP="00254FAE">
      <w:r>
        <w:separator/>
      </w:r>
    </w:p>
  </w:footnote>
  <w:footnote w:type="continuationSeparator" w:id="0">
    <w:p w:rsidR="00564247" w:rsidRDefault="00564247" w:rsidP="00254FA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596E"/>
    <w:multiLevelType w:val="hybridMultilevel"/>
    <w:tmpl w:val="16007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3C22"/>
    <w:multiLevelType w:val="hybridMultilevel"/>
    <w:tmpl w:val="27206F12"/>
    <w:lvl w:ilvl="0" w:tplc="0F98C0E8">
      <w:start w:val="1"/>
      <w:numFmt w:val="decimal"/>
      <w:lvlText w:val="%1."/>
      <w:lvlJc w:val="left"/>
      <w:pPr>
        <w:ind w:left="1080" w:hanging="360"/>
      </w:pPr>
      <w:rPr>
        <w:rFonts w:hint="default"/>
        <w:b/>
      </w:rPr>
    </w:lvl>
    <w:lvl w:ilvl="1" w:tplc="89B450E6">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B46E2"/>
    <w:multiLevelType w:val="hybridMultilevel"/>
    <w:tmpl w:val="2CB2F64C"/>
    <w:lvl w:ilvl="0" w:tplc="564E4DA2">
      <w:start w:val="1"/>
      <w:numFmt w:val="lowerLetter"/>
      <w:lvlText w:val="%1)"/>
      <w:lvlJc w:val="left"/>
      <w:pPr>
        <w:ind w:left="864" w:hanging="472"/>
      </w:pPr>
      <w:rPr>
        <w:rFonts w:hint="default"/>
        <w:b/>
        <w:bCs/>
        <w:spacing w:val="0"/>
        <w:w w:val="100"/>
        <w:lang w:val="es-ES" w:eastAsia="en-US" w:bidi="ar-SA"/>
      </w:rPr>
    </w:lvl>
    <w:lvl w:ilvl="1" w:tplc="AC687EB2">
      <w:numFmt w:val="bullet"/>
      <w:lvlText w:val="•"/>
      <w:lvlJc w:val="left"/>
      <w:pPr>
        <w:ind w:left="2214" w:hanging="472"/>
      </w:pPr>
      <w:rPr>
        <w:rFonts w:hint="default"/>
        <w:lang w:val="es-ES" w:eastAsia="en-US" w:bidi="ar-SA"/>
      </w:rPr>
    </w:lvl>
    <w:lvl w:ilvl="2" w:tplc="0DD40150">
      <w:numFmt w:val="bullet"/>
      <w:lvlText w:val="•"/>
      <w:lvlJc w:val="left"/>
      <w:pPr>
        <w:ind w:left="3568" w:hanging="472"/>
      </w:pPr>
      <w:rPr>
        <w:rFonts w:hint="default"/>
        <w:lang w:val="es-ES" w:eastAsia="en-US" w:bidi="ar-SA"/>
      </w:rPr>
    </w:lvl>
    <w:lvl w:ilvl="3" w:tplc="A552E9E0">
      <w:numFmt w:val="bullet"/>
      <w:lvlText w:val="•"/>
      <w:lvlJc w:val="left"/>
      <w:pPr>
        <w:ind w:left="4922" w:hanging="472"/>
      </w:pPr>
      <w:rPr>
        <w:rFonts w:hint="default"/>
        <w:lang w:val="es-ES" w:eastAsia="en-US" w:bidi="ar-SA"/>
      </w:rPr>
    </w:lvl>
    <w:lvl w:ilvl="4" w:tplc="E126F31E">
      <w:numFmt w:val="bullet"/>
      <w:lvlText w:val="•"/>
      <w:lvlJc w:val="left"/>
      <w:pPr>
        <w:ind w:left="6276" w:hanging="472"/>
      </w:pPr>
      <w:rPr>
        <w:rFonts w:hint="default"/>
        <w:lang w:val="es-ES" w:eastAsia="en-US" w:bidi="ar-SA"/>
      </w:rPr>
    </w:lvl>
    <w:lvl w:ilvl="5" w:tplc="4F98DA02">
      <w:numFmt w:val="bullet"/>
      <w:lvlText w:val="•"/>
      <w:lvlJc w:val="left"/>
      <w:pPr>
        <w:ind w:left="7630" w:hanging="472"/>
      </w:pPr>
      <w:rPr>
        <w:rFonts w:hint="default"/>
        <w:lang w:val="es-ES" w:eastAsia="en-US" w:bidi="ar-SA"/>
      </w:rPr>
    </w:lvl>
    <w:lvl w:ilvl="6" w:tplc="3D08AFC2">
      <w:numFmt w:val="bullet"/>
      <w:lvlText w:val="•"/>
      <w:lvlJc w:val="left"/>
      <w:pPr>
        <w:ind w:left="8984" w:hanging="472"/>
      </w:pPr>
      <w:rPr>
        <w:rFonts w:hint="default"/>
        <w:lang w:val="es-ES" w:eastAsia="en-US" w:bidi="ar-SA"/>
      </w:rPr>
    </w:lvl>
    <w:lvl w:ilvl="7" w:tplc="408CD0F2">
      <w:numFmt w:val="bullet"/>
      <w:lvlText w:val="•"/>
      <w:lvlJc w:val="left"/>
      <w:pPr>
        <w:ind w:left="10338" w:hanging="472"/>
      </w:pPr>
      <w:rPr>
        <w:rFonts w:hint="default"/>
        <w:lang w:val="es-ES" w:eastAsia="en-US" w:bidi="ar-SA"/>
      </w:rPr>
    </w:lvl>
    <w:lvl w:ilvl="8" w:tplc="95429374">
      <w:numFmt w:val="bullet"/>
      <w:lvlText w:val="•"/>
      <w:lvlJc w:val="left"/>
      <w:pPr>
        <w:ind w:left="11692" w:hanging="472"/>
      </w:pPr>
      <w:rPr>
        <w:rFonts w:hint="default"/>
        <w:lang w:val="es-ES" w:eastAsia="en-US" w:bidi="ar-SA"/>
      </w:rPr>
    </w:lvl>
  </w:abstractNum>
  <w:abstractNum w:abstractNumId="3" w15:restartNumberingAfterBreak="0">
    <w:nsid w:val="0E5F048D"/>
    <w:multiLevelType w:val="multilevel"/>
    <w:tmpl w:val="911A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60E04"/>
    <w:multiLevelType w:val="hybridMultilevel"/>
    <w:tmpl w:val="3A1E02A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0742CBB"/>
    <w:multiLevelType w:val="hybridMultilevel"/>
    <w:tmpl w:val="195E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4874AE"/>
    <w:multiLevelType w:val="hybridMultilevel"/>
    <w:tmpl w:val="D930C5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F0752"/>
    <w:multiLevelType w:val="hybridMultilevel"/>
    <w:tmpl w:val="598E19AA"/>
    <w:lvl w:ilvl="0" w:tplc="016CDB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5D6BA6"/>
    <w:multiLevelType w:val="hybridMultilevel"/>
    <w:tmpl w:val="88B87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A3123"/>
    <w:multiLevelType w:val="hybridMultilevel"/>
    <w:tmpl w:val="DB40C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E2D84"/>
    <w:multiLevelType w:val="hybridMultilevel"/>
    <w:tmpl w:val="1902A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77CC9"/>
    <w:multiLevelType w:val="hybridMultilevel"/>
    <w:tmpl w:val="D270A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42F8"/>
    <w:multiLevelType w:val="hybridMultilevel"/>
    <w:tmpl w:val="B7D633DE"/>
    <w:lvl w:ilvl="0" w:tplc="0E88F9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293772"/>
    <w:multiLevelType w:val="hybridMultilevel"/>
    <w:tmpl w:val="B9E04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CAD5002"/>
    <w:multiLevelType w:val="hybridMultilevel"/>
    <w:tmpl w:val="52EA3F84"/>
    <w:lvl w:ilvl="0" w:tplc="E1AE6D8E">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5BB5792B"/>
    <w:multiLevelType w:val="hybridMultilevel"/>
    <w:tmpl w:val="DB40C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DF6DA2"/>
    <w:multiLevelType w:val="hybridMultilevel"/>
    <w:tmpl w:val="6A92EDE6"/>
    <w:lvl w:ilvl="0" w:tplc="79CE47C2">
      <w:numFmt w:val="bullet"/>
      <w:lvlText w:val=""/>
      <w:lvlJc w:val="left"/>
      <w:pPr>
        <w:ind w:left="972" w:hanging="612"/>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306660"/>
    <w:multiLevelType w:val="hybridMultilevel"/>
    <w:tmpl w:val="E0EC3D98"/>
    <w:lvl w:ilvl="0" w:tplc="CC4AD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627FDC"/>
    <w:multiLevelType w:val="hybridMultilevel"/>
    <w:tmpl w:val="387EC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71064"/>
    <w:multiLevelType w:val="hybridMultilevel"/>
    <w:tmpl w:val="6ED20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675F5"/>
    <w:multiLevelType w:val="hybridMultilevel"/>
    <w:tmpl w:val="1800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C6195"/>
    <w:multiLevelType w:val="hybridMultilevel"/>
    <w:tmpl w:val="45D8C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44D60"/>
    <w:multiLevelType w:val="hybridMultilevel"/>
    <w:tmpl w:val="45D8C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473B71"/>
    <w:multiLevelType w:val="hybridMultilevel"/>
    <w:tmpl w:val="47982440"/>
    <w:lvl w:ilvl="0" w:tplc="EA1002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AB4BB0"/>
    <w:multiLevelType w:val="hybridMultilevel"/>
    <w:tmpl w:val="D22C7A2C"/>
    <w:lvl w:ilvl="0" w:tplc="3EB27F2A">
      <w:numFmt w:val="bullet"/>
      <w:lvlText w:val=""/>
      <w:lvlJc w:val="left"/>
      <w:pPr>
        <w:ind w:left="876" w:hanging="516"/>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CC5ED6"/>
    <w:multiLevelType w:val="hybridMultilevel"/>
    <w:tmpl w:val="C85AAA26"/>
    <w:lvl w:ilvl="0" w:tplc="55366B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B0B61"/>
    <w:multiLevelType w:val="multilevel"/>
    <w:tmpl w:val="4EA2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
  </w:num>
  <w:num w:numId="3">
    <w:abstractNumId w:val="13"/>
  </w:num>
  <w:num w:numId="4">
    <w:abstractNumId w:val="25"/>
  </w:num>
  <w:num w:numId="5">
    <w:abstractNumId w:val="22"/>
  </w:num>
  <w:num w:numId="6">
    <w:abstractNumId w:val="17"/>
  </w:num>
  <w:num w:numId="7">
    <w:abstractNumId w:val="5"/>
  </w:num>
  <w:num w:numId="8">
    <w:abstractNumId w:val="16"/>
  </w:num>
  <w:num w:numId="9">
    <w:abstractNumId w:val="20"/>
  </w:num>
  <w:num w:numId="10">
    <w:abstractNumId w:val="24"/>
  </w:num>
  <w:num w:numId="11">
    <w:abstractNumId w:val="21"/>
  </w:num>
  <w:num w:numId="12">
    <w:abstractNumId w:val="1"/>
  </w:num>
  <w:num w:numId="13">
    <w:abstractNumId w:val="7"/>
  </w:num>
  <w:num w:numId="14">
    <w:abstractNumId w:val="11"/>
  </w:num>
  <w:num w:numId="15">
    <w:abstractNumId w:val="8"/>
  </w:num>
  <w:num w:numId="16">
    <w:abstractNumId w:val="19"/>
  </w:num>
  <w:num w:numId="17">
    <w:abstractNumId w:val="4"/>
  </w:num>
  <w:num w:numId="18">
    <w:abstractNumId w:val="14"/>
  </w:num>
  <w:num w:numId="19">
    <w:abstractNumId w:val="0"/>
  </w:num>
  <w:num w:numId="20">
    <w:abstractNumId w:val="23"/>
  </w:num>
  <w:num w:numId="21">
    <w:abstractNumId w:val="12"/>
  </w:num>
  <w:num w:numId="22">
    <w:abstractNumId w:val="6"/>
  </w:num>
  <w:num w:numId="23">
    <w:abstractNumId w:val="18"/>
  </w:num>
  <w:num w:numId="24">
    <w:abstractNumId w:val="10"/>
  </w:num>
  <w:num w:numId="25">
    <w:abstractNumId w:val="2"/>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AE"/>
    <w:rsid w:val="000006C7"/>
    <w:rsid w:val="00025960"/>
    <w:rsid w:val="00043176"/>
    <w:rsid w:val="000525A8"/>
    <w:rsid w:val="00075FEC"/>
    <w:rsid w:val="000905E3"/>
    <w:rsid w:val="00094824"/>
    <w:rsid w:val="000D2ACD"/>
    <w:rsid w:val="000F5769"/>
    <w:rsid w:val="001655B1"/>
    <w:rsid w:val="00197576"/>
    <w:rsid w:val="001D6062"/>
    <w:rsid w:val="001E1531"/>
    <w:rsid w:val="001E5855"/>
    <w:rsid w:val="002370FF"/>
    <w:rsid w:val="00254FAE"/>
    <w:rsid w:val="002773D6"/>
    <w:rsid w:val="00292587"/>
    <w:rsid w:val="002E25DF"/>
    <w:rsid w:val="00322AC3"/>
    <w:rsid w:val="00334010"/>
    <w:rsid w:val="0035572D"/>
    <w:rsid w:val="00433916"/>
    <w:rsid w:val="00453137"/>
    <w:rsid w:val="00457631"/>
    <w:rsid w:val="004A22B3"/>
    <w:rsid w:val="004C5025"/>
    <w:rsid w:val="004E5261"/>
    <w:rsid w:val="00511529"/>
    <w:rsid w:val="0053151B"/>
    <w:rsid w:val="00532AD9"/>
    <w:rsid w:val="00564247"/>
    <w:rsid w:val="00574684"/>
    <w:rsid w:val="005A37F5"/>
    <w:rsid w:val="005C114A"/>
    <w:rsid w:val="005C651D"/>
    <w:rsid w:val="005E6121"/>
    <w:rsid w:val="005E6A99"/>
    <w:rsid w:val="005F6668"/>
    <w:rsid w:val="0065049D"/>
    <w:rsid w:val="006530D4"/>
    <w:rsid w:val="0065549F"/>
    <w:rsid w:val="006A1851"/>
    <w:rsid w:val="006A5317"/>
    <w:rsid w:val="006B2607"/>
    <w:rsid w:val="006D2A58"/>
    <w:rsid w:val="00750205"/>
    <w:rsid w:val="007829C7"/>
    <w:rsid w:val="007A085D"/>
    <w:rsid w:val="007B7521"/>
    <w:rsid w:val="007C76EA"/>
    <w:rsid w:val="007F2F4F"/>
    <w:rsid w:val="007F2FC4"/>
    <w:rsid w:val="007F5A2B"/>
    <w:rsid w:val="008575ED"/>
    <w:rsid w:val="008714BB"/>
    <w:rsid w:val="00872F41"/>
    <w:rsid w:val="0089222D"/>
    <w:rsid w:val="008953B2"/>
    <w:rsid w:val="00954BF7"/>
    <w:rsid w:val="009735E1"/>
    <w:rsid w:val="009A5B8A"/>
    <w:rsid w:val="009E3238"/>
    <w:rsid w:val="00A045F9"/>
    <w:rsid w:val="00A10411"/>
    <w:rsid w:val="00A46343"/>
    <w:rsid w:val="00A63729"/>
    <w:rsid w:val="00A65B90"/>
    <w:rsid w:val="00A708D4"/>
    <w:rsid w:val="00A915F4"/>
    <w:rsid w:val="00A93C20"/>
    <w:rsid w:val="00AD03AE"/>
    <w:rsid w:val="00AD55A6"/>
    <w:rsid w:val="00AF4E8E"/>
    <w:rsid w:val="00B10E21"/>
    <w:rsid w:val="00B41E01"/>
    <w:rsid w:val="00B42004"/>
    <w:rsid w:val="00B444C1"/>
    <w:rsid w:val="00B50914"/>
    <w:rsid w:val="00BA0127"/>
    <w:rsid w:val="00BB2203"/>
    <w:rsid w:val="00BB434D"/>
    <w:rsid w:val="00BD00DC"/>
    <w:rsid w:val="00BF649E"/>
    <w:rsid w:val="00C11A83"/>
    <w:rsid w:val="00C563A5"/>
    <w:rsid w:val="00C634EC"/>
    <w:rsid w:val="00C97ED4"/>
    <w:rsid w:val="00D34870"/>
    <w:rsid w:val="00D64B93"/>
    <w:rsid w:val="00D72A3A"/>
    <w:rsid w:val="00D831C2"/>
    <w:rsid w:val="00D975BF"/>
    <w:rsid w:val="00DF7AA8"/>
    <w:rsid w:val="00E13A73"/>
    <w:rsid w:val="00E1691E"/>
    <w:rsid w:val="00E2520B"/>
    <w:rsid w:val="00E64032"/>
    <w:rsid w:val="00E6417A"/>
    <w:rsid w:val="00E715ED"/>
    <w:rsid w:val="00E93CF7"/>
    <w:rsid w:val="00EC1A3C"/>
    <w:rsid w:val="00EC7983"/>
    <w:rsid w:val="00ED2EF6"/>
    <w:rsid w:val="00ED445C"/>
    <w:rsid w:val="00EE5EFC"/>
    <w:rsid w:val="00EF3FB1"/>
    <w:rsid w:val="00F008B3"/>
    <w:rsid w:val="00F03979"/>
    <w:rsid w:val="00F415E4"/>
    <w:rsid w:val="00F44702"/>
    <w:rsid w:val="00FB2D0F"/>
    <w:rsid w:val="00FD0B48"/>
    <w:rsid w:val="00FF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B1F8"/>
  <w15:chartTrackingRefBased/>
  <w15:docId w15:val="{72525312-776E-4E95-A124-3A378D09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A83"/>
    <w:pPr>
      <w:spacing w:after="0" w:line="240" w:lineRule="auto"/>
    </w:pPr>
    <w:rPr>
      <w:rFonts w:ascii="Times New Roman" w:eastAsia="Times New Roman" w:hAnsi="Times New Roman" w:cs="Times New Roman"/>
      <w:sz w:val="24"/>
      <w:szCs w:val="24"/>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FAE"/>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uiPriority w:val="99"/>
    <w:rsid w:val="00254FAE"/>
  </w:style>
  <w:style w:type="paragraph" w:styleId="Piedepgina">
    <w:name w:val="footer"/>
    <w:basedOn w:val="Normal"/>
    <w:link w:val="PiedepginaCar"/>
    <w:uiPriority w:val="99"/>
    <w:unhideWhenUsed/>
    <w:rsid w:val="00254FAE"/>
    <w:pPr>
      <w:tabs>
        <w:tab w:val="center" w:pos="4419"/>
        <w:tab w:val="right" w:pos="8838"/>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rsid w:val="00254FAE"/>
  </w:style>
  <w:style w:type="paragraph" w:styleId="Prrafodelista">
    <w:name w:val="List Paragraph"/>
    <w:basedOn w:val="Normal"/>
    <w:uiPriority w:val="1"/>
    <w:qFormat/>
    <w:rsid w:val="00BD00DC"/>
    <w:pPr>
      <w:spacing w:after="160" w:line="259" w:lineRule="auto"/>
      <w:ind w:left="720"/>
      <w:contextualSpacing/>
    </w:pPr>
    <w:rPr>
      <w:rFonts w:asciiTheme="minorHAnsi" w:eastAsiaTheme="minorHAnsi" w:hAnsiTheme="minorHAnsi" w:cstheme="minorBidi"/>
      <w:sz w:val="22"/>
      <w:szCs w:val="22"/>
      <w:lang w:val="en-US" w:eastAsia="en-US"/>
    </w:rPr>
  </w:style>
  <w:style w:type="table" w:customStyle="1" w:styleId="TableNormal">
    <w:name w:val="Table Normal"/>
    <w:uiPriority w:val="2"/>
    <w:semiHidden/>
    <w:unhideWhenUsed/>
    <w:qFormat/>
    <w:rsid w:val="00ED445C"/>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D445C"/>
    <w:pPr>
      <w:widowControl w:val="0"/>
      <w:autoSpaceDE w:val="0"/>
      <w:autoSpaceDN w:val="0"/>
    </w:pPr>
    <w:rPr>
      <w:rFonts w:ascii="Arial" w:eastAsia="Arial" w:hAnsi="Arial" w:cs="Arial"/>
      <w:sz w:val="22"/>
      <w:szCs w:val="22"/>
      <w:lang w:val="es-ES" w:eastAsia="en-US"/>
    </w:rPr>
  </w:style>
  <w:style w:type="paragraph" w:styleId="Sangradetextonormal">
    <w:name w:val="Body Text Indent"/>
    <w:basedOn w:val="Normal"/>
    <w:link w:val="SangradetextonormalCar"/>
    <w:uiPriority w:val="99"/>
    <w:unhideWhenUsed/>
    <w:rsid w:val="00BF649E"/>
    <w:pPr>
      <w:spacing w:before="100" w:beforeAutospacing="1" w:after="100" w:afterAutospacing="1"/>
    </w:pPr>
  </w:style>
  <w:style w:type="character" w:customStyle="1" w:styleId="SangradetextonormalCar">
    <w:name w:val="Sangría de texto normal Car"/>
    <w:basedOn w:val="Fuentedeprrafopredeter"/>
    <w:link w:val="Sangradetextonormal"/>
    <w:uiPriority w:val="99"/>
    <w:rsid w:val="00BF649E"/>
    <w:rPr>
      <w:rFonts w:ascii="Times New Roman" w:eastAsia="Times New Roman" w:hAnsi="Times New Roman" w:cs="Times New Roman"/>
      <w:sz w:val="24"/>
      <w:szCs w:val="24"/>
      <w:lang w:val="es-VE" w:eastAsia="es-VE"/>
    </w:rPr>
  </w:style>
  <w:style w:type="character" w:styleId="Textoennegrita">
    <w:name w:val="Strong"/>
    <w:basedOn w:val="Fuentedeprrafopredeter"/>
    <w:uiPriority w:val="22"/>
    <w:qFormat/>
    <w:rsid w:val="00BF649E"/>
    <w:rPr>
      <w:b/>
      <w:bCs/>
    </w:rPr>
  </w:style>
  <w:style w:type="character" w:customStyle="1" w:styleId="hgkelc">
    <w:name w:val="hgkelc"/>
    <w:basedOn w:val="Fuentedeprrafopredeter"/>
    <w:rsid w:val="001E1531"/>
  </w:style>
  <w:style w:type="paragraph" w:styleId="Textoindependiente">
    <w:name w:val="Body Text"/>
    <w:basedOn w:val="Normal"/>
    <w:link w:val="TextoindependienteCar"/>
    <w:uiPriority w:val="99"/>
    <w:semiHidden/>
    <w:unhideWhenUsed/>
    <w:rsid w:val="00511529"/>
    <w:pPr>
      <w:spacing w:after="120"/>
    </w:pPr>
  </w:style>
  <w:style w:type="character" w:customStyle="1" w:styleId="TextoindependienteCar">
    <w:name w:val="Texto independiente Car"/>
    <w:basedOn w:val="Fuentedeprrafopredeter"/>
    <w:link w:val="Textoindependiente"/>
    <w:uiPriority w:val="99"/>
    <w:semiHidden/>
    <w:rsid w:val="00511529"/>
    <w:rPr>
      <w:rFonts w:ascii="Times New Roman" w:eastAsia="Times New Roman" w:hAnsi="Times New Roman" w:cs="Times New Roman"/>
      <w:sz w:val="24"/>
      <w:szCs w:val="24"/>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2281">
      <w:bodyDiv w:val="1"/>
      <w:marLeft w:val="0"/>
      <w:marRight w:val="0"/>
      <w:marTop w:val="0"/>
      <w:marBottom w:val="0"/>
      <w:divBdr>
        <w:top w:val="none" w:sz="0" w:space="0" w:color="auto"/>
        <w:left w:val="none" w:sz="0" w:space="0" w:color="auto"/>
        <w:bottom w:val="none" w:sz="0" w:space="0" w:color="auto"/>
        <w:right w:val="none" w:sz="0" w:space="0" w:color="auto"/>
      </w:divBdr>
    </w:div>
    <w:div w:id="266043284">
      <w:bodyDiv w:val="1"/>
      <w:marLeft w:val="0"/>
      <w:marRight w:val="0"/>
      <w:marTop w:val="0"/>
      <w:marBottom w:val="0"/>
      <w:divBdr>
        <w:top w:val="none" w:sz="0" w:space="0" w:color="auto"/>
        <w:left w:val="none" w:sz="0" w:space="0" w:color="auto"/>
        <w:bottom w:val="none" w:sz="0" w:space="0" w:color="auto"/>
        <w:right w:val="none" w:sz="0" w:space="0" w:color="auto"/>
      </w:divBdr>
    </w:div>
    <w:div w:id="313140434">
      <w:bodyDiv w:val="1"/>
      <w:marLeft w:val="0"/>
      <w:marRight w:val="0"/>
      <w:marTop w:val="0"/>
      <w:marBottom w:val="0"/>
      <w:divBdr>
        <w:top w:val="none" w:sz="0" w:space="0" w:color="auto"/>
        <w:left w:val="none" w:sz="0" w:space="0" w:color="auto"/>
        <w:bottom w:val="none" w:sz="0" w:space="0" w:color="auto"/>
        <w:right w:val="none" w:sz="0" w:space="0" w:color="auto"/>
      </w:divBdr>
    </w:div>
    <w:div w:id="851800976">
      <w:bodyDiv w:val="1"/>
      <w:marLeft w:val="0"/>
      <w:marRight w:val="0"/>
      <w:marTop w:val="0"/>
      <w:marBottom w:val="0"/>
      <w:divBdr>
        <w:top w:val="none" w:sz="0" w:space="0" w:color="auto"/>
        <w:left w:val="none" w:sz="0" w:space="0" w:color="auto"/>
        <w:bottom w:val="none" w:sz="0" w:space="0" w:color="auto"/>
        <w:right w:val="none" w:sz="0" w:space="0" w:color="auto"/>
      </w:divBdr>
    </w:div>
    <w:div w:id="1541699142">
      <w:bodyDiv w:val="1"/>
      <w:marLeft w:val="0"/>
      <w:marRight w:val="0"/>
      <w:marTop w:val="0"/>
      <w:marBottom w:val="0"/>
      <w:divBdr>
        <w:top w:val="none" w:sz="0" w:space="0" w:color="auto"/>
        <w:left w:val="none" w:sz="0" w:space="0" w:color="auto"/>
        <w:bottom w:val="none" w:sz="0" w:space="0" w:color="auto"/>
        <w:right w:val="none" w:sz="0" w:space="0" w:color="auto"/>
      </w:divBdr>
    </w:div>
    <w:div w:id="1826899385">
      <w:bodyDiv w:val="1"/>
      <w:marLeft w:val="0"/>
      <w:marRight w:val="0"/>
      <w:marTop w:val="0"/>
      <w:marBottom w:val="0"/>
      <w:divBdr>
        <w:top w:val="none" w:sz="0" w:space="0" w:color="auto"/>
        <w:left w:val="none" w:sz="0" w:space="0" w:color="auto"/>
        <w:bottom w:val="none" w:sz="0" w:space="0" w:color="auto"/>
        <w:right w:val="none" w:sz="0" w:space="0" w:color="auto"/>
      </w:divBdr>
      <w:divsChild>
        <w:div w:id="117115045">
          <w:marLeft w:val="0"/>
          <w:marRight w:val="0"/>
          <w:marTop w:val="0"/>
          <w:marBottom w:val="0"/>
          <w:divBdr>
            <w:top w:val="none" w:sz="0" w:space="0" w:color="auto"/>
            <w:left w:val="none" w:sz="0" w:space="0" w:color="auto"/>
            <w:bottom w:val="single" w:sz="8" w:space="1" w:color="auto"/>
            <w:right w:val="none" w:sz="0" w:space="0" w:color="auto"/>
          </w:divBdr>
        </w:div>
        <w:div w:id="813564742">
          <w:marLeft w:val="0"/>
          <w:marRight w:val="0"/>
          <w:marTop w:val="0"/>
          <w:marBottom w:val="0"/>
          <w:divBdr>
            <w:top w:val="none" w:sz="0" w:space="0" w:color="auto"/>
            <w:left w:val="none" w:sz="0" w:space="0" w:color="auto"/>
            <w:bottom w:val="single" w:sz="8" w:space="1" w:color="auto"/>
            <w:right w:val="none" w:sz="0" w:space="0" w:color="auto"/>
          </w:divBdr>
        </w:div>
      </w:divsChild>
    </w:div>
    <w:div w:id="191222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9</Pages>
  <Words>1445</Words>
  <Characters>8241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2024-03-06T20:04:00Z</dcterms:created>
  <dcterms:modified xsi:type="dcterms:W3CDTF">2024-03-06T23:51:00Z</dcterms:modified>
</cp:coreProperties>
</file>