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8D8D" w14:textId="17C33D45" w:rsidR="00A45EF1" w:rsidRPr="004648BF" w:rsidRDefault="004755F0" w:rsidP="004648BF">
      <w:pPr>
        <w:rPr>
          <w:rFonts w:ascii="Book Antiqua" w:hAnsi="Book Antiqua" w:cs="Times New Roman"/>
          <w:b/>
          <w:bCs/>
          <w:sz w:val="32"/>
          <w:szCs w:val="32"/>
        </w:rPr>
      </w:pPr>
      <w:r w:rsidRPr="004648BF">
        <w:rPr>
          <w:rFonts w:ascii="Book Antiqua" w:hAnsi="Book Antiqua" w:cs="Times New Roman"/>
          <w:b/>
          <w:bCs/>
          <w:sz w:val="32"/>
          <w:szCs w:val="32"/>
        </w:rPr>
        <w:t>Resumen:</w:t>
      </w:r>
      <w:r w:rsidR="004648BF">
        <w:rPr>
          <w:rFonts w:ascii="Book Antiqua" w:hAnsi="Book Antiqua" w:cs="Times New Roman"/>
          <w:b/>
          <w:bCs/>
          <w:sz w:val="32"/>
          <w:szCs w:val="32"/>
        </w:rPr>
        <w:t xml:space="preserve"> </w:t>
      </w:r>
      <w:proofErr w:type="spellStart"/>
      <w:r w:rsidRPr="004648BF">
        <w:rPr>
          <w:rFonts w:ascii="Book Antiqua" w:hAnsi="Book Antiqua" w:cs="Times New Roman"/>
          <w:b/>
          <w:bCs/>
          <w:sz w:val="32"/>
          <w:szCs w:val="32"/>
        </w:rPr>
        <w:t>Dimensionality</w:t>
      </w:r>
      <w:proofErr w:type="spellEnd"/>
      <w:r w:rsidRPr="004648BF">
        <w:rPr>
          <w:rFonts w:ascii="Book Antiqua" w:hAnsi="Book Antiqua" w:cs="Times New Roman"/>
          <w:b/>
          <w:bCs/>
          <w:sz w:val="32"/>
          <w:szCs w:val="32"/>
        </w:rPr>
        <w:t xml:space="preserve"> </w:t>
      </w:r>
      <w:proofErr w:type="spellStart"/>
      <w:r w:rsidRPr="004648BF">
        <w:rPr>
          <w:rFonts w:ascii="Book Antiqua" w:hAnsi="Book Antiqua" w:cs="Times New Roman"/>
          <w:b/>
          <w:bCs/>
          <w:sz w:val="32"/>
          <w:szCs w:val="32"/>
        </w:rPr>
        <w:t>Reduction</w:t>
      </w:r>
      <w:proofErr w:type="spellEnd"/>
      <w:r w:rsidR="008C3FC7" w:rsidRPr="004648BF">
        <w:rPr>
          <w:rFonts w:ascii="Book Antiqua" w:hAnsi="Book Antiqua" w:cs="Times New Roman"/>
          <w:b/>
          <w:bCs/>
          <w:sz w:val="32"/>
          <w:szCs w:val="32"/>
        </w:rPr>
        <w:t>:</w:t>
      </w:r>
      <w:r w:rsidRPr="004648BF">
        <w:rPr>
          <w:rFonts w:ascii="Book Antiqua" w:hAnsi="Book Antiqua" w:cs="Times New Roman"/>
          <w:b/>
          <w:bCs/>
          <w:sz w:val="32"/>
          <w:szCs w:val="32"/>
        </w:rPr>
        <w:t xml:space="preserve"> A </w:t>
      </w:r>
      <w:proofErr w:type="spellStart"/>
      <w:r w:rsidRPr="004648BF">
        <w:rPr>
          <w:rFonts w:ascii="Book Antiqua" w:hAnsi="Book Antiqua" w:cs="Times New Roman"/>
          <w:b/>
          <w:bCs/>
          <w:sz w:val="32"/>
          <w:szCs w:val="32"/>
        </w:rPr>
        <w:t>Comparative</w:t>
      </w:r>
      <w:proofErr w:type="spellEnd"/>
      <w:r w:rsidRPr="004648BF">
        <w:rPr>
          <w:rFonts w:ascii="Book Antiqua" w:hAnsi="Book Antiqua" w:cs="Times New Roman"/>
          <w:b/>
          <w:bCs/>
          <w:sz w:val="32"/>
          <w:szCs w:val="32"/>
        </w:rPr>
        <w:t xml:space="preserve"> </w:t>
      </w:r>
      <w:proofErr w:type="spellStart"/>
      <w:r w:rsidRPr="004648BF">
        <w:rPr>
          <w:rFonts w:ascii="Book Antiqua" w:hAnsi="Book Antiqua" w:cs="Times New Roman"/>
          <w:b/>
          <w:bCs/>
          <w:sz w:val="32"/>
          <w:szCs w:val="32"/>
        </w:rPr>
        <w:t>Review</w:t>
      </w:r>
      <w:proofErr w:type="spellEnd"/>
    </w:p>
    <w:p w14:paraId="61229BFF" w14:textId="78DD363C" w:rsidR="002061F8" w:rsidRPr="00A83999" w:rsidRDefault="002061F8" w:rsidP="00AD4B0F">
      <w:pPr>
        <w:jc w:val="both"/>
        <w:rPr>
          <w:rFonts w:ascii="Book Antiqua" w:hAnsi="Book Antiqua" w:cs="Times New Roman"/>
          <w:sz w:val="22"/>
          <w:szCs w:val="22"/>
        </w:rPr>
      </w:pPr>
      <w:r w:rsidRPr="00A83999">
        <w:rPr>
          <w:rFonts w:ascii="Book Antiqua" w:hAnsi="Book Antiqua" w:cs="Times New Roman"/>
          <w:sz w:val="22"/>
          <w:szCs w:val="22"/>
        </w:rPr>
        <w:t xml:space="preserve">La reducción de </w:t>
      </w:r>
      <w:proofErr w:type="spellStart"/>
      <w:r w:rsidRPr="00A83999">
        <w:rPr>
          <w:rFonts w:ascii="Book Antiqua" w:hAnsi="Book Antiqua" w:cs="Times New Roman"/>
          <w:sz w:val="22"/>
          <w:szCs w:val="22"/>
        </w:rPr>
        <w:t>dimensionalidad</w:t>
      </w:r>
      <w:proofErr w:type="spellEnd"/>
      <w:r w:rsidRPr="00A83999">
        <w:rPr>
          <w:rFonts w:ascii="Book Antiqua" w:hAnsi="Book Antiqua" w:cs="Times New Roman"/>
          <w:sz w:val="22"/>
          <w:szCs w:val="22"/>
        </w:rPr>
        <w:t xml:space="preserve"> es </w:t>
      </w:r>
      <w:r w:rsidR="009B5061">
        <w:rPr>
          <w:rFonts w:ascii="Book Antiqua" w:hAnsi="Book Antiqua" w:cs="Times New Roman"/>
          <w:sz w:val="22"/>
          <w:szCs w:val="22"/>
        </w:rPr>
        <w:t>necesaria</w:t>
      </w:r>
      <w:r w:rsidRPr="00A83999">
        <w:rPr>
          <w:rFonts w:ascii="Book Antiqua" w:hAnsi="Book Antiqua" w:cs="Times New Roman"/>
          <w:sz w:val="22"/>
          <w:szCs w:val="22"/>
        </w:rPr>
        <w:t xml:space="preserve"> para manejar datos complejos y de alta dimensión, transformándolos en representaciones más simples. Aunque técnicas lineales como el Análisis de Componentes Principales (PCA) son </w:t>
      </w:r>
      <w:r w:rsidR="00F54347">
        <w:rPr>
          <w:rFonts w:ascii="Book Antiqua" w:hAnsi="Book Antiqua" w:cs="Times New Roman"/>
          <w:sz w:val="22"/>
          <w:szCs w:val="22"/>
        </w:rPr>
        <w:t>de uso principal</w:t>
      </w:r>
      <w:r w:rsidRPr="00A83999">
        <w:rPr>
          <w:rFonts w:ascii="Book Antiqua" w:hAnsi="Book Antiqua" w:cs="Times New Roman"/>
          <w:sz w:val="22"/>
          <w:szCs w:val="22"/>
        </w:rPr>
        <w:t xml:space="preserve">, </w:t>
      </w:r>
      <w:r w:rsidR="00F54347">
        <w:rPr>
          <w:rFonts w:ascii="Book Antiqua" w:hAnsi="Book Antiqua" w:cs="Times New Roman"/>
          <w:sz w:val="22"/>
          <w:szCs w:val="22"/>
        </w:rPr>
        <w:t>son</w:t>
      </w:r>
      <w:r w:rsidR="00A75137">
        <w:rPr>
          <w:rFonts w:ascii="Book Antiqua" w:hAnsi="Book Antiqua" w:cs="Times New Roman"/>
          <w:sz w:val="22"/>
          <w:szCs w:val="22"/>
        </w:rPr>
        <w:t xml:space="preserve"> limitadas</w:t>
      </w:r>
      <w:r w:rsidR="00F54347">
        <w:rPr>
          <w:rFonts w:ascii="Book Antiqua" w:hAnsi="Book Antiqua" w:cs="Times New Roman"/>
          <w:sz w:val="22"/>
          <w:szCs w:val="22"/>
        </w:rPr>
        <w:t xml:space="preserve"> </w:t>
      </w:r>
      <w:r w:rsidR="00A75137">
        <w:rPr>
          <w:rFonts w:ascii="Book Antiqua" w:hAnsi="Book Antiqua" w:cs="Times New Roman"/>
          <w:sz w:val="22"/>
          <w:szCs w:val="22"/>
        </w:rPr>
        <w:t>para manejar datos no</w:t>
      </w:r>
      <w:r w:rsidR="00406CB8">
        <w:rPr>
          <w:rFonts w:ascii="Book Antiqua" w:hAnsi="Book Antiqua" w:cs="Times New Roman"/>
          <w:sz w:val="22"/>
          <w:szCs w:val="22"/>
        </w:rPr>
        <w:t xml:space="preserve"> lineales</w:t>
      </w:r>
      <w:r w:rsidRPr="00A83999">
        <w:rPr>
          <w:rFonts w:ascii="Book Antiqua" w:hAnsi="Book Antiqua" w:cs="Times New Roman"/>
          <w:sz w:val="22"/>
          <w:szCs w:val="22"/>
        </w:rPr>
        <w:t xml:space="preserve">, </w:t>
      </w:r>
      <w:r w:rsidR="00A75137">
        <w:rPr>
          <w:rFonts w:ascii="Book Antiqua" w:hAnsi="Book Antiqua" w:cs="Times New Roman"/>
          <w:sz w:val="22"/>
          <w:szCs w:val="22"/>
        </w:rPr>
        <w:t>por lo que se desarrollaron</w:t>
      </w:r>
      <w:r w:rsidRPr="00A83999">
        <w:rPr>
          <w:rFonts w:ascii="Book Antiqua" w:hAnsi="Book Antiqua" w:cs="Times New Roman"/>
          <w:sz w:val="22"/>
          <w:szCs w:val="22"/>
        </w:rPr>
        <w:t xml:space="preserve"> técnicas no lineales. </w:t>
      </w:r>
    </w:p>
    <w:p w14:paraId="55EAA76D" w14:textId="77777777" w:rsidR="00312EEA" w:rsidRDefault="00AD4B0F" w:rsidP="00312EEA">
      <w:pPr>
        <w:jc w:val="both"/>
        <w:rPr>
          <w:rFonts w:ascii="Book Antiqua" w:hAnsi="Book Antiqua" w:cs="Times New Roman"/>
          <w:sz w:val="22"/>
          <w:szCs w:val="22"/>
        </w:rPr>
      </w:pPr>
      <w:r w:rsidRPr="00A83999">
        <w:rPr>
          <w:rFonts w:ascii="Book Antiqua" w:hAnsi="Book Antiqua" w:cs="Times New Roman"/>
          <w:sz w:val="22"/>
          <w:szCs w:val="22"/>
        </w:rPr>
        <w:t xml:space="preserve">El artículo </w:t>
      </w:r>
      <w:r w:rsidR="002061F8" w:rsidRPr="00A83999">
        <w:rPr>
          <w:rFonts w:ascii="Book Antiqua" w:hAnsi="Book Antiqua" w:cs="Times New Roman"/>
          <w:sz w:val="22"/>
          <w:szCs w:val="22"/>
        </w:rPr>
        <w:t xml:space="preserve">hace </w:t>
      </w:r>
      <w:r w:rsidR="00A75137">
        <w:rPr>
          <w:rFonts w:ascii="Book Antiqua" w:hAnsi="Book Antiqua" w:cs="Times New Roman"/>
          <w:sz w:val="22"/>
          <w:szCs w:val="22"/>
        </w:rPr>
        <w:t>un análisis</w:t>
      </w:r>
      <w:r w:rsidR="00A75137" w:rsidRPr="00A83999">
        <w:rPr>
          <w:rFonts w:ascii="Book Antiqua" w:hAnsi="Book Antiqua" w:cs="Times New Roman"/>
          <w:sz w:val="22"/>
          <w:szCs w:val="22"/>
        </w:rPr>
        <w:t xml:space="preserve"> comparativo</w:t>
      </w:r>
      <w:r w:rsidRPr="00A83999">
        <w:rPr>
          <w:rFonts w:ascii="Book Antiqua" w:hAnsi="Book Antiqua" w:cs="Times New Roman"/>
          <w:sz w:val="22"/>
          <w:szCs w:val="22"/>
        </w:rPr>
        <w:t xml:space="preserve"> de </w:t>
      </w:r>
      <w:r w:rsidR="002061F8" w:rsidRPr="00A83999">
        <w:rPr>
          <w:rFonts w:ascii="Book Antiqua" w:hAnsi="Book Antiqua" w:cs="Times New Roman"/>
          <w:sz w:val="22"/>
          <w:szCs w:val="22"/>
        </w:rPr>
        <w:t>varias</w:t>
      </w:r>
      <w:r w:rsidRPr="00A83999">
        <w:rPr>
          <w:rFonts w:ascii="Book Antiqua" w:hAnsi="Book Antiqua" w:cs="Times New Roman"/>
          <w:sz w:val="22"/>
          <w:szCs w:val="22"/>
        </w:rPr>
        <w:t xml:space="preserve"> técnicas de reducción de </w:t>
      </w:r>
      <w:proofErr w:type="spellStart"/>
      <w:r w:rsidRPr="00A83999">
        <w:rPr>
          <w:rFonts w:ascii="Book Antiqua" w:hAnsi="Book Antiqua" w:cs="Times New Roman"/>
          <w:sz w:val="22"/>
          <w:szCs w:val="22"/>
        </w:rPr>
        <w:t>dimensionalidad</w:t>
      </w:r>
      <w:proofErr w:type="spellEnd"/>
      <w:r w:rsidRPr="00A83999">
        <w:rPr>
          <w:rFonts w:ascii="Book Antiqua" w:hAnsi="Book Antiqua" w:cs="Times New Roman"/>
          <w:sz w:val="22"/>
          <w:szCs w:val="22"/>
        </w:rPr>
        <w:t xml:space="preserve">, abarcando tanto métodos lineales como no lineales. </w:t>
      </w:r>
    </w:p>
    <w:p w14:paraId="7FDF3781" w14:textId="0253361A" w:rsidR="00AD4B0F" w:rsidRPr="00A83999" w:rsidRDefault="00312EEA" w:rsidP="00312EEA">
      <w:pPr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 w:cs="Times New Roman"/>
          <w:sz w:val="22"/>
          <w:szCs w:val="22"/>
        </w:rPr>
        <w:t>Las t</w:t>
      </w:r>
      <w:r w:rsidR="00AD4B0F" w:rsidRPr="00A83999">
        <w:rPr>
          <w:rFonts w:ascii="Book Antiqua" w:hAnsi="Book Antiqua" w:cs="Times New Roman"/>
          <w:sz w:val="22"/>
          <w:szCs w:val="22"/>
        </w:rPr>
        <w:t xml:space="preserve">écnicas </w:t>
      </w:r>
      <w:r>
        <w:rPr>
          <w:rFonts w:ascii="Book Antiqua" w:hAnsi="Book Antiqua" w:cs="Times New Roman"/>
          <w:sz w:val="22"/>
          <w:szCs w:val="22"/>
        </w:rPr>
        <w:t>c</w:t>
      </w:r>
      <w:r w:rsidR="00AD4B0F" w:rsidRPr="00A83999">
        <w:rPr>
          <w:rFonts w:ascii="Book Antiqua" w:hAnsi="Book Antiqua" w:cs="Times New Roman"/>
          <w:sz w:val="22"/>
          <w:szCs w:val="22"/>
        </w:rPr>
        <w:t xml:space="preserve">onvexas </w:t>
      </w:r>
      <w:r>
        <w:rPr>
          <w:rFonts w:ascii="Book Antiqua" w:hAnsi="Book Antiqua" w:cs="Times New Roman"/>
          <w:sz w:val="22"/>
          <w:szCs w:val="22"/>
        </w:rPr>
        <w:t>o</w:t>
      </w:r>
      <w:r w:rsidR="00AD4B0F" w:rsidRPr="00A83999">
        <w:rPr>
          <w:rFonts w:ascii="Book Antiqua" w:hAnsi="Book Antiqua" w:cs="Times New Roman"/>
          <w:sz w:val="22"/>
          <w:szCs w:val="22"/>
        </w:rPr>
        <w:t xml:space="preserve">ptimizan una función objetivo que no posee mínimos locales, </w:t>
      </w:r>
      <w:r w:rsidR="00A75137">
        <w:rPr>
          <w:rFonts w:ascii="Book Antiqua" w:hAnsi="Book Antiqua" w:cs="Times New Roman"/>
          <w:sz w:val="22"/>
          <w:szCs w:val="22"/>
        </w:rPr>
        <w:t xml:space="preserve">por </w:t>
      </w:r>
      <w:r w:rsidR="00AD4B0F" w:rsidRPr="00A83999">
        <w:rPr>
          <w:rFonts w:ascii="Book Antiqua" w:hAnsi="Book Antiqua" w:cs="Times New Roman"/>
          <w:sz w:val="22"/>
          <w:szCs w:val="22"/>
        </w:rPr>
        <w:t xml:space="preserve">lo que </w:t>
      </w:r>
      <w:r w:rsidR="005E6E62">
        <w:rPr>
          <w:rFonts w:ascii="Book Antiqua" w:hAnsi="Book Antiqua" w:cs="Times New Roman"/>
          <w:sz w:val="22"/>
          <w:szCs w:val="22"/>
        </w:rPr>
        <w:t>prometen</w:t>
      </w:r>
      <w:r w:rsidR="00AD4B0F" w:rsidRPr="00A83999">
        <w:rPr>
          <w:rFonts w:ascii="Book Antiqua" w:hAnsi="Book Antiqua" w:cs="Times New Roman"/>
          <w:sz w:val="22"/>
          <w:szCs w:val="22"/>
        </w:rPr>
        <w:t xml:space="preserve"> encontrar una solución global óptima. Ejemplos </w:t>
      </w:r>
      <w:r w:rsidR="00C05DF2">
        <w:rPr>
          <w:rFonts w:ascii="Book Antiqua" w:hAnsi="Book Antiqua" w:cs="Times New Roman"/>
          <w:sz w:val="22"/>
          <w:szCs w:val="22"/>
        </w:rPr>
        <w:t>i</w:t>
      </w:r>
      <w:r w:rsidR="00AD4B0F" w:rsidRPr="00A83999">
        <w:rPr>
          <w:rFonts w:ascii="Book Antiqua" w:hAnsi="Book Antiqua" w:cs="Times New Roman"/>
          <w:sz w:val="22"/>
          <w:szCs w:val="22"/>
        </w:rPr>
        <w:t xml:space="preserve">ncluyen PCA, </w:t>
      </w:r>
      <w:proofErr w:type="spellStart"/>
      <w:r w:rsidR="00AD4B0F" w:rsidRPr="00A83999">
        <w:rPr>
          <w:rFonts w:ascii="Book Antiqua" w:hAnsi="Book Antiqua" w:cs="Times New Roman"/>
          <w:sz w:val="22"/>
          <w:szCs w:val="22"/>
        </w:rPr>
        <w:t>Isomap</w:t>
      </w:r>
      <w:proofErr w:type="spellEnd"/>
      <w:r w:rsidR="00AD4B0F" w:rsidRPr="00A83999">
        <w:rPr>
          <w:rFonts w:ascii="Book Antiqua" w:hAnsi="Book Antiqua" w:cs="Times New Roman"/>
          <w:sz w:val="22"/>
          <w:szCs w:val="22"/>
        </w:rPr>
        <w:t xml:space="preserve"> (preserva distancias geodésicas), </w:t>
      </w:r>
      <w:proofErr w:type="spellStart"/>
      <w:r w:rsidR="00AD4B0F" w:rsidRPr="00A83999">
        <w:rPr>
          <w:rFonts w:ascii="Book Antiqua" w:hAnsi="Book Antiqua" w:cs="Times New Roman"/>
          <w:sz w:val="22"/>
          <w:szCs w:val="22"/>
        </w:rPr>
        <w:t>Locally</w:t>
      </w:r>
      <w:proofErr w:type="spellEnd"/>
      <w:r w:rsidR="00AD4B0F" w:rsidRPr="00A83999">
        <w:rPr>
          <w:rFonts w:ascii="Book Antiqua" w:hAnsi="Book Antiqua" w:cs="Times New Roman"/>
          <w:sz w:val="22"/>
          <w:szCs w:val="22"/>
        </w:rPr>
        <w:t xml:space="preserve"> Linear </w:t>
      </w:r>
      <w:proofErr w:type="spellStart"/>
      <w:r w:rsidR="00AD4B0F" w:rsidRPr="00A83999">
        <w:rPr>
          <w:rFonts w:ascii="Book Antiqua" w:hAnsi="Book Antiqua" w:cs="Times New Roman"/>
          <w:sz w:val="22"/>
          <w:szCs w:val="22"/>
        </w:rPr>
        <w:t>Embedding</w:t>
      </w:r>
      <w:proofErr w:type="spellEnd"/>
      <w:r w:rsidR="00AD4B0F" w:rsidRPr="00A83999">
        <w:rPr>
          <w:rFonts w:ascii="Book Antiqua" w:hAnsi="Book Antiqua" w:cs="Times New Roman"/>
          <w:sz w:val="22"/>
          <w:szCs w:val="22"/>
        </w:rPr>
        <w:t xml:space="preserve"> (LLE, modela cada punto como combinación lineal de sus vecinos) y </w:t>
      </w:r>
      <w:proofErr w:type="spellStart"/>
      <w:r w:rsidR="00AD4B0F" w:rsidRPr="00A83999">
        <w:rPr>
          <w:rFonts w:ascii="Book Antiqua" w:hAnsi="Book Antiqua" w:cs="Times New Roman"/>
          <w:sz w:val="22"/>
          <w:szCs w:val="22"/>
        </w:rPr>
        <w:t>Laplacian</w:t>
      </w:r>
      <w:proofErr w:type="spellEnd"/>
      <w:r w:rsidR="00AD4B0F" w:rsidRPr="00A83999">
        <w:rPr>
          <w:rFonts w:ascii="Book Antiqua" w:hAnsi="Book Antiqua" w:cs="Times New Roman"/>
          <w:sz w:val="22"/>
          <w:szCs w:val="22"/>
        </w:rPr>
        <w:t xml:space="preserve"> </w:t>
      </w:r>
      <w:proofErr w:type="spellStart"/>
      <w:r w:rsidR="00AD4B0F" w:rsidRPr="00A83999">
        <w:rPr>
          <w:rFonts w:ascii="Book Antiqua" w:hAnsi="Book Antiqua" w:cs="Times New Roman"/>
          <w:sz w:val="22"/>
          <w:szCs w:val="22"/>
        </w:rPr>
        <w:t>Eigenmaps</w:t>
      </w:r>
      <w:proofErr w:type="spellEnd"/>
      <w:r w:rsidR="00AD4B0F" w:rsidRPr="00A83999">
        <w:rPr>
          <w:rFonts w:ascii="Book Antiqua" w:hAnsi="Book Antiqua" w:cs="Times New Roman"/>
          <w:sz w:val="22"/>
          <w:szCs w:val="22"/>
        </w:rPr>
        <w:t xml:space="preserve"> (preserva proximidad local en un gráfico de vecindad).</w:t>
      </w:r>
    </w:p>
    <w:p w14:paraId="316153AA" w14:textId="6FA2F4C6" w:rsidR="00AD4B0F" w:rsidRPr="00A83999" w:rsidRDefault="00312EEA" w:rsidP="00312EEA">
      <w:pPr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 w:cs="Times New Roman"/>
          <w:sz w:val="22"/>
          <w:szCs w:val="22"/>
        </w:rPr>
        <w:t>Las t</w:t>
      </w:r>
      <w:r w:rsidR="00AD4B0F" w:rsidRPr="00A83999">
        <w:rPr>
          <w:rFonts w:ascii="Book Antiqua" w:hAnsi="Book Antiqua" w:cs="Times New Roman"/>
          <w:sz w:val="22"/>
          <w:szCs w:val="22"/>
        </w:rPr>
        <w:t xml:space="preserve">écnicas </w:t>
      </w:r>
      <w:r>
        <w:rPr>
          <w:rFonts w:ascii="Book Antiqua" w:hAnsi="Book Antiqua" w:cs="Times New Roman"/>
          <w:sz w:val="22"/>
          <w:szCs w:val="22"/>
        </w:rPr>
        <w:t>n</w:t>
      </w:r>
      <w:r w:rsidR="00AD4B0F" w:rsidRPr="00A83999">
        <w:rPr>
          <w:rFonts w:ascii="Book Antiqua" w:hAnsi="Book Antiqua" w:cs="Times New Roman"/>
          <w:sz w:val="22"/>
          <w:szCs w:val="22"/>
        </w:rPr>
        <w:t xml:space="preserve">o </w:t>
      </w:r>
      <w:r>
        <w:rPr>
          <w:rFonts w:ascii="Book Antiqua" w:hAnsi="Book Antiqua" w:cs="Times New Roman"/>
          <w:sz w:val="22"/>
          <w:szCs w:val="22"/>
        </w:rPr>
        <w:t>c</w:t>
      </w:r>
      <w:r w:rsidR="00AD4B0F" w:rsidRPr="00A83999">
        <w:rPr>
          <w:rFonts w:ascii="Book Antiqua" w:hAnsi="Book Antiqua" w:cs="Times New Roman"/>
          <w:sz w:val="22"/>
          <w:szCs w:val="22"/>
        </w:rPr>
        <w:t xml:space="preserve">onvexas </w:t>
      </w:r>
      <w:r>
        <w:rPr>
          <w:rFonts w:ascii="Book Antiqua" w:hAnsi="Book Antiqua" w:cs="Times New Roman"/>
          <w:sz w:val="22"/>
          <w:szCs w:val="22"/>
        </w:rPr>
        <w:t>o</w:t>
      </w:r>
      <w:r w:rsidR="00AD4B0F" w:rsidRPr="00A83999">
        <w:rPr>
          <w:rFonts w:ascii="Book Antiqua" w:hAnsi="Book Antiqua" w:cs="Times New Roman"/>
          <w:sz w:val="22"/>
          <w:szCs w:val="22"/>
        </w:rPr>
        <w:t xml:space="preserve">ptimizan funciones objetivo que pueden tener múltiples mínimos locales, lo que puede dificultar encontrar la solución global óptima, pero ofrecen mayor flexibilidad para modelar estructuras complejas. Entre ellas se encuentran </w:t>
      </w:r>
      <w:proofErr w:type="spellStart"/>
      <w:r w:rsidR="00AD4B0F" w:rsidRPr="00A83999">
        <w:rPr>
          <w:rFonts w:ascii="Book Antiqua" w:hAnsi="Book Antiqua" w:cs="Times New Roman"/>
          <w:sz w:val="22"/>
          <w:szCs w:val="22"/>
        </w:rPr>
        <w:t>Sammon</w:t>
      </w:r>
      <w:proofErr w:type="spellEnd"/>
      <w:r w:rsidR="00AD4B0F" w:rsidRPr="00A83999">
        <w:rPr>
          <w:rFonts w:ascii="Book Antiqua" w:hAnsi="Book Antiqua" w:cs="Times New Roman"/>
          <w:sz w:val="22"/>
          <w:szCs w:val="22"/>
        </w:rPr>
        <w:t xml:space="preserve"> </w:t>
      </w:r>
      <w:proofErr w:type="spellStart"/>
      <w:r w:rsidR="00AD4B0F" w:rsidRPr="00A83999">
        <w:rPr>
          <w:rFonts w:ascii="Book Antiqua" w:hAnsi="Book Antiqua" w:cs="Times New Roman"/>
          <w:sz w:val="22"/>
          <w:szCs w:val="22"/>
        </w:rPr>
        <w:t>mapping</w:t>
      </w:r>
      <w:proofErr w:type="spellEnd"/>
      <w:r w:rsidR="00AD4B0F" w:rsidRPr="00A83999">
        <w:rPr>
          <w:rFonts w:ascii="Book Antiqua" w:hAnsi="Book Antiqua" w:cs="Times New Roman"/>
          <w:sz w:val="22"/>
          <w:szCs w:val="22"/>
        </w:rPr>
        <w:t xml:space="preserve"> (enfatiza preservación de pequeñas distancias), </w:t>
      </w:r>
      <w:proofErr w:type="spellStart"/>
      <w:r w:rsidR="00AD4B0F" w:rsidRPr="00A83999">
        <w:rPr>
          <w:rFonts w:ascii="Book Antiqua" w:hAnsi="Book Antiqua" w:cs="Times New Roman"/>
          <w:sz w:val="22"/>
          <w:szCs w:val="22"/>
        </w:rPr>
        <w:t>Autoencoders</w:t>
      </w:r>
      <w:proofErr w:type="spellEnd"/>
      <w:r w:rsidR="00AD4B0F" w:rsidRPr="00A83999">
        <w:rPr>
          <w:rFonts w:ascii="Book Antiqua" w:hAnsi="Book Antiqua" w:cs="Times New Roman"/>
          <w:sz w:val="22"/>
          <w:szCs w:val="22"/>
        </w:rPr>
        <w:t xml:space="preserve"> (redes neuronales que aprenden representaciones compactas), </w:t>
      </w:r>
      <w:proofErr w:type="spellStart"/>
      <w:r w:rsidR="00AD4B0F" w:rsidRPr="00A83999">
        <w:rPr>
          <w:rFonts w:ascii="Book Antiqua" w:hAnsi="Book Antiqua" w:cs="Times New Roman"/>
          <w:sz w:val="22"/>
          <w:szCs w:val="22"/>
        </w:rPr>
        <w:t>Locally</w:t>
      </w:r>
      <w:proofErr w:type="spellEnd"/>
      <w:r w:rsidR="00AD4B0F" w:rsidRPr="00A83999">
        <w:rPr>
          <w:rFonts w:ascii="Book Antiqua" w:hAnsi="Book Antiqua" w:cs="Times New Roman"/>
          <w:sz w:val="22"/>
          <w:szCs w:val="22"/>
        </w:rPr>
        <w:t xml:space="preserve"> Linear </w:t>
      </w:r>
      <w:proofErr w:type="spellStart"/>
      <w:r w:rsidR="00AD4B0F" w:rsidRPr="00A83999">
        <w:rPr>
          <w:rFonts w:ascii="Book Antiqua" w:hAnsi="Book Antiqua" w:cs="Times New Roman"/>
          <w:sz w:val="22"/>
          <w:szCs w:val="22"/>
        </w:rPr>
        <w:t>Coordination</w:t>
      </w:r>
      <w:proofErr w:type="spellEnd"/>
      <w:r w:rsidR="00AD4B0F" w:rsidRPr="00A83999">
        <w:rPr>
          <w:rFonts w:ascii="Book Antiqua" w:hAnsi="Book Antiqua" w:cs="Times New Roman"/>
          <w:sz w:val="22"/>
          <w:szCs w:val="22"/>
        </w:rPr>
        <w:t xml:space="preserve"> (LLC) y </w:t>
      </w:r>
      <w:proofErr w:type="spellStart"/>
      <w:r w:rsidR="00AD4B0F" w:rsidRPr="00A83999">
        <w:rPr>
          <w:rFonts w:ascii="Book Antiqua" w:hAnsi="Book Antiqua" w:cs="Times New Roman"/>
          <w:sz w:val="22"/>
          <w:szCs w:val="22"/>
        </w:rPr>
        <w:t>Manifold</w:t>
      </w:r>
      <w:proofErr w:type="spellEnd"/>
      <w:r w:rsidR="00AD4B0F" w:rsidRPr="00A83999">
        <w:rPr>
          <w:rFonts w:ascii="Book Antiqua" w:hAnsi="Book Antiqua" w:cs="Times New Roman"/>
          <w:sz w:val="22"/>
          <w:szCs w:val="22"/>
        </w:rPr>
        <w:t xml:space="preserve"> </w:t>
      </w:r>
      <w:proofErr w:type="spellStart"/>
      <w:r w:rsidR="00AD4B0F" w:rsidRPr="00A83999">
        <w:rPr>
          <w:rFonts w:ascii="Book Antiqua" w:hAnsi="Book Antiqua" w:cs="Times New Roman"/>
          <w:sz w:val="22"/>
          <w:szCs w:val="22"/>
        </w:rPr>
        <w:t>Charting</w:t>
      </w:r>
      <w:proofErr w:type="spellEnd"/>
      <w:r w:rsidR="00AD4B0F" w:rsidRPr="00A83999">
        <w:rPr>
          <w:rFonts w:ascii="Book Antiqua" w:hAnsi="Book Antiqua" w:cs="Times New Roman"/>
          <w:sz w:val="22"/>
          <w:szCs w:val="22"/>
        </w:rPr>
        <w:t xml:space="preserve"> (construyen y alinean modelos lineales locales).</w:t>
      </w:r>
    </w:p>
    <w:p w14:paraId="0A192E6A" w14:textId="44C2B782" w:rsidR="002061F8" w:rsidRPr="00A83999" w:rsidRDefault="002061F8" w:rsidP="00AD4B0F">
      <w:pPr>
        <w:jc w:val="both"/>
        <w:rPr>
          <w:rFonts w:ascii="Book Antiqua" w:hAnsi="Book Antiqua" w:cs="Times New Roman"/>
          <w:sz w:val="22"/>
          <w:szCs w:val="22"/>
        </w:rPr>
      </w:pPr>
      <w:r w:rsidRPr="00A83999">
        <w:rPr>
          <w:rFonts w:ascii="Book Antiqua" w:hAnsi="Book Antiqua" w:cs="Times New Roman"/>
          <w:sz w:val="22"/>
          <w:szCs w:val="22"/>
        </w:rPr>
        <w:t xml:space="preserve">El artículo evalúa técnicas de reducción de </w:t>
      </w:r>
      <w:proofErr w:type="spellStart"/>
      <w:r w:rsidRPr="00A83999">
        <w:rPr>
          <w:rFonts w:ascii="Book Antiqua" w:hAnsi="Book Antiqua" w:cs="Times New Roman"/>
          <w:sz w:val="22"/>
          <w:szCs w:val="22"/>
        </w:rPr>
        <w:t>dimensionalidad</w:t>
      </w:r>
      <w:proofErr w:type="spellEnd"/>
      <w:r w:rsidRPr="00A83999">
        <w:rPr>
          <w:rFonts w:ascii="Book Antiqua" w:hAnsi="Book Antiqua" w:cs="Times New Roman"/>
          <w:sz w:val="22"/>
          <w:szCs w:val="22"/>
        </w:rPr>
        <w:t xml:space="preserve"> en datos artificiales y reales. Aunque las técnicas no lineales funcionan bien en datos artificiales, su rendimiento en datos reales no supera al de PCA. Esto </w:t>
      </w:r>
      <w:r w:rsidR="00BA1B4F">
        <w:rPr>
          <w:rFonts w:ascii="Book Antiqua" w:hAnsi="Book Antiqua" w:cs="Times New Roman"/>
          <w:sz w:val="22"/>
          <w:szCs w:val="22"/>
        </w:rPr>
        <w:t>es por su</w:t>
      </w:r>
      <w:r w:rsidRPr="00A83999">
        <w:rPr>
          <w:rFonts w:ascii="Book Antiqua" w:hAnsi="Book Antiqua" w:cs="Times New Roman"/>
          <w:sz w:val="22"/>
          <w:szCs w:val="22"/>
        </w:rPr>
        <w:t xml:space="preserve"> sensibilidad a la </w:t>
      </w:r>
      <w:proofErr w:type="spellStart"/>
      <w:r w:rsidRPr="00A83999">
        <w:rPr>
          <w:rFonts w:ascii="Book Antiqua" w:hAnsi="Book Antiqua" w:cs="Times New Roman"/>
          <w:sz w:val="22"/>
          <w:szCs w:val="22"/>
        </w:rPr>
        <w:t>dimensionalidad</w:t>
      </w:r>
      <w:proofErr w:type="spellEnd"/>
      <w:r w:rsidRPr="00A83999">
        <w:rPr>
          <w:rFonts w:ascii="Book Antiqua" w:hAnsi="Book Antiqua" w:cs="Times New Roman"/>
          <w:sz w:val="22"/>
          <w:szCs w:val="22"/>
        </w:rPr>
        <w:t>, problemas numéricos y la posibilidad de soluciones triviales.</w:t>
      </w:r>
    </w:p>
    <w:p w14:paraId="233A3EA8" w14:textId="30F26375" w:rsidR="002061F8" w:rsidRPr="00A83999" w:rsidRDefault="002061F8" w:rsidP="002061F8">
      <w:pPr>
        <w:jc w:val="both"/>
        <w:rPr>
          <w:rFonts w:ascii="Book Antiqua" w:hAnsi="Book Antiqua" w:cs="Times New Roman"/>
          <w:sz w:val="22"/>
          <w:szCs w:val="22"/>
        </w:rPr>
      </w:pPr>
      <w:r w:rsidRPr="00A83999">
        <w:rPr>
          <w:rFonts w:ascii="Book Antiqua" w:hAnsi="Book Antiqua" w:cs="Times New Roman"/>
          <w:sz w:val="22"/>
          <w:szCs w:val="22"/>
        </w:rPr>
        <w:t xml:space="preserve">El artículo termina </w:t>
      </w:r>
      <w:r w:rsidR="00302DC6" w:rsidRPr="00A83999">
        <w:rPr>
          <w:rFonts w:ascii="Book Antiqua" w:hAnsi="Book Antiqua" w:cs="Times New Roman"/>
          <w:sz w:val="22"/>
          <w:szCs w:val="22"/>
        </w:rPr>
        <w:t>mencionando</w:t>
      </w:r>
      <w:r w:rsidRPr="00A83999">
        <w:rPr>
          <w:rFonts w:ascii="Book Antiqua" w:hAnsi="Book Antiqua" w:cs="Times New Roman"/>
          <w:sz w:val="22"/>
          <w:szCs w:val="22"/>
        </w:rPr>
        <w:t xml:space="preserve"> la necesidad de desarrollar técnicas de reducción de </w:t>
      </w:r>
      <w:proofErr w:type="spellStart"/>
      <w:r w:rsidRPr="00A83999">
        <w:rPr>
          <w:rFonts w:ascii="Book Antiqua" w:hAnsi="Book Antiqua" w:cs="Times New Roman"/>
          <w:sz w:val="22"/>
          <w:szCs w:val="22"/>
        </w:rPr>
        <w:t>dimensionalidad</w:t>
      </w:r>
      <w:proofErr w:type="spellEnd"/>
      <w:r w:rsidRPr="00A83999">
        <w:rPr>
          <w:rFonts w:ascii="Book Antiqua" w:hAnsi="Book Antiqua" w:cs="Times New Roman"/>
          <w:sz w:val="22"/>
          <w:szCs w:val="22"/>
        </w:rPr>
        <w:t xml:space="preserve"> más avanzadas que superen las limitaciones actuales de los métodos no lineales. </w:t>
      </w:r>
      <w:r w:rsidR="00BB5991">
        <w:rPr>
          <w:rFonts w:ascii="Book Antiqua" w:hAnsi="Book Antiqua" w:cs="Times New Roman"/>
          <w:sz w:val="22"/>
          <w:szCs w:val="22"/>
        </w:rPr>
        <w:t>Menciona</w:t>
      </w:r>
      <w:r w:rsidRPr="00A83999">
        <w:rPr>
          <w:rFonts w:ascii="Book Antiqua" w:hAnsi="Book Antiqua" w:cs="Times New Roman"/>
          <w:sz w:val="22"/>
          <w:szCs w:val="22"/>
        </w:rPr>
        <w:t xml:space="preserve"> </w:t>
      </w:r>
      <w:r w:rsidR="00BB5991">
        <w:rPr>
          <w:rFonts w:ascii="Book Antiqua" w:hAnsi="Book Antiqua" w:cs="Times New Roman"/>
          <w:sz w:val="22"/>
          <w:szCs w:val="22"/>
        </w:rPr>
        <w:t xml:space="preserve">que se debe </w:t>
      </w:r>
      <w:r w:rsidRPr="00A83999">
        <w:rPr>
          <w:rFonts w:ascii="Book Antiqua" w:hAnsi="Book Antiqua" w:cs="Times New Roman"/>
          <w:sz w:val="22"/>
          <w:szCs w:val="22"/>
        </w:rPr>
        <w:t>explorar funciones</w:t>
      </w:r>
      <w:r w:rsidR="00F4591C">
        <w:rPr>
          <w:rFonts w:ascii="Book Antiqua" w:hAnsi="Book Antiqua" w:cs="Times New Roman"/>
          <w:sz w:val="22"/>
          <w:szCs w:val="22"/>
        </w:rPr>
        <w:t xml:space="preserve">, </w:t>
      </w:r>
      <w:r w:rsidRPr="00A83999">
        <w:rPr>
          <w:rFonts w:ascii="Book Antiqua" w:hAnsi="Book Antiqua" w:cs="Times New Roman"/>
          <w:sz w:val="22"/>
          <w:szCs w:val="22"/>
        </w:rPr>
        <w:t>de costo</w:t>
      </w:r>
      <w:r w:rsidR="00A60A8B">
        <w:rPr>
          <w:rFonts w:ascii="Book Antiqua" w:hAnsi="Book Antiqua" w:cs="Times New Roman"/>
          <w:sz w:val="22"/>
          <w:szCs w:val="22"/>
        </w:rPr>
        <w:t>,</w:t>
      </w:r>
      <w:r w:rsidRPr="00A83999">
        <w:rPr>
          <w:rFonts w:ascii="Book Antiqua" w:hAnsi="Book Antiqua" w:cs="Times New Roman"/>
          <w:sz w:val="22"/>
          <w:szCs w:val="22"/>
        </w:rPr>
        <w:t xml:space="preserve"> robustas y no convexas, incorporar información global de los datos y </w:t>
      </w:r>
      <w:r w:rsidR="001E7CC4">
        <w:rPr>
          <w:rFonts w:ascii="Book Antiqua" w:hAnsi="Book Antiqua" w:cs="Times New Roman"/>
          <w:sz w:val="22"/>
          <w:szCs w:val="22"/>
        </w:rPr>
        <w:t>prometer</w:t>
      </w:r>
      <w:r w:rsidRPr="00A83999">
        <w:rPr>
          <w:rFonts w:ascii="Book Antiqua" w:hAnsi="Book Antiqua" w:cs="Times New Roman"/>
          <w:sz w:val="22"/>
          <w:szCs w:val="22"/>
        </w:rPr>
        <w:t xml:space="preserve"> la eficiencia computacional para mejorar la capacidad de capturar estructuras complejas en datos reales.</w:t>
      </w:r>
    </w:p>
    <w:p w14:paraId="0CDED4E5" w14:textId="42978198" w:rsidR="009947D7" w:rsidRPr="004648BF" w:rsidRDefault="00E237FA" w:rsidP="004648BF">
      <w:pPr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 w:cs="Times New Roman"/>
          <w:sz w:val="22"/>
          <w:szCs w:val="22"/>
        </w:rPr>
        <w:t xml:space="preserve">Ya </w:t>
      </w:r>
      <w:r w:rsidR="00302DC6" w:rsidRPr="00A83999">
        <w:rPr>
          <w:rFonts w:ascii="Book Antiqua" w:hAnsi="Book Antiqua" w:cs="Times New Roman"/>
          <w:sz w:val="22"/>
          <w:szCs w:val="22"/>
        </w:rPr>
        <w:t xml:space="preserve">que el artículo se publicó en 2009, no cubre los avances significativos en técnicas de reducción de </w:t>
      </w:r>
      <w:proofErr w:type="spellStart"/>
      <w:r w:rsidR="00302DC6" w:rsidRPr="00A83999">
        <w:rPr>
          <w:rFonts w:ascii="Book Antiqua" w:hAnsi="Book Antiqua" w:cs="Times New Roman"/>
          <w:sz w:val="22"/>
          <w:szCs w:val="22"/>
        </w:rPr>
        <w:t>dimensionalidad</w:t>
      </w:r>
      <w:proofErr w:type="spellEnd"/>
      <w:r w:rsidR="00302DC6" w:rsidRPr="00A83999">
        <w:rPr>
          <w:rFonts w:ascii="Book Antiqua" w:hAnsi="Book Antiqua" w:cs="Times New Roman"/>
          <w:sz w:val="22"/>
          <w:szCs w:val="22"/>
        </w:rPr>
        <w:t xml:space="preserve"> que </w:t>
      </w:r>
      <w:r w:rsidR="00732276">
        <w:rPr>
          <w:rFonts w:ascii="Book Antiqua" w:hAnsi="Book Antiqua" w:cs="Times New Roman"/>
          <w:sz w:val="22"/>
          <w:szCs w:val="22"/>
        </w:rPr>
        <w:t>surgieron</w:t>
      </w:r>
      <w:r w:rsidR="00302DC6" w:rsidRPr="00A83999">
        <w:rPr>
          <w:rFonts w:ascii="Book Antiqua" w:hAnsi="Book Antiqua" w:cs="Times New Roman"/>
          <w:sz w:val="22"/>
          <w:szCs w:val="22"/>
        </w:rPr>
        <w:t xml:space="preserve"> en los últimos quince años</w:t>
      </w:r>
      <w:r>
        <w:rPr>
          <w:rFonts w:ascii="Book Antiqua" w:hAnsi="Book Antiqua" w:cs="Times New Roman"/>
          <w:sz w:val="22"/>
          <w:szCs w:val="22"/>
        </w:rPr>
        <w:t xml:space="preserve"> como </w:t>
      </w:r>
      <w:r w:rsidR="00302DC6" w:rsidRPr="00A83999">
        <w:rPr>
          <w:rFonts w:ascii="Book Antiqua" w:hAnsi="Book Antiqua" w:cs="Times New Roman"/>
          <w:sz w:val="22"/>
          <w:szCs w:val="22"/>
        </w:rPr>
        <w:t xml:space="preserve">UMAP, o </w:t>
      </w:r>
      <w:proofErr w:type="spellStart"/>
      <w:r w:rsidR="00302DC6" w:rsidRPr="00A83999">
        <w:rPr>
          <w:rFonts w:ascii="Book Antiqua" w:hAnsi="Book Antiqua" w:cs="Times New Roman"/>
          <w:sz w:val="22"/>
          <w:szCs w:val="22"/>
        </w:rPr>
        <w:t>autoencoders</w:t>
      </w:r>
      <w:proofErr w:type="spellEnd"/>
      <w:r w:rsidR="00302DC6" w:rsidRPr="00A83999">
        <w:rPr>
          <w:rFonts w:ascii="Book Antiqua" w:hAnsi="Book Antiqua" w:cs="Times New Roman"/>
          <w:sz w:val="22"/>
          <w:szCs w:val="22"/>
        </w:rPr>
        <w:t xml:space="preserve"> </w:t>
      </w:r>
      <w:proofErr w:type="spellStart"/>
      <w:r w:rsidR="00302DC6" w:rsidRPr="00A83999">
        <w:rPr>
          <w:rFonts w:ascii="Book Antiqua" w:hAnsi="Book Antiqua" w:cs="Times New Roman"/>
          <w:sz w:val="22"/>
          <w:szCs w:val="22"/>
        </w:rPr>
        <w:t>variacionales</w:t>
      </w:r>
      <w:proofErr w:type="spellEnd"/>
      <w:r w:rsidR="00302DC6" w:rsidRPr="00A83999">
        <w:rPr>
          <w:rFonts w:ascii="Book Antiqua" w:hAnsi="Book Antiqua" w:cs="Times New Roman"/>
          <w:sz w:val="22"/>
          <w:szCs w:val="22"/>
        </w:rPr>
        <w:t>.</w:t>
      </w:r>
    </w:p>
    <w:p w14:paraId="6AFA138E" w14:textId="77777777" w:rsidR="00C36D1C" w:rsidRDefault="00C36D1C" w:rsidP="005C6A6A">
      <w:pPr>
        <w:rPr>
          <w:rFonts w:ascii="Book Antiqua" w:hAnsi="Book Antiqua" w:cs="Open Sans"/>
          <w:b/>
          <w:bCs/>
          <w:sz w:val="22"/>
          <w:szCs w:val="22"/>
        </w:rPr>
      </w:pPr>
    </w:p>
    <w:p w14:paraId="2FC06C8A" w14:textId="77777777" w:rsidR="00333011" w:rsidRDefault="00333011" w:rsidP="005C6A6A">
      <w:pPr>
        <w:rPr>
          <w:rFonts w:ascii="Book Antiqua" w:hAnsi="Book Antiqua" w:cs="Open Sans"/>
          <w:b/>
          <w:bCs/>
          <w:sz w:val="22"/>
          <w:szCs w:val="22"/>
        </w:rPr>
      </w:pPr>
    </w:p>
    <w:p w14:paraId="5829F179" w14:textId="77777777" w:rsidR="00C36D1C" w:rsidRDefault="00C36D1C" w:rsidP="005C6A6A">
      <w:pPr>
        <w:rPr>
          <w:rFonts w:ascii="Book Antiqua" w:hAnsi="Book Antiqua" w:cs="Open Sans"/>
          <w:b/>
          <w:bCs/>
          <w:sz w:val="22"/>
          <w:szCs w:val="22"/>
        </w:rPr>
      </w:pPr>
    </w:p>
    <w:p w14:paraId="137E3845" w14:textId="16CD2C52" w:rsidR="005C6A6A" w:rsidRPr="00A83999" w:rsidRDefault="005C6A6A" w:rsidP="005C6A6A">
      <w:pPr>
        <w:rPr>
          <w:rFonts w:ascii="Book Antiqua" w:hAnsi="Book Antiqua" w:cs="Open Sans"/>
          <w:sz w:val="22"/>
          <w:szCs w:val="22"/>
        </w:rPr>
      </w:pPr>
      <w:r w:rsidRPr="00A83999">
        <w:rPr>
          <w:rFonts w:ascii="Book Antiqua" w:hAnsi="Book Antiqua" w:cs="Open Sans"/>
          <w:b/>
          <w:bCs/>
          <w:sz w:val="22"/>
          <w:szCs w:val="22"/>
        </w:rPr>
        <w:lastRenderedPageBreak/>
        <w:t>Fuentes:</w:t>
      </w:r>
    </w:p>
    <w:p w14:paraId="2BF16D82" w14:textId="76FF02D2" w:rsidR="00733080" w:rsidRPr="00733080" w:rsidRDefault="00733080" w:rsidP="006840E0">
      <w:pPr>
        <w:pStyle w:val="Prrafodelista"/>
        <w:numPr>
          <w:ilvl w:val="0"/>
          <w:numId w:val="16"/>
        </w:numPr>
        <w:rPr>
          <w:rFonts w:ascii="Book Antiqua" w:hAnsi="Book Antiqua" w:cs="Times New Roman"/>
          <w:sz w:val="22"/>
          <w:szCs w:val="22"/>
        </w:rPr>
      </w:pPr>
      <w:proofErr w:type="spellStart"/>
      <w:r w:rsidRPr="00733080">
        <w:rPr>
          <w:rFonts w:ascii="Book Antiqua" w:hAnsi="Book Antiqua" w:cs="Times New Roman"/>
          <w:sz w:val="22"/>
          <w:szCs w:val="22"/>
        </w:rPr>
        <w:t>McInnes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, L., 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Healy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, J., &amp; 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Melville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, J. (2018). UMAP: 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Uniform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 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manifold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 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approximation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 and 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projection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 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for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 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dimension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 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reduction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. </w:t>
      </w:r>
      <w:proofErr w:type="spellStart"/>
      <w:r w:rsidRPr="00733080">
        <w:rPr>
          <w:rFonts w:ascii="Book Antiqua" w:hAnsi="Book Antiqua" w:cs="Times New Roman"/>
          <w:i/>
          <w:iCs/>
          <w:sz w:val="22"/>
          <w:szCs w:val="22"/>
        </w:rPr>
        <w:t>arXiv</w:t>
      </w:r>
      <w:proofErr w:type="spellEnd"/>
      <w:r w:rsidRPr="00733080">
        <w:rPr>
          <w:rFonts w:ascii="Book Antiqua" w:hAnsi="Book Antiqua" w:cs="Times New Roman"/>
          <w:i/>
          <w:iCs/>
          <w:sz w:val="22"/>
          <w:szCs w:val="22"/>
        </w:rPr>
        <w:t xml:space="preserve"> </w:t>
      </w:r>
      <w:proofErr w:type="spellStart"/>
      <w:r w:rsidRPr="00733080">
        <w:rPr>
          <w:rFonts w:ascii="Book Antiqua" w:hAnsi="Book Antiqua" w:cs="Times New Roman"/>
          <w:i/>
          <w:iCs/>
          <w:sz w:val="22"/>
          <w:szCs w:val="22"/>
        </w:rPr>
        <w:t>preprint</w:t>
      </w:r>
      <w:proofErr w:type="spellEnd"/>
      <w:r w:rsidRPr="00733080">
        <w:rPr>
          <w:rFonts w:ascii="Book Antiqua" w:hAnsi="Book Antiqua" w:cs="Times New Roman"/>
          <w:i/>
          <w:iCs/>
          <w:sz w:val="22"/>
          <w:szCs w:val="22"/>
        </w:rPr>
        <w:t xml:space="preserve"> arXiv:1802.03426</w:t>
      </w:r>
      <w:r w:rsidRPr="00733080">
        <w:rPr>
          <w:rFonts w:ascii="Book Antiqua" w:hAnsi="Book Antiqua" w:cs="Times New Roman"/>
          <w:sz w:val="22"/>
          <w:szCs w:val="22"/>
        </w:rPr>
        <w:t>.</w:t>
      </w:r>
      <w:r w:rsidR="008E0A23">
        <w:rPr>
          <w:rFonts w:ascii="Book Antiqua" w:hAnsi="Book Antiqua" w:cs="Times New Roman"/>
          <w:sz w:val="22"/>
          <w:szCs w:val="22"/>
        </w:rPr>
        <w:t xml:space="preserve"> </w:t>
      </w:r>
      <w:hyperlink r:id="rId7" w:history="1">
        <w:r w:rsidR="008E0A23" w:rsidRPr="00733080">
          <w:rPr>
            <w:rStyle w:val="Hipervnculo"/>
            <w:rFonts w:ascii="Book Antiqua" w:hAnsi="Book Antiqua" w:cs="Times New Roman"/>
            <w:sz w:val="22"/>
            <w:szCs w:val="22"/>
          </w:rPr>
          <w:t>https://arxiv.org/abs/1802.03426</w:t>
        </w:r>
      </w:hyperlink>
    </w:p>
    <w:p w14:paraId="1F297C82" w14:textId="5526407A" w:rsidR="005C6A6A" w:rsidRPr="008C0628" w:rsidRDefault="00733080" w:rsidP="006840E0">
      <w:pPr>
        <w:pStyle w:val="Prrafodelista"/>
        <w:numPr>
          <w:ilvl w:val="0"/>
          <w:numId w:val="16"/>
        </w:numPr>
        <w:rPr>
          <w:rFonts w:ascii="Book Antiqua" w:hAnsi="Book Antiqua" w:cs="Times New Roman"/>
          <w:sz w:val="22"/>
          <w:szCs w:val="22"/>
        </w:rPr>
      </w:pPr>
      <w:proofErr w:type="spellStart"/>
      <w:r w:rsidRPr="00733080">
        <w:rPr>
          <w:rFonts w:ascii="Book Antiqua" w:hAnsi="Book Antiqua" w:cs="Times New Roman"/>
          <w:sz w:val="22"/>
          <w:szCs w:val="22"/>
        </w:rPr>
        <w:t>Kingma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, D. P., &amp; 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Welling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>, M. (2014). Auto-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encoding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 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variational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 </w:t>
      </w:r>
      <w:proofErr w:type="spellStart"/>
      <w:r w:rsidRPr="00733080">
        <w:rPr>
          <w:rFonts w:ascii="Book Antiqua" w:hAnsi="Book Antiqua" w:cs="Times New Roman"/>
          <w:sz w:val="22"/>
          <w:szCs w:val="22"/>
        </w:rPr>
        <w:t>Bayes</w:t>
      </w:r>
      <w:proofErr w:type="spellEnd"/>
      <w:r w:rsidRPr="00733080">
        <w:rPr>
          <w:rFonts w:ascii="Book Antiqua" w:hAnsi="Book Antiqua" w:cs="Times New Roman"/>
          <w:sz w:val="22"/>
          <w:szCs w:val="22"/>
        </w:rPr>
        <w:t xml:space="preserve">. </w:t>
      </w:r>
      <w:proofErr w:type="spellStart"/>
      <w:r w:rsidRPr="00733080">
        <w:rPr>
          <w:rFonts w:ascii="Book Antiqua" w:hAnsi="Book Antiqua" w:cs="Times New Roman"/>
          <w:i/>
          <w:iCs/>
          <w:sz w:val="22"/>
          <w:szCs w:val="22"/>
        </w:rPr>
        <w:t>arXiv</w:t>
      </w:r>
      <w:proofErr w:type="spellEnd"/>
      <w:r w:rsidRPr="00733080">
        <w:rPr>
          <w:rFonts w:ascii="Book Antiqua" w:hAnsi="Book Antiqua" w:cs="Times New Roman"/>
          <w:i/>
          <w:iCs/>
          <w:sz w:val="22"/>
          <w:szCs w:val="22"/>
        </w:rPr>
        <w:t xml:space="preserve"> </w:t>
      </w:r>
      <w:proofErr w:type="spellStart"/>
      <w:r w:rsidRPr="00733080">
        <w:rPr>
          <w:rFonts w:ascii="Book Antiqua" w:hAnsi="Book Antiqua" w:cs="Times New Roman"/>
          <w:i/>
          <w:iCs/>
          <w:sz w:val="22"/>
          <w:szCs w:val="22"/>
        </w:rPr>
        <w:t>preprint</w:t>
      </w:r>
      <w:proofErr w:type="spellEnd"/>
      <w:r w:rsidRPr="00733080">
        <w:rPr>
          <w:rFonts w:ascii="Book Antiqua" w:hAnsi="Book Antiqua" w:cs="Times New Roman"/>
          <w:i/>
          <w:iCs/>
          <w:sz w:val="22"/>
          <w:szCs w:val="22"/>
        </w:rPr>
        <w:t xml:space="preserve"> arXiv:1312.6114</w:t>
      </w:r>
      <w:r w:rsidRPr="00733080">
        <w:rPr>
          <w:rFonts w:ascii="Book Antiqua" w:hAnsi="Book Antiqua" w:cs="Times New Roman"/>
          <w:sz w:val="22"/>
          <w:szCs w:val="22"/>
        </w:rPr>
        <w:t>.</w:t>
      </w:r>
      <w:r w:rsidR="008E0A23">
        <w:rPr>
          <w:rFonts w:ascii="Book Antiqua" w:hAnsi="Book Antiqua" w:cs="Times New Roman"/>
          <w:sz w:val="22"/>
          <w:szCs w:val="22"/>
        </w:rPr>
        <w:t xml:space="preserve"> </w:t>
      </w:r>
      <w:hyperlink r:id="rId8" w:history="1">
        <w:r w:rsidR="008E0A23" w:rsidRPr="00733080">
          <w:rPr>
            <w:rStyle w:val="Hipervnculo"/>
            <w:rFonts w:ascii="Book Antiqua" w:hAnsi="Book Antiqua" w:cs="Times New Roman"/>
            <w:sz w:val="22"/>
            <w:szCs w:val="22"/>
          </w:rPr>
          <w:t>https://arxiv.org/abs/1312.6114</w:t>
        </w:r>
      </w:hyperlink>
    </w:p>
    <w:sectPr w:rsidR="005C6A6A" w:rsidRPr="008C06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757C" w14:textId="77777777" w:rsidR="00C15F6C" w:rsidRDefault="00C15F6C" w:rsidP="00883E6C">
      <w:pPr>
        <w:spacing w:after="0" w:line="240" w:lineRule="auto"/>
      </w:pPr>
      <w:r>
        <w:separator/>
      </w:r>
    </w:p>
  </w:endnote>
  <w:endnote w:type="continuationSeparator" w:id="0">
    <w:p w14:paraId="210B5E9B" w14:textId="77777777" w:rsidR="00C15F6C" w:rsidRDefault="00C15F6C" w:rsidP="0088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C203" w14:textId="77777777" w:rsidR="00AB3D98" w:rsidRDefault="00AB3D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D841" w14:textId="696D171F" w:rsidR="00883E6C" w:rsidRDefault="00C820AF">
    <w:pPr>
      <w:pStyle w:val="Piedepgina"/>
    </w:pPr>
    <w:r>
      <w:t>2024/09/17</w:t>
    </w:r>
    <w:r w:rsidR="00FE6E44">
      <w:t xml:space="preserve"> </w:t>
    </w:r>
    <w:r>
      <w:t xml:space="preserve"> </w:t>
    </w:r>
    <w:r w:rsidR="00AB3D98">
      <w:t xml:space="preserve">Van Der </w:t>
    </w:r>
    <w:proofErr w:type="spellStart"/>
    <w:r w:rsidR="00AB3D98">
      <w:t>Maaten</w:t>
    </w:r>
    <w:proofErr w:type="spellEnd"/>
    <w:r w:rsidR="00AB3D98">
      <w:t xml:space="preserve">, L., </w:t>
    </w:r>
    <w:proofErr w:type="spellStart"/>
    <w:r w:rsidR="00AB3D98">
      <w:t>Postma</w:t>
    </w:r>
    <w:proofErr w:type="spellEnd"/>
    <w:r w:rsidR="00AB3D98">
      <w:t xml:space="preserve">, E. O., &amp; van den </w:t>
    </w:r>
    <w:proofErr w:type="spellStart"/>
    <w:r w:rsidR="00AB3D98">
      <w:t>Herik</w:t>
    </w:r>
    <w:proofErr w:type="spellEnd"/>
    <w:r w:rsidR="00AB3D98">
      <w:t xml:space="preserve">, H. J. (2009). </w:t>
    </w:r>
    <w:proofErr w:type="spellStart"/>
    <w:r w:rsidR="00AB3D98">
      <w:t>Dimensionality</w:t>
    </w:r>
    <w:proofErr w:type="spellEnd"/>
    <w:r w:rsidR="00AB3D98">
      <w:t xml:space="preserve"> </w:t>
    </w:r>
    <w:proofErr w:type="spellStart"/>
    <w:r w:rsidR="00AB3D98">
      <w:t>reduction</w:t>
    </w:r>
    <w:proofErr w:type="spellEnd"/>
    <w:r w:rsidR="00AB3D98">
      <w:t xml:space="preserve">: A </w:t>
    </w:r>
    <w:proofErr w:type="spellStart"/>
    <w:r w:rsidR="00AB3D98">
      <w:t>comparative</w:t>
    </w:r>
    <w:proofErr w:type="spellEnd"/>
    <w:r w:rsidR="00AB3D98">
      <w:t xml:space="preserve"> </w:t>
    </w:r>
    <w:proofErr w:type="spellStart"/>
    <w:r w:rsidR="00AB3D98">
      <w:t>review</w:t>
    </w:r>
    <w:proofErr w:type="spellEnd"/>
    <w:r w:rsidR="00AB3D98">
      <w:t xml:space="preserve">. </w:t>
    </w:r>
    <w:proofErr w:type="spellStart"/>
    <w:r w:rsidR="00AB3D98">
      <w:t>Journal</w:t>
    </w:r>
    <w:proofErr w:type="spellEnd"/>
    <w:r w:rsidR="00AB3D98">
      <w:t xml:space="preserve"> of Machine </w:t>
    </w:r>
    <w:proofErr w:type="spellStart"/>
    <w:r w:rsidR="00AB3D98">
      <w:t>Learning</w:t>
    </w:r>
    <w:proofErr w:type="spellEnd"/>
    <w:r w:rsidR="00AB3D98">
      <w:t xml:space="preserve"> </w:t>
    </w:r>
    <w:proofErr w:type="spellStart"/>
    <w:r w:rsidR="00AB3D98">
      <w:t>Research</w:t>
    </w:r>
    <w:proofErr w:type="spellEnd"/>
    <w:r w:rsidR="00AB3D98">
      <w:t>, 10(66-71), 13.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FEEF" w14:textId="77777777" w:rsidR="00AB3D98" w:rsidRDefault="00AB3D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21736" w14:textId="77777777" w:rsidR="00C15F6C" w:rsidRDefault="00C15F6C" w:rsidP="00883E6C">
      <w:pPr>
        <w:spacing w:after="0" w:line="240" w:lineRule="auto"/>
      </w:pPr>
      <w:r>
        <w:separator/>
      </w:r>
    </w:p>
  </w:footnote>
  <w:footnote w:type="continuationSeparator" w:id="0">
    <w:p w14:paraId="35B8823F" w14:textId="77777777" w:rsidR="00C15F6C" w:rsidRDefault="00C15F6C" w:rsidP="00883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64E77" w14:textId="77777777" w:rsidR="00AB3D98" w:rsidRDefault="00AB3D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840D" w14:textId="5C042A31" w:rsidR="00C820AF" w:rsidRPr="00795487" w:rsidRDefault="00C820AF">
    <w:pPr>
      <w:pStyle w:val="Encabezado"/>
      <w:rPr>
        <w:rFonts w:ascii="Calibri" w:hAnsi="Calibri" w:cs="Calibri"/>
      </w:rPr>
    </w:pPr>
    <w:r w:rsidRPr="00795487">
      <w:rPr>
        <w:rFonts w:ascii="Calibri" w:hAnsi="Calibri" w:cs="Calibri"/>
      </w:rPr>
      <w:t xml:space="preserve">Jesús Javier </w:t>
    </w:r>
    <w:proofErr w:type="spellStart"/>
    <w:r w:rsidRPr="00795487">
      <w:rPr>
        <w:rFonts w:ascii="Calibri" w:hAnsi="Calibri" w:cs="Calibri"/>
      </w:rPr>
      <w:t>Gortarez</w:t>
    </w:r>
    <w:proofErr w:type="spellEnd"/>
    <w:r w:rsidRPr="00795487">
      <w:rPr>
        <w:rFonts w:ascii="Calibri" w:hAnsi="Calibri" w:cs="Calibri"/>
      </w:rPr>
      <w:t xml:space="preserve"> Pelayo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60E0" w14:textId="77777777" w:rsidR="00AB3D98" w:rsidRDefault="00AB3D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400"/>
    <w:multiLevelType w:val="multilevel"/>
    <w:tmpl w:val="5F38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1E4E"/>
    <w:multiLevelType w:val="multilevel"/>
    <w:tmpl w:val="B9E0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54DDC"/>
    <w:multiLevelType w:val="multilevel"/>
    <w:tmpl w:val="8D20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C06B3"/>
    <w:multiLevelType w:val="multilevel"/>
    <w:tmpl w:val="7BD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C1F21"/>
    <w:multiLevelType w:val="multilevel"/>
    <w:tmpl w:val="BEECF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F2C9F"/>
    <w:multiLevelType w:val="multilevel"/>
    <w:tmpl w:val="044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93C58"/>
    <w:multiLevelType w:val="hybridMultilevel"/>
    <w:tmpl w:val="7CE25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E00A0"/>
    <w:multiLevelType w:val="multilevel"/>
    <w:tmpl w:val="4268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A4DAB"/>
    <w:multiLevelType w:val="multilevel"/>
    <w:tmpl w:val="E16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37D7B"/>
    <w:multiLevelType w:val="multilevel"/>
    <w:tmpl w:val="6188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C07A4"/>
    <w:multiLevelType w:val="multilevel"/>
    <w:tmpl w:val="912C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E7008"/>
    <w:multiLevelType w:val="multilevel"/>
    <w:tmpl w:val="75AA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97FCD"/>
    <w:multiLevelType w:val="multilevel"/>
    <w:tmpl w:val="411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E6010"/>
    <w:multiLevelType w:val="multilevel"/>
    <w:tmpl w:val="43C2DF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255D7"/>
    <w:multiLevelType w:val="multilevel"/>
    <w:tmpl w:val="D538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814D4"/>
    <w:multiLevelType w:val="multilevel"/>
    <w:tmpl w:val="A0E0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509354">
    <w:abstractNumId w:val="11"/>
  </w:num>
  <w:num w:numId="2" w16cid:durableId="1822260996">
    <w:abstractNumId w:val="7"/>
  </w:num>
  <w:num w:numId="3" w16cid:durableId="1796172429">
    <w:abstractNumId w:val="4"/>
  </w:num>
  <w:num w:numId="4" w16cid:durableId="1304119143">
    <w:abstractNumId w:val="10"/>
  </w:num>
  <w:num w:numId="5" w16cid:durableId="979269634">
    <w:abstractNumId w:val="14"/>
  </w:num>
  <w:num w:numId="6" w16cid:durableId="845289519">
    <w:abstractNumId w:val="5"/>
  </w:num>
  <w:num w:numId="7" w16cid:durableId="1555698515">
    <w:abstractNumId w:val="1"/>
  </w:num>
  <w:num w:numId="8" w16cid:durableId="1759211620">
    <w:abstractNumId w:val="0"/>
  </w:num>
  <w:num w:numId="9" w16cid:durableId="1466436538">
    <w:abstractNumId w:val="13"/>
  </w:num>
  <w:num w:numId="10" w16cid:durableId="334571468">
    <w:abstractNumId w:val="2"/>
  </w:num>
  <w:num w:numId="11" w16cid:durableId="1950618839">
    <w:abstractNumId w:val="15"/>
  </w:num>
  <w:num w:numId="12" w16cid:durableId="1961377067">
    <w:abstractNumId w:val="8"/>
  </w:num>
  <w:num w:numId="13" w16cid:durableId="1631015250">
    <w:abstractNumId w:val="3"/>
  </w:num>
  <w:num w:numId="14" w16cid:durableId="698505090">
    <w:abstractNumId w:val="12"/>
  </w:num>
  <w:num w:numId="15" w16cid:durableId="1792244737">
    <w:abstractNumId w:val="9"/>
  </w:num>
  <w:num w:numId="16" w16cid:durableId="2068406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0F"/>
    <w:rsid w:val="00142B65"/>
    <w:rsid w:val="001E7CC4"/>
    <w:rsid w:val="002061F8"/>
    <w:rsid w:val="00256342"/>
    <w:rsid w:val="002E514A"/>
    <w:rsid w:val="00302DC6"/>
    <w:rsid w:val="00312EEA"/>
    <w:rsid w:val="00333011"/>
    <w:rsid w:val="00406CB8"/>
    <w:rsid w:val="004648BF"/>
    <w:rsid w:val="004755F0"/>
    <w:rsid w:val="004900FC"/>
    <w:rsid w:val="005C6A6A"/>
    <w:rsid w:val="005E6E62"/>
    <w:rsid w:val="006840E0"/>
    <w:rsid w:val="006C4F24"/>
    <w:rsid w:val="00732276"/>
    <w:rsid w:val="00733080"/>
    <w:rsid w:val="00795487"/>
    <w:rsid w:val="00883E6C"/>
    <w:rsid w:val="008C0628"/>
    <w:rsid w:val="008C3FC7"/>
    <w:rsid w:val="008E0A23"/>
    <w:rsid w:val="009947D7"/>
    <w:rsid w:val="009B5061"/>
    <w:rsid w:val="00A45EF1"/>
    <w:rsid w:val="00A60A8B"/>
    <w:rsid w:val="00A75137"/>
    <w:rsid w:val="00A83999"/>
    <w:rsid w:val="00AB3D98"/>
    <w:rsid w:val="00AD4B0F"/>
    <w:rsid w:val="00BA1B4F"/>
    <w:rsid w:val="00BB5991"/>
    <w:rsid w:val="00C05DF2"/>
    <w:rsid w:val="00C15F6C"/>
    <w:rsid w:val="00C36D1C"/>
    <w:rsid w:val="00C820AF"/>
    <w:rsid w:val="00E237FA"/>
    <w:rsid w:val="00E326E5"/>
    <w:rsid w:val="00E5189C"/>
    <w:rsid w:val="00E53237"/>
    <w:rsid w:val="00E53AF6"/>
    <w:rsid w:val="00F4591C"/>
    <w:rsid w:val="00F534F5"/>
    <w:rsid w:val="00F54347"/>
    <w:rsid w:val="00FC42BD"/>
    <w:rsid w:val="00FE6E44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C3F9"/>
  <w15:chartTrackingRefBased/>
  <w15:docId w15:val="{6D060D55-F7BD-4A01-ACD6-4EED7934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4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4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4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4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4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4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4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4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4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4B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4B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4B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4B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4B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4B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4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4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4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4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4B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4B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4B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4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4B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4B0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30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308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3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E6C"/>
  </w:style>
  <w:style w:type="paragraph" w:styleId="Piedepgina">
    <w:name w:val="footer"/>
    <w:basedOn w:val="Normal"/>
    <w:link w:val="PiedepginaCar"/>
    <w:uiPriority w:val="99"/>
    <w:unhideWhenUsed/>
    <w:rsid w:val="00883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312.6114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https://arxiv.org/abs/1802.03426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Javier Gortarez Pelayo</dc:creator>
  <cp:keywords/>
  <dc:description/>
  <cp:lastModifiedBy>Jesus Gortarez</cp:lastModifiedBy>
  <cp:revision>39</cp:revision>
  <dcterms:created xsi:type="dcterms:W3CDTF">2024-09-17T01:56:00Z</dcterms:created>
  <dcterms:modified xsi:type="dcterms:W3CDTF">2024-09-17T14:55:00Z</dcterms:modified>
</cp:coreProperties>
</file>