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3A67" w14:textId="63B34F12" w:rsidR="00E30C5E" w:rsidRDefault="007F44AC">
      <w:proofErr w:type="spellStart"/>
      <w:r>
        <w:t>Инструментация</w:t>
      </w:r>
      <w:proofErr w:type="spellEnd"/>
      <w:r>
        <w:t xml:space="preserve"> — </w:t>
      </w:r>
      <w:r>
        <w:t>это</w:t>
      </w:r>
      <w:r>
        <w:t xml:space="preserve"> процесс модификации исследуемой программы с целью ее дальнейшего анализа.</w:t>
      </w:r>
    </w:p>
    <w:p w14:paraId="70ED5B79" w14:textId="7A1FCF18" w:rsidR="007F44AC" w:rsidRPr="007F44AC" w:rsidRDefault="007F44AC" w:rsidP="007F44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Динамический </w:t>
      </w:r>
      <w:proofErr w:type="spellStart"/>
      <w:r w:rsidRPr="007F44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7F44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Статический анализ</w:t>
      </w:r>
    </w:p>
    <w:p w14:paraId="5F6A0A1B" w14:textId="3158B61E" w:rsidR="007F44AC" w:rsidRDefault="007F44AC">
      <w:r>
        <w:t>При анализе программ есть два возможных сценария: когда у нас есть исходный код приложения и когда у нас его нет. В большинстве случаев исходный код исследуемого приложения отсутствует, что при статическом анализе исполняемых файлов приводит к появлению целого ряда проблем. Например, невозможности отличить данные от кода, что, в свою очередь, ведет не только к неполному анализу, но и к получению ложных данных. А если исследуемая программа использует динамически генерируемый код, то даже наличие исходников не даст полную картину ее работы. Современные приложения все чаще собираются и определяются во время своего выполнения, используя разделяемые библиотеки, виртуальные функции, подключаемые плагины, динамически генерируемый код и прочие динамические механизмы. Поэтому количество получаемой с помощью статического анализа информации об исследуемой программе со временем становится все меньше и меньше. Статические инструменты уже не способны дать даже полного покрытия кода, что раньше было их неоспоримым преимуществом, не говоря уже о невозможности точно отличать данные от кода. В связи с этим появляется четкая необходимость в мощном динамическом подходе, сочетающем в себе простоту реализации и хорошую производительность.</w:t>
      </w:r>
    </w:p>
    <w:p w14:paraId="202F9C36" w14:textId="77777777" w:rsidR="007F44AC" w:rsidRPr="007F44AC" w:rsidRDefault="007F44AC" w:rsidP="007F4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более эффективной альтернативы динамическому анализу часто рассматривают статический анализ. В случае статического анализа поиск возможных ошибок осуществляется без запуска исследуемой программы, например, по исходному коду приложения. Обычно при этом строится абстрактная модель программы, которая, собственно, и является объектом анализа. </w:t>
      </w: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этом следует подчеркнуть следующие характерные особенности статического анализа: </w:t>
      </w:r>
    </w:p>
    <w:p w14:paraId="5D8897E9" w14:textId="77777777" w:rsidR="007F44AC" w:rsidRPr="007F44AC" w:rsidRDefault="007F44AC" w:rsidP="007F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Возможен раздельный анализ отдельно взятых фрагментов программы (обычно отдельных функций или процедур), что дает достаточно эффективный способ борьбы с нелинейным ростом сложности анализа. </w:t>
      </w:r>
    </w:p>
    <w:p w14:paraId="5C38ACBF" w14:textId="77777777" w:rsidR="007F44AC" w:rsidRPr="007F44AC" w:rsidRDefault="007F44AC" w:rsidP="007F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Возможны ложные срабатывания, обусловленные либо тем, что при построении абстрактной модели некоторые детали игнорируются, либо тем, что анализ модели не является исчерпывающим. </w:t>
      </w:r>
    </w:p>
    <w:p w14:paraId="0547F2D5" w14:textId="77777777" w:rsidR="007F44AC" w:rsidRPr="007F44AC" w:rsidRDefault="007F44AC" w:rsidP="007F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дефекта возникают, во-первых, проблема проверки истинности обнаруженного дефекта (</w:t>
      </w:r>
      <w:proofErr w:type="spellStart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"http://ru.wikipedia.org/wiki/False_positive" </w:instrText>
      </w: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F44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false</w:t>
      </w:r>
      <w:proofErr w:type="spellEnd"/>
      <w:r w:rsidRPr="007F44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7F44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positive</w:t>
      </w:r>
      <w:proofErr w:type="spellEnd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и, во-вторых, проблема воспроизведения найденного дефекта при запуске программы на определенных входных данных. </w:t>
      </w:r>
    </w:p>
    <w:p w14:paraId="29061D3F" w14:textId="77777777" w:rsidR="007F44AC" w:rsidRPr="007F44AC" w:rsidRDefault="007F44AC" w:rsidP="007F4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статического анализа, динамический анализ осуществляется во время работы программы. При этом: </w:t>
      </w:r>
    </w:p>
    <w:p w14:paraId="6A9CC497" w14:textId="77777777" w:rsidR="007F44AC" w:rsidRPr="007F44AC" w:rsidRDefault="007F44AC" w:rsidP="007F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программы требуются некоторые входные данные. </w:t>
      </w:r>
    </w:p>
    <w:p w14:paraId="1B2EB25E" w14:textId="77777777" w:rsidR="007F44AC" w:rsidRPr="007F44AC" w:rsidRDefault="007F44AC" w:rsidP="007F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Динамический анализ обнаруживает дефекты только на трассе, определяемой конкретными входными данными; дефекты, находящиеся в других частях программы, не будут обнаружены. </w:t>
      </w:r>
    </w:p>
    <w:p w14:paraId="697D8DFF" w14:textId="77777777" w:rsidR="007F44AC" w:rsidRPr="007F44AC" w:rsidRDefault="007F44AC" w:rsidP="007F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реализаций появление ложных срабатываний исключено, так как обнаружение ошибки происходит в момент ее возникновения в программе; таким образом, обнаруженная ошибка является не предсказанием, сделанным на основе анализа модели программы, а констатацией факта ее возникновения. </w:t>
      </w:r>
    </w:p>
    <w:p w14:paraId="407D73AD" w14:textId="77777777" w:rsidR="007F44AC" w:rsidRPr="007F44AC" w:rsidRDefault="007F44AC" w:rsidP="007F4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анализ программ можно разделить на три основных этапа:</w:t>
      </w:r>
    </w:p>
    <w:p w14:paraId="27CB7B1B" w14:textId="77777777" w:rsidR="007F44AC" w:rsidRPr="007F44AC" w:rsidRDefault="007F44AC" w:rsidP="007F4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инструментация</w:t>
      </w:r>
      <w:proofErr w:type="spellEnd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приложения;</w:t>
      </w:r>
    </w:p>
    <w:p w14:paraId="443E8AAF" w14:textId="77777777" w:rsidR="007F44AC" w:rsidRPr="007F44AC" w:rsidRDefault="007F44AC" w:rsidP="007F4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профилирование приложения;</w:t>
      </w:r>
    </w:p>
    <w:p w14:paraId="2E5B272E" w14:textId="77777777" w:rsidR="007F44AC" w:rsidRPr="007F44AC" w:rsidRDefault="007F44AC" w:rsidP="007F4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полученной информации.</w:t>
      </w:r>
    </w:p>
    <w:p w14:paraId="79FACDC0" w14:textId="51AF9E4A" w:rsidR="007F44AC" w:rsidRPr="007F44AC" w:rsidRDefault="007F44AC" w:rsidP="007F4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первом этапе идет подготовка приложения к профилированию — </w:t>
      </w:r>
      <w:proofErr w:type="spellStart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инструментация</w:t>
      </w:r>
      <w:proofErr w:type="spellEnd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запуск, и уже при выполнении накапливается информация о работе приложения. Собранная информация представляет собой трассу приложения (список выполненных инструкций программы), которая затем обрабатывается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говорилось, </w:t>
      </w:r>
      <w:proofErr w:type="spellStart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инструментацией</w:t>
      </w:r>
      <w:proofErr w:type="spellEnd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процесс модификации исследуемой программы. За вставку дополнительного кода обычно отвечают инструментирующие процедуры. Они вызываются только раз при возникновении необходимого события и модифицируют целевую программу, добавляя в нее анализирующие процедуры, которые отвечают за необходимый анализ, изменение и мониторинг исследуемой программы и вызываются каждый раз при достижении определенного участка кода. </w:t>
      </w:r>
      <w:proofErr w:type="spellStart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Инструментация</w:t>
      </w:r>
      <w:proofErr w:type="spellEnd"/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бинарного приложения может быть выполнена на разных уровнях гранулярности программы:</w:t>
      </w:r>
    </w:p>
    <w:p w14:paraId="25B427E0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инструкции;</w:t>
      </w:r>
    </w:p>
    <w:p w14:paraId="0B6A9039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 блока;</w:t>
      </w:r>
    </w:p>
    <w:p w14:paraId="122B9800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трассы;</w:t>
      </w:r>
    </w:p>
    <w:p w14:paraId="2D7301CE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процедуры;</w:t>
      </w:r>
    </w:p>
    <w:p w14:paraId="30191274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секции бинарного файла;</w:t>
      </w:r>
    </w:p>
    <w:p w14:paraId="4CE5C514" w14:textId="77777777" w:rsidR="007F44AC" w:rsidRPr="007F44AC" w:rsidRDefault="007F44AC" w:rsidP="007F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4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бинарного образа.</w:t>
      </w:r>
    </w:p>
    <w:p w14:paraId="334F740B" w14:textId="448EFBF8" w:rsidR="007F44AC" w:rsidRDefault="009F4B4C">
      <w:r>
        <w:t xml:space="preserve">Анализирующие процедуры обычно реализованы в виде процедур обратного вызова, которые срабатывают при достижении определенного участка кода или когда в программе происходит заданное событие. Для создания таких инструментов, работающих во время выполнения программы, были разработаны специальные наборы библиотек динамической бинарной </w:t>
      </w:r>
      <w:proofErr w:type="spellStart"/>
      <w:r>
        <w:t>инструментации</w:t>
      </w:r>
      <w:proofErr w:type="spellEnd"/>
      <w:r>
        <w:t xml:space="preserve">. Инструменты же, которые с их помощью можно создать, называют динамическими бинарными анализаторами (DBA,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). Ими уже достаточно давно пользуются программисты и тестировщики для решения целого ряда повседневных задач: моделирования, эмуляции, анализа производительности, проверок правильности работы, отладки памяти, параллельной оптимизации, построения графа вызовов, сбора метрик кода, автоматической отладки. Эти наборы библиотек также хорошо подходят и для задач, решаемых специалистами по информационной безопасности, администраторами, людьми, ищущими уязвимости, и антивирусными аналитиками. Так как обычно данные специалисты не имеют исходного кода программ, а влиять на их выполнение для сбора информации и последующего анализа как-то надо.</w:t>
      </w:r>
    </w:p>
    <w:p w14:paraId="63FB7F87" w14:textId="77777777" w:rsidR="009F4B4C" w:rsidRDefault="009F4B4C" w:rsidP="009F4B4C">
      <w:pPr>
        <w:pStyle w:val="1"/>
      </w:pPr>
      <w:r>
        <w:t xml:space="preserve">Виды </w:t>
      </w:r>
      <w:proofErr w:type="spellStart"/>
      <w:r>
        <w:t>инструментации</w:t>
      </w:r>
      <w:proofErr w:type="spellEnd"/>
    </w:p>
    <w:p w14:paraId="4258593A" w14:textId="77777777" w:rsidR="009F4B4C" w:rsidRDefault="009F4B4C" w:rsidP="009F4B4C">
      <w:pPr>
        <w:pStyle w:val="a4"/>
      </w:pPr>
      <w:r>
        <w:t xml:space="preserve">Для составления полной картины об </w:t>
      </w:r>
      <w:proofErr w:type="spellStart"/>
      <w:r>
        <w:t>инструментации</w:t>
      </w:r>
      <w:proofErr w:type="spellEnd"/>
      <w:r>
        <w:t xml:space="preserve"> кода рассмотрим все ее виды. В этом нам поможет следующая классификация:</w:t>
      </w:r>
    </w:p>
    <w:p w14:paraId="5263D139" w14:textId="77777777" w:rsidR="009F4B4C" w:rsidRDefault="009F4B4C" w:rsidP="009F4B4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Исходные данные: исходный код, байт-код, исполняемый файл.</w:t>
      </w:r>
    </w:p>
    <w:p w14:paraId="5A5E58AA" w14:textId="77777777" w:rsidR="009F4B4C" w:rsidRDefault="009F4B4C" w:rsidP="009F4B4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Объект изменения: исходный код, компилятор, исполняемый файл, процесс, интерпретатор / виртуальная машина, среда выполнения, архитектурные возможности аппаратного обеспечения.</w:t>
      </w:r>
    </w:p>
    <w:p w14:paraId="707C4D3E" w14:textId="77777777" w:rsidR="009F4B4C" w:rsidRDefault="009F4B4C" w:rsidP="009F4B4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Технология изменения: </w:t>
      </w:r>
      <w:proofErr w:type="spellStart"/>
      <w:r>
        <w:t>инструментация</w:t>
      </w:r>
      <w:proofErr w:type="spellEnd"/>
      <w:r>
        <w:t xml:space="preserve"> исходного кода, </w:t>
      </w:r>
      <w:proofErr w:type="spellStart"/>
      <w:r>
        <w:t>инструментация</w:t>
      </w:r>
      <w:proofErr w:type="spellEnd"/>
      <w:r>
        <w:t xml:space="preserve"> кода компилятором, статическая </w:t>
      </w:r>
      <w:proofErr w:type="spellStart"/>
      <w:r>
        <w:t>инструментация</w:t>
      </w:r>
      <w:proofErr w:type="spellEnd"/>
      <w:r>
        <w:t xml:space="preserve"> кода, динамическая </w:t>
      </w:r>
      <w:proofErr w:type="spellStart"/>
      <w:r>
        <w:t>инструментация</w:t>
      </w:r>
      <w:proofErr w:type="spellEnd"/>
      <w:r>
        <w:t xml:space="preserve"> кода, отладчики, воспроизведение работы среды, возможности по отладке, предоставленные аппаратным обеспечением.</w:t>
      </w:r>
    </w:p>
    <w:p w14:paraId="6BAC3B68" w14:textId="77777777" w:rsidR="009F4B4C" w:rsidRDefault="009F4B4C" w:rsidP="009F4B4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Способ достижения технологии: ручная/автоматизированная вставка анализирующих функций, настройка компилятора, статическая бинарная </w:t>
      </w:r>
      <w:proofErr w:type="spellStart"/>
      <w:r>
        <w:t>инструментация</w:t>
      </w:r>
      <w:proofErr w:type="spellEnd"/>
      <w:r>
        <w:t xml:space="preserve">, модификация загрузчика, эмуляция, виртуализация, </w:t>
      </w:r>
      <w:proofErr w:type="spellStart"/>
      <w:r>
        <w:t>паравиртуализация</w:t>
      </w:r>
      <w:proofErr w:type="spellEnd"/>
      <w:r>
        <w:t xml:space="preserve">, </w:t>
      </w:r>
      <w:proofErr w:type="spellStart"/>
      <w:r>
        <w:t>патчинг</w:t>
      </w:r>
      <w:proofErr w:type="spellEnd"/>
      <w:r>
        <w:t xml:space="preserve">, статическая бинарная </w:t>
      </w:r>
      <w:proofErr w:type="spellStart"/>
      <w:r>
        <w:t>инструментация</w:t>
      </w:r>
      <w:proofErr w:type="spellEnd"/>
      <w:r>
        <w:t xml:space="preserve">, динамическая бинарная </w:t>
      </w:r>
      <w:proofErr w:type="spellStart"/>
      <w:r>
        <w:t>инструментация</w:t>
      </w:r>
      <w:proofErr w:type="spellEnd"/>
      <w:r>
        <w:t>, отладочный API OC, эмуляция работы оборудования, отладочные регистры процессора, аппаратные отладчики.</w:t>
      </w:r>
    </w:p>
    <w:p w14:paraId="6754221F" w14:textId="77777777" w:rsidR="009F4B4C" w:rsidRDefault="009F4B4C" w:rsidP="009F4B4C">
      <w:pPr>
        <w:pStyle w:val="a4"/>
      </w:pPr>
      <w:r>
        <w:t>Из приведенной классификации видно, что исходные данные (то есть то, что мы начинаем исследовать) могут быть представлены в одном из трех возможных видов:</w:t>
      </w:r>
    </w:p>
    <w:p w14:paraId="21ADF799" w14:textId="77777777" w:rsidR="009F4B4C" w:rsidRDefault="009F4B4C" w:rsidP="009F4B4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исходный код;</w:t>
      </w:r>
    </w:p>
    <w:p w14:paraId="2A00777C" w14:textId="77777777" w:rsidR="009F4B4C" w:rsidRDefault="009F4B4C" w:rsidP="009F4B4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байт-код;</w:t>
      </w:r>
    </w:p>
    <w:p w14:paraId="6EF48DC9" w14:textId="77777777" w:rsidR="009F4B4C" w:rsidRDefault="009F4B4C" w:rsidP="009F4B4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исполняемый бинарный файл.</w:t>
      </w:r>
    </w:p>
    <w:p w14:paraId="36F04BA3" w14:textId="73A8BFA9" w:rsidR="009F4B4C" w:rsidRDefault="009F4B4C" w:rsidP="009F4B4C">
      <w:pPr>
        <w:pStyle w:val="a4"/>
      </w:pPr>
      <w:r>
        <w:t xml:space="preserve">Ситуация, когда доступен исходный код, возможна, только если ты являешься автором проекта или исследуемый проект </w:t>
      </w:r>
      <w:proofErr w:type="spellStart"/>
      <w:r>
        <w:t>опенсорсный</w:t>
      </w:r>
      <w:proofErr w:type="spellEnd"/>
      <w:r>
        <w:t xml:space="preserve">. При этом возможно проанализировать только ту часть приложения, исходный код которой присутствует, — проанализировать сторонние (например, системные или чужие) библиотеки невозможно, так как их исходники почти всегда отсутствуют. Значительный плюс наличия исходников исследуемого приложения — полное знание о его высокоуровневом устройстве (названия переменных, типы переменных и так далее). Обратной стороной этого является полное отсутствие низкоуровневой информации (значение регистров, флагов, представления, как данные хранятся в памяти, и так далее). Байт-код — машинно-независимый код низкого уровня, генерируемый транслятором и исполняемый интерпретатором / виртуальной машиной.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 C ним можно встретиться при анализе программ, написанных на </w:t>
      </w:r>
      <w:proofErr w:type="spellStart"/>
      <w:r>
        <w:t>Java</w:t>
      </w:r>
      <w:proofErr w:type="spellEnd"/>
      <w:r>
        <w:t xml:space="preserve">/C#. Наличие только исполняемого бинарного файла — наиболее часто встречаемая ситуация, тем более при работе исследователя информационной безопасности. В этом случае уже хорошо, если для исследуемой программы доступны хотя бы отладочные символы. К данной категории в основном относятся приложения, написанные на компилируемых языках программирования, </w:t>
      </w:r>
      <w:r w:rsidR="00CC19FA">
        <w:t>то есть,</w:t>
      </w:r>
      <w:r>
        <w:t xml:space="preserve"> когда компилятор переводит исходный код непосредственно в машинные команды.</w:t>
      </w:r>
    </w:p>
    <w:p w14:paraId="4431B44A" w14:textId="77777777" w:rsidR="00CC19FA" w:rsidRDefault="00CC19FA" w:rsidP="00CC19FA">
      <w:pPr>
        <w:pStyle w:val="1"/>
      </w:pPr>
      <w:proofErr w:type="spellStart"/>
      <w:r>
        <w:t>Инструментация</w:t>
      </w:r>
      <w:proofErr w:type="spellEnd"/>
      <w:r>
        <w:t xml:space="preserve"> байт-кода</w:t>
      </w:r>
    </w:p>
    <w:p w14:paraId="41DE4F1A" w14:textId="77777777" w:rsidR="00CC19FA" w:rsidRDefault="00CC19FA" w:rsidP="00CC19FA">
      <w:pPr>
        <w:pStyle w:val="a4"/>
      </w:pPr>
      <w:r>
        <w:t xml:space="preserve">При наличии только лишь байт-кода </w:t>
      </w:r>
      <w:proofErr w:type="spellStart"/>
      <w:r>
        <w:t>инструментация</w:t>
      </w:r>
      <w:proofErr w:type="spellEnd"/>
      <w:r>
        <w:t xml:space="preserve"> производится другими способами, так как имеющееся промежуточное представление, перед тем как выполниться, загружается в виртуальную машину (ВМ) и уже там переводится в машинные инструкции и выполняется в операционной системе. В связи с такой схемой выполнения программы возникают и соответствующие проблемы:</w:t>
      </w:r>
    </w:p>
    <w:p w14:paraId="088D7895" w14:textId="77777777" w:rsidR="00CC19FA" w:rsidRDefault="00CC19FA" w:rsidP="00CC19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отладка приложений, работающих через интерпретатор / виртуальную машину, крайне тяжела по сравнению с отладкой обычных приложений;</w:t>
      </w:r>
    </w:p>
    <w:p w14:paraId="3657A154" w14:textId="77777777" w:rsidR="00CC19FA" w:rsidRDefault="00CC19FA" w:rsidP="00CC19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вся логика инкапсулирована внутри виртуальной машины;</w:t>
      </w:r>
    </w:p>
    <w:p w14:paraId="5AD4EC01" w14:textId="77777777" w:rsidR="00CC19FA" w:rsidRDefault="00CC19FA" w:rsidP="00CC19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уязвимостями обычно являются ошибки в сгенерированном JIT-коде;</w:t>
      </w:r>
    </w:p>
    <w:p w14:paraId="356ED00F" w14:textId="77777777" w:rsidR="00CC19FA" w:rsidRDefault="00CC19FA" w:rsidP="00CC19F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ручная отладка и трассировка неправильного сгенерированного JIT-кода непрактична;</w:t>
      </w:r>
    </w:p>
    <w:p w14:paraId="206852BB" w14:textId="77777777" w:rsidR="00CC19FA" w:rsidRDefault="00CC19FA" w:rsidP="00CC19FA">
      <w:pPr>
        <w:pStyle w:val="a4"/>
      </w:pPr>
      <w:r>
        <w:t xml:space="preserve">Что же касается </w:t>
      </w:r>
      <w:proofErr w:type="spellStart"/>
      <w:r>
        <w:t>инструментации</w:t>
      </w:r>
      <w:proofErr w:type="spellEnd"/>
      <w:r>
        <w:t xml:space="preserve"> байт-кода, то она может происходить на следующих стадиях:</w:t>
      </w:r>
    </w:p>
    <w:p w14:paraId="5D3A8E7F" w14:textId="77777777" w:rsidR="00CC19FA" w:rsidRDefault="00CC19FA" w:rsidP="00CC19F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 xml:space="preserve">До запуска: o статическая </w:t>
      </w:r>
      <w:proofErr w:type="spellStart"/>
      <w:r>
        <w:t>инструментация</w:t>
      </w:r>
      <w:proofErr w:type="spellEnd"/>
      <w:r>
        <w:t xml:space="preserve">: файл с байт-кодом инструментируется до его загрузки в ВМ. Например, создается копия файла, которая затем изменяется добавлением </w:t>
      </w:r>
      <w:proofErr w:type="spellStart"/>
      <w:r>
        <w:t>инструментации</w:t>
      </w:r>
      <w:proofErr w:type="spellEnd"/>
      <w:r>
        <w:t>.</w:t>
      </w:r>
    </w:p>
    <w:p w14:paraId="2A7991AE" w14:textId="77777777" w:rsidR="00CC19FA" w:rsidRDefault="00CC19FA" w:rsidP="00CC19F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Во время загрузки байт-кода в ВМ: o </w:t>
      </w:r>
      <w:proofErr w:type="spellStart"/>
      <w:r>
        <w:t>инструментация</w:t>
      </w:r>
      <w:proofErr w:type="spellEnd"/>
      <w:r>
        <w:t xml:space="preserve"> на этапе загрузки: возможно написание собственного загрузчика байт-кода в ВМ, который в процессе загрузки и будет производить </w:t>
      </w:r>
      <w:proofErr w:type="spellStart"/>
      <w:r>
        <w:t>инструментацию</w:t>
      </w:r>
      <w:proofErr w:type="spellEnd"/>
      <w:r>
        <w:t xml:space="preserve"> кода.</w:t>
      </w:r>
    </w:p>
    <w:p w14:paraId="14D67723" w14:textId="77777777" w:rsidR="00CC19FA" w:rsidRDefault="00CC19FA" w:rsidP="00CC19F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Во время выполнения: o динамическая </w:t>
      </w:r>
      <w:proofErr w:type="spellStart"/>
      <w:r>
        <w:t>инструментация</w:t>
      </w:r>
      <w:proofErr w:type="spellEnd"/>
      <w:r>
        <w:t>: байт-код, который уже загружен и, возможно, даже запущен, модифицируется.</w:t>
      </w:r>
    </w:p>
    <w:p w14:paraId="6095DAD6" w14:textId="77777777" w:rsidR="00CC19FA" w:rsidRDefault="00CC19FA" w:rsidP="00CC19FA">
      <w:pPr>
        <w:pStyle w:val="2"/>
      </w:pPr>
      <w:r>
        <w:t xml:space="preserve">Программы для </w:t>
      </w:r>
      <w:proofErr w:type="spellStart"/>
      <w:r>
        <w:t>инструментации</w:t>
      </w:r>
      <w:proofErr w:type="spellEnd"/>
      <w:r>
        <w:t xml:space="preserve"> байт-кода</w:t>
      </w:r>
    </w:p>
    <w:p w14:paraId="735CC8B5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ReFrameworker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5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http://bit.ly/160ro14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(.NET)</w:t>
      </w:r>
    </w:p>
    <w:p w14:paraId="498CAA22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Javassist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6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http://bit.ly/2xnqYs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3467C739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ObjectWeb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ASM — </w:t>
      </w:r>
      <w:hyperlink r:id="rId7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http://asm.ow2.org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0C52ACA1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Byte Code Engineering Library (BCEL) — </w:t>
      </w:r>
      <w:hyperlink r:id="rId8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http://bit.ly/13BqJY9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5AB54493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Microsoft Bytecode Engineering Library (MBEL) — </w:t>
      </w:r>
      <w:hyperlink r:id="rId9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http://bit.ly/YWoN42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(.NET)</w:t>
      </w:r>
    </w:p>
    <w:p w14:paraId="77149C0F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JavaSnoop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10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http://bit.ly/aCYA82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6CB3D16D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reJ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11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http://bit.ly/b6kspj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497624AE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Serp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12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http://bit.ly/gdxQrR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5469F835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Runtime Assembly Instrumentation Library (RAIL) — </w:t>
      </w:r>
      <w:hyperlink r:id="rId13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http://rail.dei.uc.pt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(.NET)</w:t>
      </w:r>
    </w:p>
    <w:p w14:paraId="0063F0A9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Cecil — </w:t>
      </w:r>
      <w:hyperlink r:id="rId14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http://bit.ly/4ibv7E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(.NET)</w:t>
      </w:r>
    </w:p>
    <w:p w14:paraId="151429FC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JOIE — </w:t>
      </w:r>
      <w:hyperlink r:id="rId15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http://bit.ly/13BrCQt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419B70EE" w14:textId="77777777" w:rsidR="00CC19FA" w:rsidRPr="00CC19FA" w:rsidRDefault="00CC19FA" w:rsidP="00CC19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JMangler</w:t>
      </w:r>
      <w:proofErr w:type="spellEnd"/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16" w:history="1">
        <w:r w:rsidRPr="00CC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http://bit.ly/YJnmwu</w:t>
        </w:r>
      </w:hyperlink>
      <w:r w:rsidRPr="00CC19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(Java)</w:t>
      </w:r>
    </w:p>
    <w:p w14:paraId="2D44691A" w14:textId="77777777" w:rsidR="00CC19FA" w:rsidRDefault="00CC19FA" w:rsidP="00CC19FA">
      <w:pPr>
        <w:pStyle w:val="1"/>
      </w:pPr>
      <w:proofErr w:type="spellStart"/>
      <w:r>
        <w:t>Инструментация</w:t>
      </w:r>
      <w:proofErr w:type="spellEnd"/>
      <w:r>
        <w:t xml:space="preserve"> бинарного кода</w:t>
      </w:r>
    </w:p>
    <w:p w14:paraId="3480E410" w14:textId="55F9BF8A" w:rsidR="00CC19FA" w:rsidRDefault="00CC19FA" w:rsidP="00CC19FA">
      <w:pPr>
        <w:pStyle w:val="a4"/>
      </w:pPr>
      <w:r>
        <w:t>В</w:t>
      </w:r>
      <w:r>
        <w:t>ариант, когда на руках у нас только сам исполняемый файл. Для его анализа мы можем влиять на него непосредственно (вставить в файл инструментирующий код, а затем запустить) либо в процессе работы (на процесс), на программное окружение, в котором он выполняется. Также мы можем использовать архитектурные возможности аппаратного обеспечения, на котором анализируется приложение. Все варианты можно представить в виде следующего списка:</w:t>
      </w:r>
    </w:p>
    <w:p w14:paraId="4FB9F694" w14:textId="77777777" w:rsidR="00CC19FA" w:rsidRDefault="00CC19FA" w:rsidP="00CC19F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Исполняемый файл </w:t>
      </w:r>
    </w:p>
    <w:p w14:paraId="2C357185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Статическая </w:t>
      </w:r>
      <w:proofErr w:type="spellStart"/>
      <w:r>
        <w:t>инструментация</w:t>
      </w:r>
      <w:proofErr w:type="spellEnd"/>
      <w:r>
        <w:t xml:space="preserve"> кода </w:t>
      </w:r>
    </w:p>
    <w:p w14:paraId="1950C86C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Статическая бинарная </w:t>
      </w:r>
      <w:proofErr w:type="spellStart"/>
      <w:r>
        <w:t>инструментация</w:t>
      </w:r>
      <w:proofErr w:type="spellEnd"/>
    </w:p>
    <w:p w14:paraId="4B258730" w14:textId="77777777" w:rsidR="00CC19FA" w:rsidRDefault="00CC19FA" w:rsidP="00CC19F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Процесс </w:t>
      </w:r>
    </w:p>
    <w:p w14:paraId="79C01FDD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Динамическая </w:t>
      </w:r>
      <w:proofErr w:type="spellStart"/>
      <w:r>
        <w:t>инструментация</w:t>
      </w:r>
      <w:proofErr w:type="spellEnd"/>
      <w:r>
        <w:t xml:space="preserve"> кода </w:t>
      </w:r>
    </w:p>
    <w:p w14:paraId="5A9362E9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Динамическая бинарная </w:t>
      </w:r>
      <w:proofErr w:type="spellStart"/>
      <w:r>
        <w:t>инструментация</w:t>
      </w:r>
      <w:proofErr w:type="spellEnd"/>
    </w:p>
    <w:p w14:paraId="634667C6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Перехват таблицы вызовов </w:t>
      </w:r>
    </w:p>
    <w:p w14:paraId="1F07FCAF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IAT</w:t>
      </w:r>
    </w:p>
    <w:p w14:paraId="107592AE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Отладчики </w:t>
      </w:r>
    </w:p>
    <w:p w14:paraId="0988CD2B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Отладочный API OC</w:t>
      </w:r>
    </w:p>
    <w:p w14:paraId="6033A7B0" w14:textId="77777777" w:rsidR="00CC19FA" w:rsidRDefault="00CC19FA" w:rsidP="00CC19F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Среда выполнения </w:t>
      </w:r>
    </w:p>
    <w:p w14:paraId="38B4E633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Перехват таблицы вызовов </w:t>
      </w:r>
    </w:p>
    <w:p w14:paraId="0EF01583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IDT, CPU </w:t>
      </w:r>
      <w:proofErr w:type="spellStart"/>
      <w:r>
        <w:t>MSRs</w:t>
      </w:r>
      <w:proofErr w:type="spellEnd"/>
      <w:r>
        <w:t>, GDT, SSDT, IRP-таблица</w:t>
      </w:r>
    </w:p>
    <w:p w14:paraId="2B75F40B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Воспроизведение работы среды </w:t>
      </w:r>
    </w:p>
    <w:p w14:paraId="67201F56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Эмуляция</w:t>
      </w:r>
    </w:p>
    <w:p w14:paraId="565F222C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Виртуализация</w:t>
      </w:r>
    </w:p>
    <w:p w14:paraId="1AAEDC76" w14:textId="77777777" w:rsidR="00CC19FA" w:rsidRDefault="00CC19FA" w:rsidP="00CC19F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Архитектурные возможности </w:t>
      </w:r>
    </w:p>
    <w:p w14:paraId="414C529D" w14:textId="77777777" w:rsidR="00CC19FA" w:rsidRDefault="00CC19FA" w:rsidP="00CC19F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Возможности по отладке, предоставленные аппаратным обеспечением </w:t>
      </w:r>
    </w:p>
    <w:p w14:paraId="280A3045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Отладочные регистры процессора</w:t>
      </w:r>
    </w:p>
    <w:p w14:paraId="29EA9BBD" w14:textId="77777777" w:rsidR="00CC19FA" w:rsidRDefault="00CC19FA" w:rsidP="00CC19F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lastRenderedPageBreak/>
        <w:t>Аппаратные отладчики</w:t>
      </w:r>
    </w:p>
    <w:p w14:paraId="28655EE1" w14:textId="53C94C89" w:rsidR="00CC19FA" w:rsidRDefault="00CC19FA" w:rsidP="00CC19FA">
      <w:pPr>
        <w:pStyle w:val="a4"/>
      </w:pPr>
      <w:r>
        <w:t xml:space="preserve">Здесь нас интересуют два варианта — это статическая и динамическая бинарная </w:t>
      </w:r>
      <w:proofErr w:type="spellStart"/>
      <w:r>
        <w:t>инструментация</w:t>
      </w:r>
      <w:proofErr w:type="spellEnd"/>
      <w:r>
        <w:t>.</w:t>
      </w:r>
    </w:p>
    <w:p w14:paraId="3E4E54C7" w14:textId="77777777" w:rsidR="00CC19FA" w:rsidRDefault="00CC19FA" w:rsidP="00CC19FA">
      <w:pPr>
        <w:pStyle w:val="1"/>
      </w:pPr>
      <w:r>
        <w:t xml:space="preserve">Статическая бинарная </w:t>
      </w:r>
      <w:proofErr w:type="spellStart"/>
      <w:r>
        <w:t>инструментация</w:t>
      </w:r>
      <w:proofErr w:type="spellEnd"/>
    </w:p>
    <w:p w14:paraId="5E1735C0" w14:textId="77777777" w:rsidR="00CC19FA" w:rsidRDefault="00CC19FA" w:rsidP="00CC19FA">
      <w:pPr>
        <w:pStyle w:val="a4"/>
      </w:pPr>
      <w:r>
        <w:t xml:space="preserve">Статическая бинарная </w:t>
      </w:r>
      <w:proofErr w:type="spellStart"/>
      <w:r>
        <w:t>инструментация</w:t>
      </w:r>
      <w:proofErr w:type="spellEnd"/>
      <w:r>
        <w:t xml:space="preserve"> кода заключается во вставке, изменении или удалении определенной функциональности в бинарном исполняемом файле, находящемся на диске, и сохранении получившегося файла в виде отдельной копии. После чего можно запускать модифицированный файл. При данном подходе получается, что </w:t>
      </w:r>
      <w:proofErr w:type="spellStart"/>
      <w:r>
        <w:t>инструментация</w:t>
      </w:r>
      <w:proofErr w:type="spellEnd"/>
      <w:r>
        <w:t xml:space="preserve"> проводится всего лишь один раз, а использовать ее можно многократно. Накладные расходы при таком подходе во время выполнения программы связанны только с выполнением вставленного кода. При статической бинарной </w:t>
      </w:r>
      <w:proofErr w:type="spellStart"/>
      <w:r>
        <w:t>инструментации</w:t>
      </w:r>
      <w:proofErr w:type="spellEnd"/>
      <w:r>
        <w:t xml:space="preserve"> инструментирующая программа, в зависимости от ее реализации, может влиять:</w:t>
      </w:r>
    </w:p>
    <w:p w14:paraId="3B75F053" w14:textId="77777777" w:rsidR="00CC19FA" w:rsidRDefault="00CC19FA" w:rsidP="00CC19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на заголовок исполняемого файла и сегмент кода и/или данных;</w:t>
      </w:r>
    </w:p>
    <w:p w14:paraId="3691775F" w14:textId="77777777" w:rsidR="00CC19FA" w:rsidRDefault="00CC19FA" w:rsidP="00CC19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сегмент кода и/или данных.</w:t>
      </w:r>
    </w:p>
    <w:p w14:paraId="059D3B7A" w14:textId="77777777" w:rsidR="00CC19FA" w:rsidRDefault="00CC19FA" w:rsidP="00CC19FA">
      <w:pPr>
        <w:pStyle w:val="a4"/>
      </w:pPr>
      <w:r>
        <w:t>Данный подход также иногда еще именуют физической интеграцией кода или статической бинарной перезаписью.</w:t>
      </w:r>
    </w:p>
    <w:p w14:paraId="0F3E1678" w14:textId="77777777" w:rsidR="00CC19FA" w:rsidRDefault="00CC19FA" w:rsidP="00CC19FA">
      <w:pPr>
        <w:pStyle w:val="a4"/>
      </w:pPr>
      <w:r>
        <w:t xml:space="preserve">Статическую бинарную </w:t>
      </w:r>
      <w:proofErr w:type="spellStart"/>
      <w:r>
        <w:t>инструментацию</w:t>
      </w:r>
      <w:proofErr w:type="spellEnd"/>
      <w:r>
        <w:t xml:space="preserve"> также можно классифицировать по использованию так называемого </w:t>
      </w:r>
      <w:proofErr w:type="spellStart"/>
      <w:r>
        <w:t>перевыделения</w:t>
      </w:r>
      <w:proofErr w:type="spellEnd"/>
      <w:r>
        <w:t>:</w:t>
      </w:r>
    </w:p>
    <w:p w14:paraId="5BF0A739" w14:textId="77777777" w:rsidR="00CC19FA" w:rsidRDefault="00CC19FA" w:rsidP="00CC19F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с </w:t>
      </w:r>
      <w:proofErr w:type="spellStart"/>
      <w:r>
        <w:t>перевыделением</w:t>
      </w:r>
      <w:proofErr w:type="spellEnd"/>
      <w:r>
        <w:t xml:space="preserve">: заключается в создании нового сегмента кода, куда переносится инструментируемая функция с уже вставленными участками анализирующего кода. Обычно </w:t>
      </w:r>
      <w:proofErr w:type="spellStart"/>
      <w:r>
        <w:t>перевыделение</w:t>
      </w:r>
      <w:proofErr w:type="spellEnd"/>
      <w:r>
        <w:t xml:space="preserve"> происходит на уровне функций, из-за наибольшей простоты и практичности. Для этого в начале оригинальной функции вставляется переход на </w:t>
      </w:r>
      <w:proofErr w:type="spellStart"/>
      <w:r>
        <w:t>проинструментированную</w:t>
      </w:r>
      <w:proofErr w:type="spellEnd"/>
      <w:r>
        <w:t>;</w:t>
      </w:r>
    </w:p>
    <w:p w14:paraId="3A4C274D" w14:textId="77777777" w:rsidR="00CC19FA" w:rsidRDefault="00CC19FA" w:rsidP="00CC19F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без </w:t>
      </w:r>
      <w:proofErr w:type="spellStart"/>
      <w:r>
        <w:t>перевыделения</w:t>
      </w:r>
      <w:proofErr w:type="spellEnd"/>
      <w:r>
        <w:t xml:space="preserve">: при таком подходе анализирующий код интегрируется в оригинальный код, что в большинстве случаев влечет за собой почти полную </w:t>
      </w:r>
      <w:proofErr w:type="spellStart"/>
      <w:r>
        <w:t>пересборку</w:t>
      </w:r>
      <w:proofErr w:type="spellEnd"/>
      <w:r>
        <w:t xml:space="preserve"> бинарного файла.</w:t>
      </w:r>
    </w:p>
    <w:p w14:paraId="168C768A" w14:textId="77777777" w:rsidR="00CC19FA" w:rsidRDefault="00CC19FA" w:rsidP="00CC19FA">
      <w:pPr>
        <w:pStyle w:val="a4"/>
      </w:pPr>
      <w:r>
        <w:t xml:space="preserve">Правда, у статического метода остается проблема отличия данных от кода, так как </w:t>
      </w:r>
      <w:proofErr w:type="spellStart"/>
      <w:r>
        <w:t>инструментация</w:t>
      </w:r>
      <w:proofErr w:type="spellEnd"/>
      <w:r>
        <w:t xml:space="preserve"> выполняется до выполнения программы. Кроме этого, недостатком еще является то, что разделяемые библиотеки необходимо инструментировать отдельно, в то время как при динамической бинарной </w:t>
      </w:r>
      <w:proofErr w:type="spellStart"/>
      <w:r>
        <w:t>инструментации</w:t>
      </w:r>
      <w:proofErr w:type="spellEnd"/>
      <w:r>
        <w:t xml:space="preserve"> инструментируется весь выполняемый код. Статические анализаторы также обеспечивают меньшую гибкость для разработчиков инструментов, поскольку любой инструментирующий код сохраняется в течение всей работы приложения, в то время как динамический инструментарий предоставляет средства для удаления или изменения такого кода по мере необходимости. Можно сказать, что статическая </w:t>
      </w:r>
      <w:proofErr w:type="spellStart"/>
      <w:r>
        <w:t>инструментация</w:t>
      </w:r>
      <w:proofErr w:type="spellEnd"/>
      <w:r>
        <w:t xml:space="preserve"> похожа на статическую трансляцию кода (когда код из одного представления транслируется в другое).</w:t>
      </w:r>
    </w:p>
    <w:p w14:paraId="3AD0D05B" w14:textId="77777777" w:rsidR="000B3FBC" w:rsidRDefault="000B3FBC" w:rsidP="000B3FBC">
      <w:pPr>
        <w:pStyle w:val="2"/>
      </w:pPr>
      <w:r>
        <w:t xml:space="preserve">Программы для статической бинарной </w:t>
      </w:r>
      <w:proofErr w:type="spellStart"/>
      <w:r>
        <w:t>инструментации</w:t>
      </w:r>
      <w:proofErr w:type="spellEnd"/>
    </w:p>
    <w:p w14:paraId="52F52100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Dyninst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7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http://www.dyninst.org</w:t>
        </w:r>
      </w:hyperlink>
    </w:p>
    <w:p w14:paraId="20FFD86A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EEL — </w:t>
      </w:r>
      <w:hyperlink r:id="rId18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http://bit.ly/WZvNAs</w:t>
        </w:r>
      </w:hyperlink>
    </w:p>
    <w:p w14:paraId="121E2511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ATOM — </w:t>
      </w:r>
      <w:hyperlink r:id="rId19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http://bit.ly/1714s59</w:t>
        </w:r>
      </w:hyperlink>
    </w:p>
    <w:p w14:paraId="2980A663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PEBIL — </w:t>
      </w:r>
      <w:hyperlink r:id="rId20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http://bit.ly/16kOhyk</w:t>
        </w:r>
      </w:hyperlink>
    </w:p>
    <w:p w14:paraId="477BFA0F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ERESI — </w:t>
      </w:r>
      <w:hyperlink r:id="rId21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http://bit.ly/yP5Dx</w:t>
        </w:r>
      </w:hyperlink>
    </w:p>
    <w:p w14:paraId="7A34DFF9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TAU — </w:t>
      </w:r>
      <w:hyperlink r:id="rId22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http://bit.ly/TFNUvU</w:t>
        </w:r>
      </w:hyperlink>
    </w:p>
    <w:p w14:paraId="59813B15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Vulcan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3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http://bit.ly/11Slja5</w:t>
        </w:r>
      </w:hyperlink>
    </w:p>
    <w:p w14:paraId="4DC4768F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BIRD — </w:t>
      </w:r>
      <w:hyperlink r:id="rId24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http://bit.ly/YMocmh</w:t>
        </w:r>
      </w:hyperlink>
    </w:p>
    <w:p w14:paraId="0505354D" w14:textId="77777777" w:rsidR="000B3FBC" w:rsidRPr="000B3FBC" w:rsidRDefault="000B3FBC" w:rsidP="000B3F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Aslan (4514N) — </w:t>
      </w:r>
      <w:hyperlink r:id="rId25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http://bit.ly/g5ZMlP</w:t>
        </w:r>
      </w:hyperlink>
    </w:p>
    <w:p w14:paraId="070B8C0B" w14:textId="77777777" w:rsidR="000B3FBC" w:rsidRDefault="000B3FBC" w:rsidP="000B3FBC">
      <w:pPr>
        <w:pStyle w:val="1"/>
      </w:pPr>
      <w:r>
        <w:t xml:space="preserve">Динамическая бинарная </w:t>
      </w:r>
      <w:proofErr w:type="spellStart"/>
      <w:r>
        <w:t>инструментация</w:t>
      </w:r>
      <w:proofErr w:type="spellEnd"/>
    </w:p>
    <w:p w14:paraId="61083313" w14:textId="77777777" w:rsidR="000B3FBC" w:rsidRDefault="000B3FBC" w:rsidP="000B3FBC">
      <w:pPr>
        <w:pStyle w:val="a4"/>
      </w:pPr>
      <w:r>
        <w:t xml:space="preserve">Динамическая бинарная </w:t>
      </w:r>
      <w:proofErr w:type="spellStart"/>
      <w:r>
        <w:t>инструментация</w:t>
      </w:r>
      <w:proofErr w:type="spellEnd"/>
      <w:r>
        <w:t xml:space="preserve"> выполняется во время работы программы и состоит из нескольких базовых состояний: 1) получение управления от приложения; 2) сохранение состояния программы; 3) выполнение задач; 4) восстановление состояния программы; 5) возвращение управления приложению.</w:t>
      </w:r>
    </w:p>
    <w:p w14:paraId="129C38C5" w14:textId="77777777" w:rsidR="000B3FBC" w:rsidRDefault="000B3FBC" w:rsidP="000B3FBC">
      <w:pPr>
        <w:pStyle w:val="a4"/>
      </w:pPr>
      <w:r>
        <w:t>Получение управления от приложения обычно происходит с помощью сплайсинга/</w:t>
      </w:r>
      <w:proofErr w:type="spellStart"/>
      <w:r>
        <w:t>trampoline</w:t>
      </w:r>
      <w:proofErr w:type="spellEnd"/>
      <w:r>
        <w:t>/</w:t>
      </w:r>
      <w:proofErr w:type="spellStart"/>
      <w:r>
        <w:t>hot-patching’а</w:t>
      </w:r>
      <w:proofErr w:type="spellEnd"/>
      <w:r>
        <w:t>, реализующих перезапись текущих инструкций, с их сохранением в определенном месте, на:</w:t>
      </w:r>
    </w:p>
    <w:p w14:paraId="0E3AA161" w14:textId="77777777" w:rsidR="000B3FBC" w:rsidRDefault="000B3FBC" w:rsidP="000B3F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 инструкцию передачи управления (</w:t>
      </w:r>
      <w:proofErr w:type="spellStart"/>
      <w:r>
        <w:t>jmp</w:t>
      </w:r>
      <w:proofErr w:type="spellEnd"/>
      <w:r>
        <w:t>);</w:t>
      </w:r>
    </w:p>
    <w:p w14:paraId="7A4DC879" w14:textId="77777777" w:rsidR="000B3FBC" w:rsidRDefault="000B3FBC" w:rsidP="000B3FB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функциональный кусок кода (</w:t>
      </w:r>
      <w:proofErr w:type="spellStart"/>
      <w:r>
        <w:t>snippets</w:t>
      </w:r>
      <w:proofErr w:type="spellEnd"/>
      <w:r>
        <w:t>).</w:t>
      </w:r>
    </w:p>
    <w:p w14:paraId="1510B9AE" w14:textId="0D00FB4B" w:rsidR="000B3FBC" w:rsidRDefault="000B3FBC" w:rsidP="000B3FBC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60709B0" wp14:editId="6C3D76BC">
                <wp:extent cx="304800" cy="304800"/>
                <wp:effectExtent l="0" t="0" r="0" b="0"/>
                <wp:docPr id="4" name="Прямоугольник 4" descr="Вставка кода в запущенную программ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845D2" id="Прямоугольник 4" o:spid="_x0000_s1026" alt="Вставка кода в запущенную программу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C2LuSSQIAACAE&#10;AAAOAAAAAAAAAAAAAAAAAC4CAABkcnMvZTJvRG9jLnhtbFBLAQItABQABgAIAAAAIQBMoOks2AAA&#10;AAMBAAAPAAAAAAAAAAAAAAAAAKM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Вставка кода в запущенную программу </w:t>
      </w:r>
    </w:p>
    <w:p w14:paraId="3DAFF518" w14:textId="77777777" w:rsidR="000B3FBC" w:rsidRDefault="000B3FBC" w:rsidP="000B3FBC">
      <w:pPr>
        <w:pStyle w:val="a4"/>
      </w:pPr>
      <w:r>
        <w:t>При перезаписи инструкций играет важную роль, на какой платформе это происходит, так как все платформы по типу инструкций делятся на две категории:</w:t>
      </w:r>
    </w:p>
    <w:p w14:paraId="225A6BFE" w14:textId="77777777" w:rsidR="000B3FBC" w:rsidRDefault="000B3FBC" w:rsidP="000B3F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 фиксированной длиной инструкций: в этом случае при перезаписи инструкции на инструкцию передачи управления всегда переписывается только одна инструкция. Примеры таких платформ — ARM и SPARC;</w:t>
      </w:r>
    </w:p>
    <w:p w14:paraId="01EDB3B0" w14:textId="77777777" w:rsidR="000B3FBC" w:rsidRDefault="000B3FBC" w:rsidP="000B3FB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 переменной длиной: в данном случае при перезаписи инструкции на инструкцию передачи управления может переписаться несколько инструкций (при этом последняя не полностью), что вносит определенные трудности. Примерами таких платформ являются x86 и x86–64.</w:t>
      </w:r>
    </w:p>
    <w:p w14:paraId="17131432" w14:textId="77777777" w:rsidR="000B3FBC" w:rsidRDefault="000B3FBC" w:rsidP="000B3FBC">
      <w:pPr>
        <w:pStyle w:val="a4"/>
      </w:pPr>
      <w:r>
        <w:t xml:space="preserve">Данный подход также называют физической интеграцией кода или динамической бинарной перезаписью. Преимущества и недостатки динамической бинарной </w:t>
      </w:r>
      <w:proofErr w:type="spellStart"/>
      <w:r>
        <w:t>инструментации</w:t>
      </w:r>
      <w:proofErr w:type="spellEnd"/>
      <w:r>
        <w:t xml:space="preserve"> перед статической:</w:t>
      </w:r>
    </w:p>
    <w:p w14:paraId="51FA90EA" w14:textId="77777777" w:rsidR="000B3FBC" w:rsidRDefault="000B3FBC" w:rsidP="000B3F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Нет необходимости в перелинковке и перекомпиляции</w:t>
      </w:r>
    </w:p>
    <w:p w14:paraId="14964E2E" w14:textId="77777777" w:rsidR="000B3FBC" w:rsidRDefault="000B3FBC" w:rsidP="000B3F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Обнаружение кода в процессе выполнения</w:t>
      </w:r>
    </w:p>
    <w:p w14:paraId="65420723" w14:textId="77777777" w:rsidR="000B3FBC" w:rsidRDefault="000B3FBC" w:rsidP="000B3F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Обработка динамически генерируемого кода</w:t>
      </w:r>
    </w:p>
    <w:p w14:paraId="3118AE0C" w14:textId="77777777" w:rsidR="000B3FBC" w:rsidRDefault="000B3FBC" w:rsidP="000B3F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Присоединение к запущенным процессам</w:t>
      </w:r>
    </w:p>
    <w:p w14:paraId="1AD9BE28" w14:textId="77777777" w:rsidR="000B3FBC" w:rsidRDefault="000B3FBC" w:rsidP="000B3FB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Анализ всего приложения как единого целого</w:t>
      </w:r>
      <w:r>
        <w:br/>
        <w:t>– Увеличение накладных расходов</w:t>
      </w:r>
      <w:r>
        <w:br/>
        <w:t>– Сложность реализации</w:t>
      </w:r>
    </w:p>
    <w:p w14:paraId="2E60B60F" w14:textId="77777777" w:rsidR="000B3FBC" w:rsidRDefault="000B3FBC" w:rsidP="000B3FBC">
      <w:pPr>
        <w:pStyle w:val="a4"/>
      </w:pPr>
      <w:r>
        <w:t xml:space="preserve">Увеличение накладных расходов связано с тем, что во время динамической бинарной </w:t>
      </w:r>
      <w:proofErr w:type="spellStart"/>
      <w:r>
        <w:t>инструментации</w:t>
      </w:r>
      <w:proofErr w:type="spellEnd"/>
      <w:r>
        <w:t>, помимо вставки анализирующих функций, также производятся задачи разбора (</w:t>
      </w:r>
      <w:proofErr w:type="spellStart"/>
      <w:r>
        <w:t>парсинга</w:t>
      </w:r>
      <w:proofErr w:type="spellEnd"/>
      <w:r>
        <w:t xml:space="preserve">), дизассемблирования, генерации кода и так далее. Данные недостатки со временем становятся все менее заметными, так как снижение производительности устраняют использованием </w:t>
      </w:r>
      <w:proofErr w:type="spellStart"/>
      <w:r>
        <w:t>кеша</w:t>
      </w:r>
      <w:proofErr w:type="spellEnd"/>
      <w:r>
        <w:t xml:space="preserve"> и оптимизирующими алгоритмами. А для реализации динамической </w:t>
      </w:r>
      <w:proofErr w:type="spellStart"/>
      <w:r>
        <w:t>инструментации</w:t>
      </w:r>
      <w:proofErr w:type="spellEnd"/>
      <w:r>
        <w:t xml:space="preserve"> создают специальные программные библиотеки с достаточно простым и удобным API.</w:t>
      </w:r>
    </w:p>
    <w:p w14:paraId="38F7847F" w14:textId="77777777" w:rsidR="000B3FBC" w:rsidRDefault="000B3FBC" w:rsidP="000B3FBC">
      <w:pPr>
        <w:pStyle w:val="2"/>
      </w:pPr>
      <w:r>
        <w:lastRenderedPageBreak/>
        <w:t xml:space="preserve">Программы для динамической бинарной </w:t>
      </w:r>
      <w:proofErr w:type="spellStart"/>
      <w:r>
        <w:t>инструментации</w:t>
      </w:r>
      <w:proofErr w:type="spellEnd"/>
    </w:p>
    <w:p w14:paraId="39102D22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PIN — </w:t>
      </w:r>
      <w:hyperlink r:id="rId26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http://www.pintool.org</w:t>
        </w:r>
      </w:hyperlink>
    </w:p>
    <w:p w14:paraId="3CA03E27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DynamoRIO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7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http://dynamorio.org</w:t>
        </w:r>
      </w:hyperlink>
    </w:p>
    <w:p w14:paraId="6A7D3EF9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Dyninst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8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http://www.dyninst.org</w:t>
        </w:r>
      </w:hyperlink>
    </w:p>
    <w:p w14:paraId="61E5CA5F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Valgrind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9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http://valgrind.org</w:t>
        </w:r>
      </w:hyperlink>
    </w:p>
    <w:p w14:paraId="47917847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BAP — </w: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B3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"http://bap.ece.cmu.edu" </w:instrTex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B3F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http://bap.ece.cmu.edu</w: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2C0067F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KEDR — </w:t>
      </w:r>
      <w:hyperlink r:id="rId30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http://kedr.berlios.de</w:t>
        </w:r>
      </w:hyperlink>
    </w:p>
    <w:p w14:paraId="0BC613A7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ERESI — </w: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B3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"http://www.eresi-project.org" </w:instrTex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B3F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http://www.eresi-project.org</w:t>
      </w:r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8EC9528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Detours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31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http://bit.ly/lIumJ</w:t>
        </w:r>
      </w:hyperlink>
    </w:p>
    <w:p w14:paraId="3722EECE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Vulcan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32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http://bit.ly/11Slja5</w:t>
        </w:r>
      </w:hyperlink>
    </w:p>
    <w:p w14:paraId="5230356B" w14:textId="77777777" w:rsidR="000B3FBC" w:rsidRPr="000B3FBC" w:rsidRDefault="000B3FBC" w:rsidP="000B3F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>SpiderPig</w:t>
      </w:r>
      <w:proofErr w:type="spellEnd"/>
      <w:r w:rsidRPr="000B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33" w:history="1">
        <w:r w:rsidRPr="000B3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http://bit.ly/14znwIr</w:t>
        </w:r>
      </w:hyperlink>
    </w:p>
    <w:p w14:paraId="3C653807" w14:textId="77777777" w:rsidR="009F4B4C" w:rsidRPr="000B3FBC" w:rsidRDefault="009F4B4C"/>
    <w:sectPr w:rsidR="009F4B4C" w:rsidRPr="000B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640A"/>
    <w:multiLevelType w:val="multilevel"/>
    <w:tmpl w:val="1F1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7DC0"/>
    <w:multiLevelType w:val="multilevel"/>
    <w:tmpl w:val="256A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32689"/>
    <w:multiLevelType w:val="multilevel"/>
    <w:tmpl w:val="421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C4877"/>
    <w:multiLevelType w:val="multilevel"/>
    <w:tmpl w:val="98D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95DE8"/>
    <w:multiLevelType w:val="multilevel"/>
    <w:tmpl w:val="A382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97C7B"/>
    <w:multiLevelType w:val="multilevel"/>
    <w:tmpl w:val="786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F5FD7"/>
    <w:multiLevelType w:val="multilevel"/>
    <w:tmpl w:val="0866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E6B6C"/>
    <w:multiLevelType w:val="multilevel"/>
    <w:tmpl w:val="C55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C691E"/>
    <w:multiLevelType w:val="multilevel"/>
    <w:tmpl w:val="DCB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5571E"/>
    <w:multiLevelType w:val="multilevel"/>
    <w:tmpl w:val="A70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0367"/>
    <w:multiLevelType w:val="multilevel"/>
    <w:tmpl w:val="6AC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802D5"/>
    <w:multiLevelType w:val="multilevel"/>
    <w:tmpl w:val="8E4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00300"/>
    <w:multiLevelType w:val="multilevel"/>
    <w:tmpl w:val="776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56952"/>
    <w:multiLevelType w:val="multilevel"/>
    <w:tmpl w:val="8FA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5AA1"/>
    <w:multiLevelType w:val="multilevel"/>
    <w:tmpl w:val="535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69F2"/>
    <w:multiLevelType w:val="multilevel"/>
    <w:tmpl w:val="5084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131C8"/>
    <w:multiLevelType w:val="multilevel"/>
    <w:tmpl w:val="013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4"/>
  </w:num>
  <w:num w:numId="8">
    <w:abstractNumId w:val="6"/>
  </w:num>
  <w:num w:numId="9">
    <w:abstractNumId w:val="4"/>
  </w:num>
  <w:num w:numId="10">
    <w:abstractNumId w:val="16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AC"/>
    <w:rsid w:val="000B3FBC"/>
    <w:rsid w:val="007F44AC"/>
    <w:rsid w:val="009F4B4C"/>
    <w:rsid w:val="00C714E4"/>
    <w:rsid w:val="00CC19FA"/>
    <w:rsid w:val="00E3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5CF6"/>
  <w15:chartTrackingRefBased/>
  <w15:docId w15:val="{B8A70EDE-C883-48EE-BC26-646525A7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F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F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44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4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1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il.dei.uc.pt" TargetMode="External"/><Relationship Id="rId18" Type="http://schemas.openxmlformats.org/officeDocument/2006/relationships/hyperlink" Target="http://bit.ly/WZvNAs" TargetMode="External"/><Relationship Id="rId26" Type="http://schemas.openxmlformats.org/officeDocument/2006/relationships/hyperlink" Target="http://www.pintool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yP5D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asm.ow2.org" TargetMode="External"/><Relationship Id="rId12" Type="http://schemas.openxmlformats.org/officeDocument/2006/relationships/hyperlink" Target="http://bit.ly/gdxQrR" TargetMode="External"/><Relationship Id="rId17" Type="http://schemas.openxmlformats.org/officeDocument/2006/relationships/hyperlink" Target="http://www.dyninst.org" TargetMode="External"/><Relationship Id="rId25" Type="http://schemas.openxmlformats.org/officeDocument/2006/relationships/hyperlink" Target="http://bit.ly/g5ZMlP" TargetMode="External"/><Relationship Id="rId33" Type="http://schemas.openxmlformats.org/officeDocument/2006/relationships/hyperlink" Target="http://bit.ly/14znwIr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YJnmwu" TargetMode="External"/><Relationship Id="rId20" Type="http://schemas.openxmlformats.org/officeDocument/2006/relationships/hyperlink" Target="http://bit.ly/16kOhyk" TargetMode="External"/><Relationship Id="rId29" Type="http://schemas.openxmlformats.org/officeDocument/2006/relationships/hyperlink" Target="http://valgrind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2xnqYs" TargetMode="External"/><Relationship Id="rId11" Type="http://schemas.openxmlformats.org/officeDocument/2006/relationships/hyperlink" Target="http://bit.ly/b6kspj" TargetMode="External"/><Relationship Id="rId24" Type="http://schemas.openxmlformats.org/officeDocument/2006/relationships/hyperlink" Target="http://bit.ly/YMocmh" TargetMode="External"/><Relationship Id="rId32" Type="http://schemas.openxmlformats.org/officeDocument/2006/relationships/hyperlink" Target="http://bit.ly/11Slja5" TargetMode="External"/><Relationship Id="rId5" Type="http://schemas.openxmlformats.org/officeDocument/2006/relationships/hyperlink" Target="http://bit.ly/160ro14" TargetMode="External"/><Relationship Id="rId15" Type="http://schemas.openxmlformats.org/officeDocument/2006/relationships/hyperlink" Target="http://bit.ly/13BrCQt" TargetMode="External"/><Relationship Id="rId23" Type="http://schemas.openxmlformats.org/officeDocument/2006/relationships/hyperlink" Target="http://bit.ly/11Slja5" TargetMode="External"/><Relationship Id="rId28" Type="http://schemas.openxmlformats.org/officeDocument/2006/relationships/hyperlink" Target="http://www.dyninst.org" TargetMode="External"/><Relationship Id="rId10" Type="http://schemas.openxmlformats.org/officeDocument/2006/relationships/hyperlink" Target="http://bit.ly/aCYA82" TargetMode="External"/><Relationship Id="rId19" Type="http://schemas.openxmlformats.org/officeDocument/2006/relationships/hyperlink" Target="http://bit.ly/1714s59" TargetMode="External"/><Relationship Id="rId31" Type="http://schemas.openxmlformats.org/officeDocument/2006/relationships/hyperlink" Target="http://bit.ly/lIum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YWoN42" TargetMode="External"/><Relationship Id="rId14" Type="http://schemas.openxmlformats.org/officeDocument/2006/relationships/hyperlink" Target="http://bit.ly/4ibv7E" TargetMode="External"/><Relationship Id="rId22" Type="http://schemas.openxmlformats.org/officeDocument/2006/relationships/hyperlink" Target="http://bit.ly/TFNUvU" TargetMode="External"/><Relationship Id="rId27" Type="http://schemas.openxmlformats.org/officeDocument/2006/relationships/hyperlink" Target="http://dynamorio.org" TargetMode="External"/><Relationship Id="rId30" Type="http://schemas.openxmlformats.org/officeDocument/2006/relationships/hyperlink" Target="http://kedr.berlios.d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it.ly/13BqJY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5</cp:revision>
  <dcterms:created xsi:type="dcterms:W3CDTF">2020-10-25T16:44:00Z</dcterms:created>
  <dcterms:modified xsi:type="dcterms:W3CDTF">2020-10-25T17:10:00Z</dcterms:modified>
</cp:coreProperties>
</file>