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E7" w:rsidRPr="00CE35AE" w:rsidRDefault="008730E7" w:rsidP="00CE3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caps/>
          <w:color w:val="000000" w:themeColor="text1"/>
        </w:rPr>
      </w:pPr>
      <w:r w:rsidRPr="00CE35AE">
        <w:rPr>
          <w:b/>
          <w:caps/>
          <w:color w:val="000000" w:themeColor="text1"/>
        </w:rPr>
        <w:t>Publicaciones e Investigación</w:t>
      </w:r>
      <w:r w:rsidRPr="00CE35AE">
        <w:rPr>
          <w:caps/>
          <w:color w:val="000000" w:themeColor="text1"/>
        </w:rPr>
        <w:t xml:space="preserve">. 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E26B46" w:rsidRDefault="00E26B46" w:rsidP="00CE35AE">
      <w:pPr>
        <w:spacing w:line="276" w:lineRule="auto"/>
      </w:pPr>
      <w:r w:rsidRPr="00CE35AE">
        <w:t xml:space="preserve">ARTÍCULOS </w:t>
      </w:r>
    </w:p>
    <w:p w:rsidR="006315AC" w:rsidRPr="00CE35AE" w:rsidRDefault="006315AC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4"/>
        </w:numPr>
        <w:spacing w:line="276" w:lineRule="auto"/>
      </w:pPr>
      <w:r w:rsidRPr="00CE35AE">
        <w:t xml:space="preserve">“El terremoto de Andalucía en 1884 en el suroeste granadino”, Revista del Centro de Estudios Históricos de Granada y su Reino. Nº 21, (2009) segunda época, pp. 207 – 235. </w:t>
      </w:r>
    </w:p>
    <w:p w:rsidR="00E26B46" w:rsidRPr="00CE35AE" w:rsidRDefault="00E26B46" w:rsidP="00CE35AE">
      <w:pPr>
        <w:spacing w:line="276" w:lineRule="auto"/>
        <w:jc w:val="both"/>
        <w:rPr>
          <w:lang w:val="es-ES_tradnl"/>
        </w:rPr>
      </w:pPr>
    </w:p>
    <w:p w:rsidR="00E26B46" w:rsidRPr="00CE35AE" w:rsidRDefault="00E26B46" w:rsidP="00CE35AE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_tradnl"/>
        </w:rPr>
      </w:pPr>
      <w:r w:rsidRPr="00CE35AE">
        <w:rPr>
          <w:lang w:val="es-ES_tradnl"/>
        </w:rPr>
        <w:t xml:space="preserve">Un apunte de la religiosidad popular en el Valle de Lecrín, en prensa.  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4"/>
        </w:numPr>
        <w:spacing w:line="276" w:lineRule="auto"/>
        <w:rPr>
          <w:caps/>
        </w:rPr>
      </w:pPr>
      <w:r w:rsidRPr="00CE35AE">
        <w:t xml:space="preserve">Apuntes para el estudio de la vida agrícola en el Valle de Lecrín: el pósito una institución esencial para la vida rural, </w:t>
      </w:r>
      <w:r w:rsidRPr="00CE35AE">
        <w:rPr>
          <w:lang w:val="es-ES_tradnl"/>
        </w:rPr>
        <w:t xml:space="preserve">en prensa.  </w:t>
      </w:r>
    </w:p>
    <w:p w:rsidR="00E26B46" w:rsidRPr="00CE35AE" w:rsidRDefault="00E26B46" w:rsidP="00CE35AE">
      <w:pPr>
        <w:pStyle w:val="Prrafodelista"/>
        <w:spacing w:line="276" w:lineRule="auto"/>
        <w:rPr>
          <w:rStyle w:val="inlinetitle"/>
        </w:rPr>
      </w:pPr>
    </w:p>
    <w:p w:rsidR="00DD516D" w:rsidRDefault="00E26B46" w:rsidP="00DD516D">
      <w:pPr>
        <w:pStyle w:val="NormalWeb"/>
        <w:numPr>
          <w:ilvl w:val="0"/>
          <w:numId w:val="4"/>
        </w:numPr>
        <w:spacing w:line="276" w:lineRule="auto"/>
        <w:rPr>
          <w:rStyle w:val="inlinetitle"/>
        </w:rPr>
      </w:pPr>
      <w:r w:rsidRPr="00CE35AE">
        <w:rPr>
          <w:rStyle w:val="inlinetitle"/>
        </w:rPr>
        <w:t>Lanjarón: la hermandad de san Sebastián entre (1669-1775),</w:t>
      </w:r>
      <w:r w:rsidRPr="00CE35AE">
        <w:rPr>
          <w:lang w:val="es-ES_tradnl"/>
        </w:rPr>
        <w:t xml:space="preserve"> en prensa.  </w:t>
      </w:r>
      <w:r w:rsidRPr="00CE35AE">
        <w:rPr>
          <w:rStyle w:val="inlinetitle"/>
        </w:rPr>
        <w:t xml:space="preserve">  </w:t>
      </w:r>
    </w:p>
    <w:p w:rsidR="00DD516D" w:rsidRPr="00CE35AE" w:rsidRDefault="00DD516D" w:rsidP="00DD516D">
      <w:pPr>
        <w:pStyle w:val="NormalWeb"/>
        <w:spacing w:line="276" w:lineRule="auto"/>
        <w:rPr>
          <w:rStyle w:val="inlinetitle"/>
        </w:rPr>
      </w:pPr>
    </w:p>
    <w:p w:rsidR="00DD516D" w:rsidRPr="00A96868" w:rsidRDefault="00DD516D" w:rsidP="00DD516D">
      <w:pPr>
        <w:pStyle w:val="Prrafodelista"/>
        <w:numPr>
          <w:ilvl w:val="0"/>
          <w:numId w:val="4"/>
        </w:numPr>
        <w:spacing w:line="360" w:lineRule="auto"/>
        <w:jc w:val="both"/>
        <w:rPr>
          <w:caps/>
        </w:rPr>
      </w:pPr>
      <w:r w:rsidRPr="00DD516D">
        <w:rPr>
          <w:caps/>
        </w:rPr>
        <w:t>l</w:t>
      </w:r>
      <w:r w:rsidRPr="00DD516D">
        <w:t xml:space="preserve">a hermandad del </w:t>
      </w:r>
      <w:r>
        <w:t>S</w:t>
      </w:r>
      <w:r w:rsidRPr="00DD516D">
        <w:t xml:space="preserve">antísimo </w:t>
      </w:r>
      <w:r>
        <w:t>S</w:t>
      </w:r>
      <w:r w:rsidRPr="00DD516D">
        <w:t xml:space="preserve">acramento y </w:t>
      </w:r>
      <w:r w:rsidRPr="00DD516D">
        <w:rPr>
          <w:caps/>
        </w:rPr>
        <w:t>N</w:t>
      </w:r>
      <w:r w:rsidRPr="00DD516D">
        <w:t>uestra</w:t>
      </w:r>
      <w:r w:rsidRPr="00DD516D">
        <w:rPr>
          <w:caps/>
        </w:rPr>
        <w:t xml:space="preserve"> S</w:t>
      </w:r>
      <w:r w:rsidRPr="00DD516D">
        <w:t xml:space="preserve">eñora del </w:t>
      </w:r>
      <w:r w:rsidRPr="00DD516D">
        <w:rPr>
          <w:caps/>
        </w:rPr>
        <w:t>R</w:t>
      </w:r>
      <w:r w:rsidRPr="00DD516D">
        <w:t>osario del 11 de  octubre de 1778</w:t>
      </w:r>
      <w:r>
        <w:rPr>
          <w:caps/>
        </w:rPr>
        <w:t xml:space="preserve">, </w:t>
      </w:r>
      <w:r>
        <w:t xml:space="preserve">en prensa. </w:t>
      </w:r>
    </w:p>
    <w:p w:rsidR="00A96868" w:rsidRPr="00A96868" w:rsidRDefault="00A96868" w:rsidP="00A96868">
      <w:pPr>
        <w:pStyle w:val="Prrafodelista"/>
        <w:rPr>
          <w:caps/>
        </w:rPr>
      </w:pPr>
    </w:p>
    <w:p w:rsidR="00A96868" w:rsidRPr="00DD516D" w:rsidRDefault="00A96868" w:rsidP="00DD516D">
      <w:pPr>
        <w:pStyle w:val="Prrafodelista"/>
        <w:numPr>
          <w:ilvl w:val="0"/>
          <w:numId w:val="4"/>
        </w:numPr>
        <w:spacing w:line="360" w:lineRule="auto"/>
        <w:jc w:val="both"/>
        <w:rPr>
          <w:caps/>
        </w:rPr>
      </w:pPr>
      <w:r>
        <w:rPr>
          <w:caps/>
        </w:rPr>
        <w:t>e</w:t>
      </w:r>
      <w:r>
        <w:t xml:space="preserve">l libro de Memorias de la Parroquia de Albuñuelas del siglo XVII. Estudio de las Mentalidades, </w:t>
      </w:r>
      <w:r w:rsidRPr="00A96868">
        <w:rPr>
          <w:i/>
        </w:rPr>
        <w:t xml:space="preserve">Motril </w:t>
      </w:r>
      <w:r w:rsidR="00D8437B">
        <w:rPr>
          <w:i/>
        </w:rPr>
        <w:t>C</w:t>
      </w:r>
      <w:r w:rsidRPr="00A96868">
        <w:rPr>
          <w:i/>
        </w:rPr>
        <w:t xml:space="preserve">ofrade </w:t>
      </w:r>
      <w:r w:rsidR="00D8437B">
        <w:rPr>
          <w:i/>
        </w:rPr>
        <w:t xml:space="preserve">Nº 21 </w:t>
      </w:r>
      <w:r w:rsidR="00D8437B" w:rsidRPr="00D8437B">
        <w:t>(</w:t>
      </w:r>
      <w:r w:rsidRPr="00D8437B">
        <w:t>2014</w:t>
      </w:r>
      <w:r w:rsidR="00D8437B" w:rsidRPr="00D8437B">
        <w:t>)</w:t>
      </w:r>
      <w:r w:rsidRPr="00D8437B">
        <w:t>,</w:t>
      </w:r>
      <w:r>
        <w:t xml:space="preserve"> pp. 18-26.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spacing w:line="276" w:lineRule="auto"/>
      </w:pPr>
      <w:r w:rsidRPr="00CE35AE">
        <w:t xml:space="preserve">ARTÍCULOS WEB: </w:t>
      </w:r>
      <w:hyperlink r:id="rId5" w:history="1">
        <w:r w:rsidRPr="00CE35AE">
          <w:rPr>
            <w:rStyle w:val="Hipervnculo"/>
            <w:color w:val="17365D" w:themeColor="text2" w:themeShade="BF"/>
            <w:u w:val="none"/>
          </w:rPr>
          <w:t>www.padulcofrade.com</w:t>
        </w:r>
      </w:hyperlink>
      <w:r w:rsidRPr="00CE35AE">
        <w:rPr>
          <w:color w:val="17365D" w:themeColor="text2" w:themeShade="BF"/>
        </w:rPr>
        <w:t>/investigacion</w:t>
      </w:r>
    </w:p>
    <w:p w:rsidR="00E26B46" w:rsidRPr="00CE35AE" w:rsidRDefault="00E26B46" w:rsidP="00CE35AE">
      <w:pPr>
        <w:spacing w:line="276" w:lineRule="auto"/>
        <w:rPr>
          <w:caps/>
        </w:rPr>
      </w:pPr>
      <w:r w:rsidRPr="00CE35AE">
        <w:rPr>
          <w:caps/>
        </w:rPr>
        <w:t>Colaboraciones de manuel romero castillo</w:t>
      </w:r>
    </w:p>
    <w:p w:rsidR="00E26B46" w:rsidRPr="00CE35AE" w:rsidRDefault="00E26B46" w:rsidP="00CE35AE">
      <w:pPr>
        <w:spacing w:line="276" w:lineRule="auto"/>
        <w:jc w:val="both"/>
        <w:rPr>
          <w:b/>
          <w:color w:val="000000" w:themeColor="text1"/>
        </w:rPr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CE35AE">
        <w:rPr>
          <w:color w:val="000000" w:themeColor="text1"/>
        </w:rPr>
        <w:t xml:space="preserve">Albuñuelas: su Historia (1). </w:t>
      </w:r>
    </w:p>
    <w:p w:rsidR="00E26B46" w:rsidRPr="00CE35AE" w:rsidRDefault="00E26B46" w:rsidP="00CE35AE">
      <w:pPr>
        <w:spacing w:line="276" w:lineRule="auto"/>
        <w:jc w:val="both"/>
        <w:rPr>
          <w:color w:val="000000" w:themeColor="text1"/>
        </w:rPr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  <w:jc w:val="both"/>
        <w:rPr>
          <w:color w:val="000000" w:themeColor="text1"/>
        </w:rPr>
      </w:pPr>
      <w:r w:rsidRPr="00CE35AE">
        <w:rPr>
          <w:color w:val="000000" w:themeColor="text1"/>
        </w:rPr>
        <w:t xml:space="preserve">Albuñuelas: su Historia (2). 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 xml:space="preserve">Tradiciones perdidas de la Semana Santa de Albuñuelas. 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>Un apunte sobre la devoción a Nuestro Padre Jesús Nazareno.</w:t>
      </w:r>
    </w:p>
    <w:p w:rsidR="00E26B46" w:rsidRPr="00CE35AE" w:rsidRDefault="00E26B46" w:rsidP="00CE35AE">
      <w:pPr>
        <w:pStyle w:val="Prrafodelista"/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>Vivir la Semana Santa 2011 en Albuñuelas.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>El clero en el Valle de Lecrín a través del Catastro del Marqués de la Ensenada.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>Iglesia, mujer y hermandades: la transustanciación de la fe.</w:t>
      </w:r>
    </w:p>
    <w:p w:rsidR="00E26B46" w:rsidRPr="00CE35AE" w:rsidRDefault="00E26B46" w:rsidP="00CE35AE">
      <w:pPr>
        <w:pStyle w:val="Prrafodelista"/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>San Miguel arcángel: el protector de las almas.</w:t>
      </w:r>
    </w:p>
    <w:p w:rsidR="00E26B46" w:rsidRPr="00CE35AE" w:rsidRDefault="00E26B46" w:rsidP="00CE35AE">
      <w:pPr>
        <w:pStyle w:val="Prrafodelista"/>
        <w:spacing w:line="276" w:lineRule="auto"/>
      </w:pPr>
    </w:p>
    <w:p w:rsidR="00E26B46" w:rsidRDefault="00E26B46" w:rsidP="00CE35AE">
      <w:pPr>
        <w:pStyle w:val="Prrafodelista"/>
        <w:numPr>
          <w:ilvl w:val="0"/>
          <w:numId w:val="3"/>
        </w:numPr>
        <w:spacing w:line="276" w:lineRule="auto"/>
      </w:pPr>
      <w:r w:rsidRPr="00CE35AE">
        <w:t xml:space="preserve">Ritos de enterramiento de antaño: ritos de enterramiento en la localidad de la </w:t>
      </w:r>
      <w:proofErr w:type="spellStart"/>
      <w:r w:rsidRPr="00CE35AE">
        <w:t>Malahá</w:t>
      </w:r>
      <w:proofErr w:type="spellEnd"/>
      <w:r w:rsidRPr="00CE35AE">
        <w:t xml:space="preserve">. </w:t>
      </w:r>
    </w:p>
    <w:p w:rsidR="00A879C0" w:rsidRDefault="00A879C0" w:rsidP="00A879C0">
      <w:pPr>
        <w:pStyle w:val="Prrafodelista"/>
      </w:pPr>
    </w:p>
    <w:p w:rsidR="00A879C0" w:rsidRDefault="00A879C0" w:rsidP="00CE35AE">
      <w:pPr>
        <w:pStyle w:val="Prrafodelista"/>
        <w:numPr>
          <w:ilvl w:val="0"/>
          <w:numId w:val="3"/>
        </w:numPr>
        <w:spacing w:line="276" w:lineRule="auto"/>
      </w:pPr>
      <w:r>
        <w:t xml:space="preserve">Los carlistas en Restábal. </w:t>
      </w:r>
    </w:p>
    <w:p w:rsidR="00A879C0" w:rsidRDefault="00A879C0" w:rsidP="00A879C0">
      <w:pPr>
        <w:pStyle w:val="Prrafodelista"/>
      </w:pPr>
    </w:p>
    <w:p w:rsidR="00A879C0" w:rsidRDefault="00A879C0" w:rsidP="00CE35AE">
      <w:pPr>
        <w:pStyle w:val="Prrafodelista"/>
        <w:numPr>
          <w:ilvl w:val="0"/>
          <w:numId w:val="3"/>
        </w:numPr>
        <w:spacing w:line="276" w:lineRule="auto"/>
      </w:pPr>
      <w:r>
        <w:t xml:space="preserve">La estampa de un crucificado. </w:t>
      </w:r>
    </w:p>
    <w:p w:rsidR="006315AC" w:rsidRDefault="006315AC" w:rsidP="006315AC">
      <w:pPr>
        <w:pStyle w:val="Prrafodelista"/>
      </w:pPr>
    </w:p>
    <w:p w:rsidR="006315AC" w:rsidRDefault="006315AC" w:rsidP="00CE35AE">
      <w:pPr>
        <w:pStyle w:val="Prrafodelista"/>
        <w:numPr>
          <w:ilvl w:val="0"/>
          <w:numId w:val="3"/>
        </w:numPr>
        <w:spacing w:line="276" w:lineRule="auto"/>
      </w:pPr>
      <w:r>
        <w:t>El belén de Navidad.</w:t>
      </w:r>
    </w:p>
    <w:p w:rsidR="006315AC" w:rsidRDefault="006315AC" w:rsidP="006315AC">
      <w:pPr>
        <w:pStyle w:val="Prrafodelista"/>
      </w:pPr>
    </w:p>
    <w:p w:rsidR="006315AC" w:rsidRDefault="006315AC" w:rsidP="00CE35AE">
      <w:pPr>
        <w:pStyle w:val="Prrafodelista"/>
        <w:numPr>
          <w:ilvl w:val="0"/>
          <w:numId w:val="3"/>
        </w:numPr>
        <w:spacing w:line="276" w:lineRule="auto"/>
      </w:pPr>
      <w:r>
        <w:t>El árbol de Navidad.</w:t>
      </w:r>
    </w:p>
    <w:p w:rsidR="006315AC" w:rsidRDefault="006315AC" w:rsidP="006315AC">
      <w:pPr>
        <w:pStyle w:val="Prrafodelista"/>
      </w:pPr>
    </w:p>
    <w:p w:rsidR="006315AC" w:rsidRPr="00CE35AE" w:rsidRDefault="006315AC" w:rsidP="00DD516D">
      <w:pPr>
        <w:spacing w:line="276" w:lineRule="auto"/>
      </w:pPr>
    </w:p>
    <w:p w:rsidR="00E26B46" w:rsidRPr="00CE35AE" w:rsidRDefault="00E26B46" w:rsidP="00CE35AE">
      <w:pPr>
        <w:pStyle w:val="Prrafodelista"/>
        <w:spacing w:line="276" w:lineRule="auto"/>
      </w:pPr>
    </w:p>
    <w:p w:rsidR="00E26B46" w:rsidRPr="00CE35AE" w:rsidRDefault="00E26B46" w:rsidP="00D5040D">
      <w:pPr>
        <w:spacing w:line="276" w:lineRule="auto"/>
      </w:pPr>
    </w:p>
    <w:p w:rsidR="00E26B46" w:rsidRPr="00CE35AE" w:rsidRDefault="00E26B46" w:rsidP="00CE35AE">
      <w:pPr>
        <w:pStyle w:val="Prrafodelista"/>
        <w:spacing w:line="276" w:lineRule="auto"/>
      </w:pP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spacing w:line="276" w:lineRule="auto"/>
        <w:rPr>
          <w:caps/>
        </w:rPr>
      </w:pPr>
      <w:r w:rsidRPr="00CE35AE">
        <w:rPr>
          <w:caps/>
        </w:rPr>
        <w:t xml:space="preserve">Aproximación histórica a la ciudad de San Fernando, </w:t>
      </w:r>
      <w:r w:rsidRPr="00CE35AE">
        <w:t>en la página web:</w:t>
      </w:r>
      <w:r w:rsidRPr="00CE35AE">
        <w:rPr>
          <w:caps/>
        </w:rPr>
        <w:t xml:space="preserve"> </w:t>
      </w:r>
      <w:hyperlink r:id="rId6" w:history="1">
        <w:r w:rsidRPr="00CE35AE">
          <w:rPr>
            <w:rStyle w:val="Hipervnculo"/>
          </w:rPr>
          <w:t>www.padulcofrade.com</w:t>
        </w:r>
      </w:hyperlink>
      <w:r w:rsidRPr="00CE35AE">
        <w:t xml:space="preserve"> </w:t>
      </w:r>
    </w:p>
    <w:p w:rsidR="00E26B46" w:rsidRPr="00CE35AE" w:rsidRDefault="00E26B46" w:rsidP="00CE35AE">
      <w:pPr>
        <w:spacing w:line="276" w:lineRule="auto"/>
        <w:rPr>
          <w:caps/>
        </w:rPr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Aproximación al arte y la religiosidad de la Real Isla de León de San Fernando (Cádiz).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Heráldica Gaditana 1.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Patronazgo del patriarca s. José en San Fernando.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La celebración del Corpus Cristi en San Fernando.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La economía diaria de San Fernando en el cuatrienio 1802-1812.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La organización del cortejo procesional.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La Iglesia Mayor del Puerto de Santa María, Cádiz.</w:t>
      </w:r>
    </w:p>
    <w:p w:rsidR="00E26B46" w:rsidRPr="00CE35AE" w:rsidRDefault="00E26B46" w:rsidP="00CE35AE">
      <w:pPr>
        <w:spacing w:line="276" w:lineRule="auto"/>
      </w:pPr>
    </w:p>
    <w:p w:rsidR="00E26B46" w:rsidRPr="00CE35AE" w:rsidRDefault="00E26B46" w:rsidP="00CE35AE">
      <w:pPr>
        <w:pStyle w:val="Prrafodelista"/>
        <w:numPr>
          <w:ilvl w:val="0"/>
          <w:numId w:val="2"/>
        </w:numPr>
        <w:spacing w:line="276" w:lineRule="auto"/>
      </w:pPr>
      <w:r w:rsidRPr="00CE35AE">
        <w:t>Aproximación documental a los gremios de San Fernando.</w:t>
      </w:r>
    </w:p>
    <w:p w:rsidR="00E26B46" w:rsidRPr="00CE35AE" w:rsidRDefault="00E26B46" w:rsidP="00CE35AE">
      <w:pPr>
        <w:spacing w:line="276" w:lineRule="auto"/>
        <w:jc w:val="both"/>
        <w:rPr>
          <w:b/>
          <w:color w:val="000000" w:themeColor="text1"/>
        </w:rPr>
      </w:pPr>
    </w:p>
    <w:p w:rsidR="00032D6F" w:rsidRDefault="00032D6F" w:rsidP="00032D6F">
      <w:pPr>
        <w:spacing w:line="276" w:lineRule="auto"/>
        <w:rPr>
          <w:b/>
          <w:color w:val="000000" w:themeColor="text1"/>
        </w:rPr>
      </w:pPr>
    </w:p>
    <w:p w:rsidR="00032D6F" w:rsidRPr="00CE35AE" w:rsidRDefault="00032D6F" w:rsidP="00032D6F">
      <w:pPr>
        <w:spacing w:line="276" w:lineRule="auto"/>
      </w:pPr>
      <w:r>
        <w:rPr>
          <w:b/>
          <w:color w:val="000000" w:themeColor="text1"/>
        </w:rPr>
        <w:t>“</w:t>
      </w:r>
      <w:r w:rsidRPr="00CE35AE">
        <w:t>La guardia civil en Albuñuelas</w:t>
      </w:r>
      <w:r>
        <w:t>”</w:t>
      </w:r>
      <w:r w:rsidRPr="00CE35AE">
        <w:t xml:space="preserve">, en la página web: </w:t>
      </w:r>
      <w:hyperlink r:id="rId7" w:history="1">
        <w:r w:rsidRPr="00CE35AE">
          <w:rPr>
            <w:rStyle w:val="Hipervnculo"/>
          </w:rPr>
          <w:t>http://andaluciaenlosdoscumentos.blogspot.com/p/laguardia-civil-en-albunuelas.html</w:t>
        </w:r>
      </w:hyperlink>
      <w:r w:rsidRPr="00CE35AE">
        <w:t xml:space="preserve"> </w:t>
      </w: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032D6F" w:rsidRDefault="00032D6F" w:rsidP="00CE35AE">
      <w:pPr>
        <w:spacing w:line="276" w:lineRule="auto"/>
        <w:jc w:val="both"/>
        <w:rPr>
          <w:color w:val="000000" w:themeColor="text1"/>
        </w:rPr>
      </w:pPr>
    </w:p>
    <w:p w:rsidR="009145E8" w:rsidRPr="00CE35AE" w:rsidRDefault="009145E8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color w:val="000000" w:themeColor="text1"/>
        </w:rPr>
        <w:lastRenderedPageBreak/>
        <w:t xml:space="preserve">LIBROS </w:t>
      </w:r>
    </w:p>
    <w:p w:rsidR="008730E7" w:rsidRPr="00CE35AE" w:rsidRDefault="008730E7" w:rsidP="00CE35AE">
      <w:pPr>
        <w:spacing w:line="276" w:lineRule="auto"/>
        <w:jc w:val="both"/>
      </w:pPr>
    </w:p>
    <w:p w:rsidR="008730E7" w:rsidRPr="00CE35AE" w:rsidRDefault="00877FF6" w:rsidP="00CE35AE">
      <w:pPr>
        <w:spacing w:line="276" w:lineRule="auto"/>
        <w:jc w:val="both"/>
        <w:rPr>
          <w:color w:val="000000" w:themeColor="text1"/>
        </w:rPr>
      </w:pPr>
      <w:hyperlink r:id="rId8" w:history="1">
        <w:r w:rsidR="008730E7" w:rsidRPr="00CE35AE">
          <w:rPr>
            <w:rStyle w:val="Textoennegrita"/>
            <w:color w:val="000000" w:themeColor="text1"/>
            <w:bdr w:val="none" w:sz="0" w:space="0" w:color="auto" w:frame="1"/>
          </w:rPr>
          <w:t>El sindicato agrícola católico de Mondújar, (1911-1917</w:t>
        </w:r>
      </w:hyperlink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t>), </w:t>
      </w:r>
      <w:r w:rsidR="008730E7" w:rsidRPr="00CE35AE">
        <w:rPr>
          <w:color w:val="000000" w:themeColor="text1"/>
        </w:rPr>
        <w:t xml:space="preserve"> Ed. CSV., Granada, </w:t>
      </w:r>
    </w:p>
    <w:p w:rsidR="008730E7" w:rsidRPr="00CE35AE" w:rsidRDefault="008730E7" w:rsidP="00CE35AE">
      <w:pPr>
        <w:spacing w:line="276" w:lineRule="auto"/>
        <w:jc w:val="both"/>
      </w:pPr>
      <w:r w:rsidRPr="00CE35AE">
        <w:rPr>
          <w:rStyle w:val="Textoennegrita"/>
          <w:color w:val="000000" w:themeColor="text1"/>
          <w:bdr w:val="none" w:sz="0" w:space="0" w:color="auto" w:frame="1"/>
        </w:rPr>
        <w:t>2011,  </w:t>
      </w:r>
      <w:r w:rsidRPr="00CE35AE">
        <w:rPr>
          <w:color w:val="000000" w:themeColor="text1"/>
        </w:rPr>
        <w:t xml:space="preserve">I.S.B.N.: </w:t>
      </w:r>
      <w:hyperlink r:id="rId9" w:history="1">
        <w:r w:rsidRPr="00CE35AE">
          <w:rPr>
            <w:rStyle w:val="Hipervnculo"/>
            <w:color w:val="000000" w:themeColor="text1"/>
          </w:rPr>
          <w:t>978-84-92996-77-3</w:t>
        </w:r>
      </w:hyperlink>
    </w:p>
    <w:p w:rsidR="008730E7" w:rsidRPr="00CE35AE" w:rsidRDefault="008730E7" w:rsidP="00CE35AE">
      <w:pPr>
        <w:spacing w:line="276" w:lineRule="auto"/>
        <w:jc w:val="both"/>
        <w:rPr>
          <w:b/>
        </w:rPr>
      </w:pPr>
    </w:p>
    <w:p w:rsidR="008730E7" w:rsidRPr="00CE35AE" w:rsidRDefault="008730E7" w:rsidP="00CE35AE">
      <w:pPr>
        <w:spacing w:line="276" w:lineRule="auto"/>
        <w:jc w:val="both"/>
      </w:pPr>
      <w:r w:rsidRPr="00CE35AE">
        <w:rPr>
          <w:b/>
        </w:rPr>
        <w:t>Devocionario a la Santísima Virgen de las Angustias de Albuñuelas,</w:t>
      </w:r>
      <w:r w:rsidRPr="00CE35AE">
        <w:t xml:space="preserve"> </w:t>
      </w:r>
      <w:r w:rsidRPr="00CE35AE">
        <w:rPr>
          <w:color w:val="000000" w:themeColor="text1"/>
        </w:rPr>
        <w:t xml:space="preserve">Ed. CSV., Granada, </w:t>
      </w:r>
      <w:r w:rsidRPr="00CE35AE">
        <w:rPr>
          <w:rStyle w:val="Textoennegrita"/>
          <w:color w:val="000000" w:themeColor="text1"/>
          <w:bdr w:val="none" w:sz="0" w:space="0" w:color="auto" w:frame="1"/>
        </w:rPr>
        <w:t>2011,  </w:t>
      </w:r>
      <w:r w:rsidRPr="00CE35AE">
        <w:rPr>
          <w:color w:val="000000" w:themeColor="text1"/>
        </w:rPr>
        <w:t xml:space="preserve">I.S.B.N.: </w:t>
      </w:r>
      <w:hyperlink r:id="rId10" w:history="1">
        <w:r w:rsidRPr="00CE35AE">
          <w:rPr>
            <w:rStyle w:val="Hipervnculo"/>
            <w:color w:val="000000" w:themeColor="text1"/>
          </w:rPr>
          <w:t>978-84-92996-75-9.</w:t>
        </w:r>
      </w:hyperlink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8730E7" w:rsidRPr="00CE35AE" w:rsidRDefault="008730E7" w:rsidP="00CE35AE">
      <w:pPr>
        <w:spacing w:line="276" w:lineRule="auto"/>
        <w:jc w:val="both"/>
      </w:pPr>
      <w:r w:rsidRPr="00CE35AE">
        <w:rPr>
          <w:b/>
          <w:color w:val="000000" w:themeColor="text1"/>
          <w:bdr w:val="none" w:sz="0" w:space="0" w:color="auto" w:frame="1"/>
        </w:rPr>
        <w:t>Dos casos de patronazgo documentado, las cofradías de san Sebastián en Albuñuelas y Lanjarón.</w:t>
      </w:r>
      <w:r w:rsidRPr="00CE35AE">
        <w:rPr>
          <w:color w:val="000000" w:themeColor="text1"/>
          <w:bdr w:val="none" w:sz="0" w:space="0" w:color="auto" w:frame="1"/>
        </w:rPr>
        <w:t xml:space="preserve"> </w:t>
      </w:r>
      <w:r w:rsidRPr="00CE35AE">
        <w:rPr>
          <w:color w:val="000000" w:themeColor="text1"/>
        </w:rPr>
        <w:t xml:space="preserve">Ed. CSV., Granada, </w:t>
      </w:r>
      <w:r w:rsidRPr="00CE35AE">
        <w:rPr>
          <w:rStyle w:val="Textoennegrita"/>
          <w:color w:val="000000" w:themeColor="text1"/>
          <w:bdr w:val="none" w:sz="0" w:space="0" w:color="auto" w:frame="1"/>
        </w:rPr>
        <w:t>2011,  </w:t>
      </w:r>
      <w:r w:rsidRPr="00CE35AE">
        <w:rPr>
          <w:color w:val="000000" w:themeColor="text1"/>
        </w:rPr>
        <w:t xml:space="preserve">I.S.B.N.: </w:t>
      </w:r>
      <w:hyperlink r:id="rId11" w:history="1">
        <w:r w:rsidRPr="00CE35AE">
          <w:rPr>
            <w:rStyle w:val="Hipervnculo"/>
            <w:color w:val="000000" w:themeColor="text1"/>
          </w:rPr>
          <w:t>978-84-92996-78-0.</w:t>
        </w:r>
      </w:hyperlink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8730E7" w:rsidRPr="00CE35AE" w:rsidRDefault="00877FF6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rStyle w:val="Textoennegrita"/>
          <w:color w:val="000000" w:themeColor="text1"/>
          <w:bdr w:val="none" w:sz="0" w:space="0" w:color="auto" w:frame="1"/>
        </w:rPr>
        <w:fldChar w:fldCharType="begin"/>
      </w:r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instrText xml:space="preserve"> HYPERLINK "http://www.mcu.es/webISBN/tituloDetalle.do?sidTitul=1898119&amp;action=busquedaInicial&amp;noValidating=true&amp;POS=0&amp;MAX=50&amp;TOTAL=0&amp;prev_layout=busquedaisbn&amp;layout=busquedaisbn&amp;language=es" </w:instrText>
      </w:r>
      <w:r w:rsidRPr="00CE35AE">
        <w:rPr>
          <w:rStyle w:val="Textoennegrita"/>
          <w:color w:val="000000" w:themeColor="text1"/>
          <w:bdr w:val="none" w:sz="0" w:space="0" w:color="auto" w:frame="1"/>
        </w:rPr>
        <w:fldChar w:fldCharType="separate"/>
      </w:r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t>El Valle de Lecrín a través del catastro del Marqués de la Ensenada,</w:t>
      </w:r>
      <w:r w:rsidR="008730E7" w:rsidRPr="00CE35AE">
        <w:rPr>
          <w:color w:val="000000" w:themeColor="text1"/>
        </w:rPr>
        <w:t xml:space="preserve"> 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CE35AE">
        <w:rPr>
          <w:color w:val="000000" w:themeColor="text1"/>
        </w:rPr>
        <w:t xml:space="preserve">Et. CSV., Granada, </w:t>
      </w:r>
      <w:r w:rsidRPr="00CE35AE">
        <w:rPr>
          <w:rStyle w:val="Textoennegrita"/>
          <w:color w:val="000000" w:themeColor="text1"/>
          <w:bdr w:val="none" w:sz="0" w:space="0" w:color="auto" w:frame="1"/>
        </w:rPr>
        <w:t>2011, </w:t>
      </w:r>
      <w:r w:rsidRPr="00CE35AE">
        <w:rPr>
          <w:color w:val="000000" w:themeColor="text1"/>
          <w:bdr w:val="none" w:sz="0" w:space="0" w:color="auto" w:frame="1"/>
        </w:rPr>
        <w:t xml:space="preserve"> </w:t>
      </w:r>
      <w:r w:rsidRPr="00CE35AE">
        <w:rPr>
          <w:color w:val="000000" w:themeColor="text1"/>
        </w:rPr>
        <w:t xml:space="preserve">I.S.B.N.: </w:t>
      </w:r>
      <w:r w:rsidRPr="00CE35AE">
        <w:rPr>
          <w:rStyle w:val="Textoennegrita"/>
          <w:color w:val="000000" w:themeColor="text1"/>
          <w:bdr w:val="none" w:sz="0" w:space="0" w:color="auto" w:frame="1"/>
        </w:rPr>
        <w:t>1751-1752</w:t>
      </w:r>
      <w:r w:rsidR="00877FF6" w:rsidRPr="00CE35AE">
        <w:rPr>
          <w:rStyle w:val="Textoennegrita"/>
          <w:color w:val="000000" w:themeColor="text1"/>
          <w:bdr w:val="none" w:sz="0" w:space="0" w:color="auto" w:frame="1"/>
        </w:rPr>
        <w:fldChar w:fldCharType="end"/>
      </w:r>
      <w:r w:rsidRPr="00CE35AE">
        <w:rPr>
          <w:rStyle w:val="Textoennegrita"/>
          <w:color w:val="000000" w:themeColor="text1"/>
          <w:bdr w:val="none" w:sz="0" w:space="0" w:color="auto" w:frame="1"/>
        </w:rPr>
        <w:t xml:space="preserve">   </w:t>
      </w:r>
      <w:hyperlink r:id="rId12" w:history="1">
        <w:r w:rsidRPr="00CE35AE">
          <w:rPr>
            <w:rStyle w:val="Hipervnculo"/>
            <w:color w:val="000000" w:themeColor="text1"/>
          </w:rPr>
          <w:t>978-84-92996-74-2</w:t>
        </w:r>
      </w:hyperlink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CE35AE">
        <w:rPr>
          <w:color w:val="000000" w:themeColor="text1"/>
          <w:bdr w:val="none" w:sz="0" w:space="0" w:color="auto" w:frame="1"/>
        </w:rPr>
        <w:t xml:space="preserve">     </w:t>
      </w:r>
    </w:p>
    <w:p w:rsidR="008730E7" w:rsidRPr="00CE35AE" w:rsidRDefault="00877FF6" w:rsidP="00CE35AE">
      <w:pPr>
        <w:spacing w:line="276" w:lineRule="auto"/>
        <w:jc w:val="both"/>
        <w:rPr>
          <w:color w:val="000000" w:themeColor="text1"/>
        </w:rPr>
      </w:pPr>
      <w:hyperlink r:id="rId13" w:history="1">
        <w:r w:rsidR="008730E7" w:rsidRPr="00CE35AE">
          <w:rPr>
            <w:rStyle w:val="Textoennegrita"/>
            <w:color w:val="000000" w:themeColor="text1"/>
            <w:bdr w:val="none" w:sz="0" w:space="0" w:color="auto" w:frame="1"/>
          </w:rPr>
          <w:t>El Valle de Lecrín a través de los textos de las Respuestas Generales</w:t>
        </w:r>
      </w:hyperlink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t xml:space="preserve"> 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r w:rsidRPr="00CE35AE">
        <w:rPr>
          <w:color w:val="000000" w:themeColor="text1"/>
        </w:rPr>
        <w:t xml:space="preserve">Ed. CSV., Granada, </w:t>
      </w:r>
      <w:r w:rsidRPr="00CE35AE">
        <w:rPr>
          <w:rStyle w:val="Textoennegrita"/>
          <w:color w:val="000000" w:themeColor="text1"/>
          <w:bdr w:val="none" w:sz="0" w:space="0" w:color="auto" w:frame="1"/>
        </w:rPr>
        <w:t> 2011</w:t>
      </w:r>
      <w:r w:rsidRPr="00CE35AE">
        <w:rPr>
          <w:color w:val="000000" w:themeColor="text1"/>
        </w:rPr>
        <w:t xml:space="preserve">, I.S.B.N.: </w:t>
      </w:r>
      <w:hyperlink r:id="rId14" w:history="1">
        <w:r w:rsidRPr="00CE35AE">
          <w:rPr>
            <w:rStyle w:val="Hipervnculo"/>
            <w:color w:val="000000" w:themeColor="text1"/>
          </w:rPr>
          <w:t>978-84-92996-76-6</w:t>
        </w:r>
      </w:hyperlink>
      <w:r w:rsidRPr="00CE35AE">
        <w:rPr>
          <w:color w:val="000000" w:themeColor="text1"/>
          <w:bdr w:val="none" w:sz="0" w:space="0" w:color="auto" w:frame="1"/>
        </w:rPr>
        <w:t xml:space="preserve">     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</w:p>
    <w:p w:rsidR="008730E7" w:rsidRPr="00CE35AE" w:rsidRDefault="00877FF6" w:rsidP="00CE35AE">
      <w:pPr>
        <w:spacing w:line="276" w:lineRule="auto"/>
        <w:jc w:val="both"/>
        <w:rPr>
          <w:color w:val="000000" w:themeColor="text1"/>
          <w:bdr w:val="none" w:sz="0" w:space="0" w:color="auto" w:frame="1"/>
        </w:rPr>
      </w:pPr>
      <w:hyperlink r:id="rId15" w:history="1">
        <w:r w:rsidR="008730E7" w:rsidRPr="00CE35AE">
          <w:rPr>
            <w:rStyle w:val="Textoennegrita"/>
            <w:color w:val="000000" w:themeColor="text1"/>
            <w:bdr w:val="none" w:sz="0" w:space="0" w:color="auto" w:frame="1"/>
          </w:rPr>
          <w:t>Melegís, Restábal y Saleres según las Respuestas Generales del Marqués de la Ensenada</w:t>
        </w:r>
      </w:hyperlink>
      <w:r w:rsidR="008730E7" w:rsidRPr="00CE35AE">
        <w:rPr>
          <w:color w:val="000000" w:themeColor="text1"/>
        </w:rPr>
        <w:t xml:space="preserve">, </w:t>
      </w:r>
      <w:proofErr w:type="spellStart"/>
      <w:r w:rsidR="008730E7" w:rsidRPr="00CE35AE">
        <w:rPr>
          <w:color w:val="000000" w:themeColor="text1"/>
        </w:rPr>
        <w:t>Edt</w:t>
      </w:r>
      <w:proofErr w:type="spellEnd"/>
      <w:r w:rsidR="008730E7" w:rsidRPr="00CE35AE">
        <w:rPr>
          <w:color w:val="000000" w:themeColor="text1"/>
        </w:rPr>
        <w:t xml:space="preserve">. CSV., Granada, </w:t>
      </w:r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t xml:space="preserve">2010, </w:t>
      </w:r>
      <w:r w:rsidR="008730E7" w:rsidRPr="00CE35AE">
        <w:rPr>
          <w:color w:val="000000" w:themeColor="text1"/>
        </w:rPr>
        <w:t xml:space="preserve">I.S.B.N.: </w:t>
      </w:r>
      <w:r w:rsidR="008730E7" w:rsidRPr="00CE35AE">
        <w:rPr>
          <w:rStyle w:val="Textoennegrita"/>
          <w:color w:val="000000" w:themeColor="text1"/>
          <w:bdr w:val="none" w:sz="0" w:space="0" w:color="auto" w:frame="1"/>
        </w:rPr>
        <w:t xml:space="preserve"> </w:t>
      </w:r>
      <w:hyperlink r:id="rId16" w:history="1">
        <w:r w:rsidR="008730E7" w:rsidRPr="00CE35AE">
          <w:rPr>
            <w:rStyle w:val="Hipervnculo"/>
            <w:color w:val="000000" w:themeColor="text1"/>
          </w:rPr>
          <w:t>978-84-92996-09-4</w:t>
        </w:r>
      </w:hyperlink>
      <w:r w:rsidR="008730E7" w:rsidRPr="00CE35AE">
        <w:rPr>
          <w:color w:val="000000" w:themeColor="text1"/>
          <w:bdr w:val="none" w:sz="0" w:space="0" w:color="auto" w:frame="1"/>
        </w:rPr>
        <w:t xml:space="preserve">      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>Inventario de los documentos de la Casa de la Cultura: el Ayuntamiento y el Libro Padrón de 1814, dos muestras del pasado histórico de Albuñuelas</w:t>
      </w:r>
      <w:r w:rsidRPr="00CE35AE">
        <w:rPr>
          <w:color w:val="000000" w:themeColor="text1"/>
        </w:rPr>
        <w:t xml:space="preserve">. </w:t>
      </w:r>
      <w:proofErr w:type="spellStart"/>
      <w:r w:rsidRPr="00CE35AE">
        <w:rPr>
          <w:color w:val="000000" w:themeColor="text1"/>
        </w:rPr>
        <w:t>Edt</w:t>
      </w:r>
      <w:proofErr w:type="spellEnd"/>
      <w:r w:rsidRPr="00CE35AE">
        <w:rPr>
          <w:color w:val="000000" w:themeColor="text1"/>
        </w:rPr>
        <w:t>. CSV., Granada, 2008, I.S.B.N.: 978-84-936427-2-3.</w:t>
      </w: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>La cofradía del Santísimo Rosario en Albuñuelas: historio y textos.</w:t>
      </w:r>
      <w:r w:rsidRPr="00CE35AE">
        <w:rPr>
          <w:color w:val="000000" w:themeColor="text1"/>
        </w:rPr>
        <w:t xml:space="preserve"> </w:t>
      </w:r>
      <w:proofErr w:type="spellStart"/>
      <w:r w:rsidRPr="00CE35AE">
        <w:rPr>
          <w:color w:val="000000" w:themeColor="text1"/>
        </w:rPr>
        <w:t>Edt</w:t>
      </w:r>
      <w:proofErr w:type="spellEnd"/>
      <w:r w:rsidRPr="00CE35AE">
        <w:rPr>
          <w:color w:val="000000" w:themeColor="text1"/>
        </w:rPr>
        <w:t>. CSV., Granada, 2008. I.S.B.N.: 978-84-93627-4-7.</w:t>
      </w: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>La Vida en una Localidad Rural Andaluza de la Edad Moderna: Albuñuelas. Cofradías y religiosidad.</w:t>
      </w:r>
      <w:r w:rsidRPr="00CE35AE">
        <w:rPr>
          <w:color w:val="000000" w:themeColor="text1"/>
        </w:rPr>
        <w:t xml:space="preserve"> </w:t>
      </w:r>
      <w:proofErr w:type="spellStart"/>
      <w:r w:rsidRPr="00CE35AE">
        <w:rPr>
          <w:color w:val="000000" w:themeColor="text1"/>
        </w:rPr>
        <w:t>Edt</w:t>
      </w:r>
      <w:proofErr w:type="spellEnd"/>
      <w:r w:rsidRPr="00CE35AE">
        <w:rPr>
          <w:color w:val="000000" w:themeColor="text1"/>
        </w:rPr>
        <w:t>. CSV., Granada, 2008. I.S.B.N.: 978-84-936197-4-9.</w:t>
      </w:r>
    </w:p>
    <w:p w:rsidR="008730E7" w:rsidRDefault="008730E7" w:rsidP="00CE35AE">
      <w:pPr>
        <w:spacing w:line="276" w:lineRule="auto"/>
        <w:jc w:val="both"/>
        <w:rPr>
          <w:color w:val="000000" w:themeColor="text1"/>
        </w:rPr>
      </w:pPr>
    </w:p>
    <w:p w:rsidR="00D5040D" w:rsidRDefault="00D5040D" w:rsidP="00CE35AE">
      <w:pPr>
        <w:spacing w:line="276" w:lineRule="auto"/>
        <w:jc w:val="both"/>
        <w:rPr>
          <w:color w:val="000000" w:themeColor="text1"/>
        </w:rPr>
      </w:pPr>
    </w:p>
    <w:p w:rsidR="00D5040D" w:rsidRDefault="00D5040D" w:rsidP="00CE35AE">
      <w:pPr>
        <w:spacing w:line="276" w:lineRule="auto"/>
        <w:jc w:val="both"/>
        <w:rPr>
          <w:color w:val="000000" w:themeColor="text1"/>
        </w:rPr>
      </w:pPr>
    </w:p>
    <w:p w:rsidR="00D5040D" w:rsidRPr="00CE35AE" w:rsidRDefault="00D5040D" w:rsidP="00CE35A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REVISTAS: Creador de “Pasión de Albuñuelas”, con difusión anual.</w:t>
      </w:r>
    </w:p>
    <w:p w:rsidR="008730E7" w:rsidRDefault="008730E7" w:rsidP="00CE35AE">
      <w:pPr>
        <w:spacing w:line="276" w:lineRule="auto"/>
        <w:jc w:val="both"/>
        <w:rPr>
          <w:color w:val="000000" w:themeColor="text1"/>
        </w:rPr>
      </w:pPr>
    </w:p>
    <w:p w:rsidR="00D5040D" w:rsidRDefault="00D5040D" w:rsidP="00CE35AE">
      <w:pPr>
        <w:spacing w:line="276" w:lineRule="auto"/>
        <w:jc w:val="both"/>
        <w:rPr>
          <w:color w:val="000000" w:themeColor="text1"/>
        </w:rPr>
      </w:pPr>
    </w:p>
    <w:p w:rsidR="00D5040D" w:rsidRPr="00CE35AE" w:rsidRDefault="00D5040D" w:rsidP="00CE35AE">
      <w:pPr>
        <w:spacing w:line="276" w:lineRule="auto"/>
        <w:jc w:val="both"/>
        <w:rPr>
          <w:color w:val="000000" w:themeColor="text1"/>
        </w:rPr>
      </w:pPr>
    </w:p>
    <w:p w:rsidR="008730E7" w:rsidRPr="00CE35AE" w:rsidRDefault="008730E7" w:rsidP="00CE3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line="276" w:lineRule="auto"/>
        <w:jc w:val="both"/>
        <w:rPr>
          <w:b/>
          <w:caps/>
          <w:color w:val="000000" w:themeColor="text1"/>
        </w:rPr>
      </w:pPr>
      <w:r w:rsidRPr="00CE35AE">
        <w:rPr>
          <w:b/>
          <w:color w:val="000000" w:themeColor="text1"/>
        </w:rPr>
        <w:t>Conferencias, exposiciones y ponencias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>Ciclo de  conferencias</w:t>
      </w:r>
      <w:r w:rsidRPr="00CE35AE">
        <w:rPr>
          <w:color w:val="000000" w:themeColor="text1"/>
        </w:rPr>
        <w:t xml:space="preserve"> sobre “La religiosidad popular”, salón de la Iglesia Parroquial de Albuñuelas, miércoles 26 de abril, 26 de mayo viernes y 23 de junio de 2006.</w:t>
      </w: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</w:pPr>
      <w:r w:rsidRPr="00CE35AE">
        <w:rPr>
          <w:b/>
          <w:color w:val="000000" w:themeColor="text1"/>
        </w:rPr>
        <w:lastRenderedPageBreak/>
        <w:t>Conferencia: “</w:t>
      </w:r>
      <w:r w:rsidRPr="00CE35AE">
        <w:rPr>
          <w:color w:val="000000" w:themeColor="text1"/>
        </w:rPr>
        <w:t>El</w:t>
      </w:r>
      <w:r w:rsidRPr="00CE35AE">
        <w:rPr>
          <w:b/>
          <w:color w:val="000000" w:themeColor="text1"/>
        </w:rPr>
        <w:t xml:space="preserve"> </w:t>
      </w:r>
      <w:r w:rsidRPr="00CE35AE">
        <w:t xml:space="preserve">libro de memorias de Restábal y Saleres de 1749, Un libro de la mentalidad religiosa colectiva”. Salón parroquial de Restábal, sábado 14 de septiembre de 2013. </w:t>
      </w:r>
    </w:p>
    <w:p w:rsidR="008730E7" w:rsidRPr="00CE35AE" w:rsidRDefault="008730E7" w:rsidP="00CE35AE">
      <w:pPr>
        <w:spacing w:line="276" w:lineRule="auto"/>
        <w:jc w:val="both"/>
        <w:rPr>
          <w:b/>
          <w:color w:val="000000" w:themeColor="text1"/>
        </w:rPr>
      </w:pP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 xml:space="preserve">Congreso Internacional “Carlos V.  </w:t>
      </w:r>
      <w:proofErr w:type="spellStart"/>
      <w:r w:rsidRPr="00CE35AE">
        <w:rPr>
          <w:b/>
          <w:color w:val="000000" w:themeColor="text1"/>
        </w:rPr>
        <w:t>Europeismo</w:t>
      </w:r>
      <w:proofErr w:type="spellEnd"/>
      <w:r w:rsidRPr="00CE35AE">
        <w:rPr>
          <w:b/>
          <w:color w:val="000000" w:themeColor="text1"/>
        </w:rPr>
        <w:t xml:space="preserve"> y Universalidad”.</w:t>
      </w:r>
      <w:r w:rsidRPr="00CE35AE">
        <w:rPr>
          <w:color w:val="000000" w:themeColor="text1"/>
        </w:rPr>
        <w:t xml:space="preserve"> 30 horas. Universidad de Granada. Desde el 1 al 5 de mayo de 2000.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</w:p>
    <w:p w:rsidR="005707EC" w:rsidRPr="00CE35AE" w:rsidRDefault="005707EC" w:rsidP="00CE35AE">
      <w:pPr>
        <w:spacing w:line="276" w:lineRule="auto"/>
        <w:jc w:val="both"/>
        <w:rPr>
          <w:color w:val="000000" w:themeColor="text1"/>
        </w:rPr>
      </w:pPr>
      <w:r w:rsidRPr="00CE35AE">
        <w:rPr>
          <w:b/>
          <w:color w:val="000000" w:themeColor="text1"/>
        </w:rPr>
        <w:t>Organizador de las  dos exposiciones de libros antiguos de Albuñuelas</w:t>
      </w:r>
      <w:r w:rsidRPr="00CE35AE">
        <w:rPr>
          <w:color w:val="000000" w:themeColor="text1"/>
        </w:rPr>
        <w:t>. Desde el 30 de enero al 3 de febrero de 2005-2006. Y el lunes 12, martes 13 y miércoles 14</w:t>
      </w:r>
      <w:r w:rsidR="009145E8" w:rsidRPr="00CE35AE">
        <w:rPr>
          <w:color w:val="000000" w:themeColor="text1"/>
        </w:rPr>
        <w:t xml:space="preserve"> de febrero de 2007, en el Excmo. Ayuntamiento de Albuñuelas.</w:t>
      </w:r>
    </w:p>
    <w:p w:rsidR="008730E7" w:rsidRPr="00CE35AE" w:rsidRDefault="008730E7" w:rsidP="00CE35AE">
      <w:pPr>
        <w:spacing w:line="276" w:lineRule="auto"/>
        <w:jc w:val="both"/>
        <w:rPr>
          <w:color w:val="000000" w:themeColor="text1"/>
        </w:rPr>
      </w:pPr>
    </w:p>
    <w:p w:rsidR="00CE35AE" w:rsidRDefault="00CE35AE" w:rsidP="00CE35AE">
      <w:pPr>
        <w:spacing w:line="276" w:lineRule="auto"/>
        <w:jc w:val="both"/>
        <w:rPr>
          <w:color w:val="000000" w:themeColor="text1"/>
        </w:rPr>
      </w:pPr>
    </w:p>
    <w:p w:rsidR="00D5040D" w:rsidRPr="00CE35AE" w:rsidRDefault="00D5040D" w:rsidP="00CE35AE">
      <w:pPr>
        <w:spacing w:line="276" w:lineRule="auto"/>
        <w:jc w:val="both"/>
        <w:rPr>
          <w:color w:val="000000" w:themeColor="text1"/>
        </w:rPr>
      </w:pPr>
    </w:p>
    <w:p w:rsidR="00536A4D" w:rsidRPr="00CE35AE" w:rsidRDefault="00CE35AE" w:rsidP="00CE35AE">
      <w:pPr>
        <w:spacing w:line="276" w:lineRule="auto"/>
        <w:rPr>
          <w:color w:val="000000" w:themeColor="text1"/>
        </w:rPr>
      </w:pPr>
      <w:r w:rsidRPr="00CE35AE">
        <w:rPr>
          <w:color w:val="000000" w:themeColor="text1"/>
        </w:rPr>
        <w:t xml:space="preserve"> PONENCIAS: </w:t>
      </w:r>
    </w:p>
    <w:p w:rsidR="009145E8" w:rsidRPr="00CE35AE" w:rsidRDefault="009145E8" w:rsidP="00CE35AE">
      <w:pPr>
        <w:spacing w:line="276" w:lineRule="auto"/>
        <w:rPr>
          <w:color w:val="000000" w:themeColor="text1"/>
        </w:rPr>
      </w:pPr>
    </w:p>
    <w:p w:rsidR="009145E8" w:rsidRPr="00CE35AE" w:rsidRDefault="009145E8" w:rsidP="007E41EB">
      <w:pPr>
        <w:pStyle w:val="Prrafodelista"/>
        <w:numPr>
          <w:ilvl w:val="0"/>
          <w:numId w:val="2"/>
        </w:numPr>
        <w:spacing w:line="276" w:lineRule="auto"/>
        <w:jc w:val="both"/>
      </w:pPr>
      <w:r w:rsidRPr="00D31A74">
        <w:rPr>
          <w:caps/>
        </w:rPr>
        <w:t>“l</w:t>
      </w:r>
      <w:r w:rsidR="002E1482" w:rsidRPr="00CE35AE">
        <w:t xml:space="preserve">a Inquisición Económica en el caso del morisco granadino </w:t>
      </w:r>
      <w:r w:rsidRPr="00D31A74">
        <w:rPr>
          <w:caps/>
        </w:rPr>
        <w:t>M</w:t>
      </w:r>
      <w:r w:rsidR="002E1482" w:rsidRPr="00CE35AE">
        <w:t xml:space="preserve">elchor de </w:t>
      </w:r>
      <w:r w:rsidRPr="00D31A74">
        <w:rPr>
          <w:caps/>
        </w:rPr>
        <w:t>F</w:t>
      </w:r>
      <w:r w:rsidR="002E1482" w:rsidRPr="00CE35AE">
        <w:t>igueroa</w:t>
      </w:r>
      <w:r w:rsidRPr="00D31A74">
        <w:rPr>
          <w:caps/>
        </w:rPr>
        <w:t xml:space="preserve"> (1719-1755)”, e</w:t>
      </w:r>
      <w:r w:rsidR="002965BA" w:rsidRPr="00CE35AE">
        <w:t>n</w:t>
      </w:r>
      <w:r w:rsidRPr="00D31A74">
        <w:rPr>
          <w:caps/>
        </w:rPr>
        <w:t xml:space="preserve"> </w:t>
      </w:r>
      <w:r w:rsidRPr="00D31A74">
        <w:rPr>
          <w:i/>
        </w:rPr>
        <w:t>J</w:t>
      </w:r>
      <w:r w:rsidR="002965BA" w:rsidRPr="00D31A74">
        <w:rPr>
          <w:i/>
        </w:rPr>
        <w:t>ornadas</w:t>
      </w:r>
      <w:r w:rsidRPr="00D31A74">
        <w:rPr>
          <w:i/>
        </w:rPr>
        <w:t xml:space="preserve"> I</w:t>
      </w:r>
      <w:r w:rsidR="002965BA" w:rsidRPr="00D31A74">
        <w:rPr>
          <w:i/>
        </w:rPr>
        <w:t xml:space="preserve">nternacionales </w:t>
      </w:r>
      <w:r w:rsidRPr="00D31A74">
        <w:rPr>
          <w:i/>
        </w:rPr>
        <w:t xml:space="preserve">400 </w:t>
      </w:r>
      <w:r w:rsidR="002965BA" w:rsidRPr="00D31A74">
        <w:rPr>
          <w:i/>
        </w:rPr>
        <w:t xml:space="preserve">años de la expulsión de los </w:t>
      </w:r>
      <w:r w:rsidRPr="00D31A74">
        <w:rPr>
          <w:i/>
        </w:rPr>
        <w:t>M</w:t>
      </w:r>
      <w:r w:rsidR="002965BA" w:rsidRPr="00D31A74">
        <w:rPr>
          <w:i/>
        </w:rPr>
        <w:t>oriscos</w:t>
      </w:r>
      <w:r w:rsidRPr="00D31A74">
        <w:rPr>
          <w:i/>
        </w:rPr>
        <w:t xml:space="preserve"> 1609-2009</w:t>
      </w:r>
      <w:r w:rsidR="002E1482" w:rsidRPr="00CE35AE">
        <w:t xml:space="preserve">, </w:t>
      </w:r>
      <w:r w:rsidR="002E1482" w:rsidRPr="00D31A74">
        <w:rPr>
          <w:bCs/>
        </w:rPr>
        <w:t>Días 2, 3 y 4 de junio de 2009</w:t>
      </w:r>
      <w:r w:rsidR="002965BA" w:rsidRPr="00D31A74">
        <w:rPr>
          <w:bCs/>
        </w:rPr>
        <w:t>, l</w:t>
      </w:r>
      <w:r w:rsidR="002E1482" w:rsidRPr="00D31A74">
        <w:rPr>
          <w:bCs/>
        </w:rPr>
        <w:t>ugar de celebración: Casa-Molino “Ángel Ganivet”</w:t>
      </w:r>
      <w:r w:rsidR="00D31A74" w:rsidRPr="00D31A74">
        <w:rPr>
          <w:bCs/>
        </w:rPr>
        <w:t>,</w:t>
      </w:r>
      <w:r w:rsidR="002E1482" w:rsidRPr="00D31A74">
        <w:rPr>
          <w:bCs/>
        </w:rPr>
        <w:t xml:space="preserve"> Organiza: Diputación de Granada, Delegación de Cultura y Juventud. Colaboran: Universidad de Granada Escuela de Estudios Árabes de CSIC.</w:t>
      </w:r>
    </w:p>
    <w:p w:rsidR="00D31A74" w:rsidRDefault="00D31A74" w:rsidP="007E41EB">
      <w:pPr>
        <w:spacing w:line="276" w:lineRule="auto"/>
        <w:jc w:val="both"/>
      </w:pPr>
    </w:p>
    <w:p w:rsidR="002E1482" w:rsidRPr="00CE35AE" w:rsidRDefault="00CE35AE" w:rsidP="007E41EB">
      <w:pPr>
        <w:pStyle w:val="Prrafodelista"/>
        <w:numPr>
          <w:ilvl w:val="0"/>
          <w:numId w:val="2"/>
        </w:numPr>
        <w:spacing w:line="276" w:lineRule="auto"/>
        <w:jc w:val="both"/>
      </w:pPr>
      <w:r w:rsidRPr="00CE35AE">
        <w:t xml:space="preserve">“Poder civil y religiosidad popular en el Valle de Lecrín siglos (XV-XIX), en las </w:t>
      </w:r>
      <w:r w:rsidRPr="00D31A74">
        <w:rPr>
          <w:i/>
        </w:rPr>
        <w:t>Primeras Jornadas de Historia del Valle de Lecrín</w:t>
      </w:r>
      <w:r w:rsidR="002965BA" w:rsidRPr="00D31A74">
        <w:rPr>
          <w:i/>
        </w:rPr>
        <w:t>,</w:t>
      </w:r>
      <w:r w:rsidR="002965BA">
        <w:t xml:space="preserve"> lugar de la celebración en Padul, </w:t>
      </w:r>
      <w:r w:rsidR="00D31A74">
        <w:t xml:space="preserve">días de octubre, Organiza: Universidad de Granada, </w:t>
      </w:r>
      <w:r w:rsidR="002965BA">
        <w:t xml:space="preserve">PRODER </w:t>
      </w:r>
      <w:r w:rsidR="00D31A74">
        <w:t>y Excmo. Ayuntamiento de Padul.</w:t>
      </w:r>
      <w:r w:rsidR="00F669DE">
        <w:t xml:space="preserve"> 12-13 de octubre de 2013.</w:t>
      </w:r>
    </w:p>
    <w:p w:rsidR="009145E8" w:rsidRPr="00CE35AE" w:rsidRDefault="009145E8" w:rsidP="007E41EB">
      <w:pPr>
        <w:pStyle w:val="Default"/>
        <w:spacing w:line="276" w:lineRule="auto"/>
        <w:jc w:val="both"/>
      </w:pPr>
    </w:p>
    <w:p w:rsidR="00D31A74" w:rsidRPr="00D31A74" w:rsidRDefault="00D31A74" w:rsidP="007E41EB">
      <w:pPr>
        <w:spacing w:line="276" w:lineRule="auto"/>
        <w:jc w:val="both"/>
        <w:rPr>
          <w:szCs w:val="32"/>
        </w:rPr>
      </w:pPr>
    </w:p>
    <w:p w:rsidR="00D31A74" w:rsidRPr="00D31A74" w:rsidRDefault="00D31A74" w:rsidP="007E41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</w:pPr>
      <w:r w:rsidRPr="00B57334">
        <w:rPr>
          <w:szCs w:val="32"/>
        </w:rPr>
        <w:t xml:space="preserve">“Nuestro Padre Jesús Nazareno de Albuñuelas. Historia de una devoción”, </w:t>
      </w:r>
      <w:r w:rsidR="00B57334" w:rsidRPr="00B57334">
        <w:rPr>
          <w:szCs w:val="32"/>
        </w:rPr>
        <w:t xml:space="preserve">en el </w:t>
      </w:r>
      <w:r w:rsidRPr="00B57334">
        <w:rPr>
          <w:rFonts w:eastAsiaTheme="minorHAnsi"/>
          <w:bCs/>
          <w:i/>
          <w:szCs w:val="20"/>
          <w:lang w:eastAsia="en-US"/>
        </w:rPr>
        <w:t>V Congreso</w:t>
      </w:r>
      <w:r w:rsidR="00B57334" w:rsidRPr="00B57334">
        <w:rPr>
          <w:rFonts w:eastAsiaTheme="minorHAnsi"/>
          <w:bCs/>
          <w:i/>
          <w:szCs w:val="20"/>
          <w:lang w:eastAsia="en-US"/>
        </w:rPr>
        <w:t xml:space="preserve"> </w:t>
      </w:r>
      <w:r w:rsidRPr="00B57334">
        <w:rPr>
          <w:rFonts w:eastAsiaTheme="minorHAnsi"/>
          <w:bCs/>
          <w:i/>
          <w:szCs w:val="20"/>
          <w:lang w:eastAsia="en-US"/>
        </w:rPr>
        <w:t>Nacional de Cofradías bajo la advocación de Jesús Nazareno</w:t>
      </w:r>
      <w:r w:rsidR="00B57334" w:rsidRPr="00B57334">
        <w:rPr>
          <w:rFonts w:eastAsiaTheme="minorHAnsi"/>
          <w:bCs/>
          <w:szCs w:val="20"/>
          <w:lang w:eastAsia="en-US"/>
        </w:rPr>
        <w:t>, lugar de la celebración: Puente Genil, días 21 al 23 de febrero de 2014.</w:t>
      </w:r>
    </w:p>
    <w:sectPr w:rsidR="00D31A74" w:rsidRPr="00D31A74" w:rsidSect="0053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4390"/>
    <w:multiLevelType w:val="hybridMultilevel"/>
    <w:tmpl w:val="C4F0E006"/>
    <w:lvl w:ilvl="0" w:tplc="CB1218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B82709"/>
    <w:multiLevelType w:val="hybridMultilevel"/>
    <w:tmpl w:val="5F8019E6"/>
    <w:lvl w:ilvl="0" w:tplc="4752705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964E9"/>
    <w:multiLevelType w:val="hybridMultilevel"/>
    <w:tmpl w:val="AF6684BE"/>
    <w:lvl w:ilvl="0" w:tplc="0C96436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D522C"/>
    <w:multiLevelType w:val="hybridMultilevel"/>
    <w:tmpl w:val="C35066CC"/>
    <w:lvl w:ilvl="0" w:tplc="B4722AE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30E7"/>
    <w:rsid w:val="000216AC"/>
    <w:rsid w:val="00032D6F"/>
    <w:rsid w:val="00113BDA"/>
    <w:rsid w:val="0028705E"/>
    <w:rsid w:val="002965BA"/>
    <w:rsid w:val="002E1482"/>
    <w:rsid w:val="0046621B"/>
    <w:rsid w:val="00536A4D"/>
    <w:rsid w:val="005707EC"/>
    <w:rsid w:val="006315AC"/>
    <w:rsid w:val="00674D93"/>
    <w:rsid w:val="007E41EB"/>
    <w:rsid w:val="008730E7"/>
    <w:rsid w:val="00877FF6"/>
    <w:rsid w:val="009145E8"/>
    <w:rsid w:val="00A879C0"/>
    <w:rsid w:val="00A96868"/>
    <w:rsid w:val="00AE7CE6"/>
    <w:rsid w:val="00B363B9"/>
    <w:rsid w:val="00B57334"/>
    <w:rsid w:val="00CE35AE"/>
    <w:rsid w:val="00D31A74"/>
    <w:rsid w:val="00D5040D"/>
    <w:rsid w:val="00D8437B"/>
    <w:rsid w:val="00DD516D"/>
    <w:rsid w:val="00E26B46"/>
    <w:rsid w:val="00EB51D3"/>
    <w:rsid w:val="00F6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730E7"/>
    <w:rPr>
      <w:color w:val="0000FF"/>
      <w:u w:val="single"/>
    </w:rPr>
  </w:style>
  <w:style w:type="character" w:styleId="Textoennegrita">
    <w:name w:val="Strong"/>
    <w:basedOn w:val="Fuentedeprrafopredeter"/>
    <w:qFormat/>
    <w:rsid w:val="008730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B46"/>
    <w:pPr>
      <w:spacing w:before="100" w:beforeAutospacing="1" w:after="100" w:afterAutospacing="1"/>
    </w:pPr>
  </w:style>
  <w:style w:type="character" w:customStyle="1" w:styleId="inlinetitle">
    <w:name w:val="inline_title"/>
    <w:basedOn w:val="Fuentedeprrafopredeter"/>
    <w:rsid w:val="00E26B46"/>
  </w:style>
  <w:style w:type="paragraph" w:styleId="Prrafodelista">
    <w:name w:val="List Paragraph"/>
    <w:basedOn w:val="Normal"/>
    <w:uiPriority w:val="34"/>
    <w:qFormat/>
    <w:rsid w:val="00E26B46"/>
    <w:pPr>
      <w:ind w:left="720"/>
      <w:contextualSpacing/>
    </w:pPr>
  </w:style>
  <w:style w:type="paragraph" w:customStyle="1" w:styleId="Default">
    <w:name w:val="Default"/>
    <w:rsid w:val="00914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914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13" Type="http://schemas.openxmlformats.org/officeDocument/2006/relationships/hyperlink" Target="http://www.mcu.es/webISBN/tituloDetalle.do?sidTitul=1898130&amp;action=busquedaInicial&amp;noValidating=true&amp;POS=0&amp;MAX=50&amp;TOTAL=0&amp;prev_layout=busquedaisbn&amp;layout=busquedaisbn&amp;language=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daluciaenlosdoscumentos.blogspot.com/p/laguardia-civil-en-albunuelas.html" TargetMode="External"/><Relationship Id="rId12" Type="http://schemas.openxmlformats.org/officeDocument/2006/relationships/hyperlink" Target="http://www.mcu.es/webISBN/tituloDetalle.do?sidTitul=1898119&amp;action=busquedaInicial&amp;noValidating=true&amp;POS=0&amp;MAX=50&amp;TOTAL=0&amp;prev_layout=busquedaisbn&amp;layout=busquedaisbn&amp;language=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cu.es/webISBN/tituloDetalle.do?sidTitul=1734629&amp;action=busquedaInicial&amp;noValidating=true&amp;POS=0&amp;MAX=50&amp;TOTAL=0&amp;prev_layout=busquedaisbn&amp;layout=busquedaisbn&amp;language=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adulcofrade.com" TargetMode="External"/><Relationship Id="rId11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5" Type="http://schemas.openxmlformats.org/officeDocument/2006/relationships/hyperlink" Target="http://www.padulcofrade.com" TargetMode="External"/><Relationship Id="rId15" Type="http://schemas.openxmlformats.org/officeDocument/2006/relationships/hyperlink" Target="http://www.mcu.es/webISBN/tituloDetalle.do?sidTitul=1734629&amp;action=busquedaInicial&amp;noValidating=true&amp;POS=0&amp;MAX=50&amp;TOTAL=0&amp;prev_layout=busquedaisbn&amp;layout=busquedaisbn&amp;language=es" TargetMode="External"/><Relationship Id="rId10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cu.es/webISBN/tituloDetalle.do?sidTitul=1898114&amp;action=busquedaInicial&amp;noValidating=true&amp;POS=0&amp;MAX=50&amp;TOTAL=0&amp;prev_layout=busquedaisbn&amp;layout=busquedaisbn&amp;language=es" TargetMode="External"/><Relationship Id="rId14" Type="http://schemas.openxmlformats.org/officeDocument/2006/relationships/hyperlink" Target="http://www.mcu.es/webISBN/tituloDetalle.do?sidTitul=1898130&amp;action=busquedaInicial&amp;noValidating=true&amp;POS=0&amp;MAX=50&amp;TOTAL=0&amp;prev_layout=busquedaisbn&amp;layout=busquedaisbn&amp;language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2014-06-28T21:21:00Z</dcterms:created>
  <dcterms:modified xsi:type="dcterms:W3CDTF">2014-06-28T21:21:00Z</dcterms:modified>
</cp:coreProperties>
</file>