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B56B8" w:rsidRPr="00BF1288" w:rsidRDefault="00F14D8C" w:rsidP="00D656E1">
      <w:pPr>
        <w:pStyle w:val="Paragraph"/>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2B45D5">
        <w:t xml:space="preserve">eyond </w:t>
      </w:r>
      <w:bookmarkStart w:id="1" w:name="_GoBack"/>
      <w:bookmarkEnd w:id="1"/>
      <w:r w:rsidR="00114423">
        <w:t>sociopolitical</w:t>
      </w:r>
      <w:r w:rsidR="002B45D5">
        <w:t xml:space="preserve">, </w:t>
      </w:r>
      <w:r w:rsidR="00E166BB" w:rsidRPr="00167BF5">
        <w:t>legal</w:t>
      </w:r>
      <w:r w:rsidR="008D49CC">
        <w:t xml:space="preserve">, technical and </w:t>
      </w:r>
      <w:r w:rsidR="002B45D5">
        <w:t xml:space="preserve">methodological </w:t>
      </w:r>
      <w:r w:rsidR="003C356E">
        <w:t>barriers</w:t>
      </w:r>
      <w:r w:rsidR="00E166BB" w:rsidRPr="00167BF5">
        <w:t xml:space="preserve"> </w:t>
      </w:r>
      <w:r w:rsidR="002B45D5">
        <w:rPr>
          <w:lang w:val="en"/>
        </w:rPr>
        <w:t xml:space="preserve">hindering </w:t>
      </w:r>
      <w:r w:rsidR="002B45D5" w:rsidRPr="00D656E1">
        <w:rPr>
          <w:lang w:val="en"/>
        </w:rPr>
        <w:t>the potential of RPAS to deliver a wide range of benefits to protected areas</w:t>
      </w:r>
      <w:r w:rsidR="00E166BB">
        <w:t>, i</w:t>
      </w:r>
      <w:r w:rsidR="00320386" w:rsidRPr="00167BF5">
        <w:t xml:space="preserve">t remains to be seen </w:t>
      </w:r>
      <w:r w:rsidR="006C18E7">
        <w:t>whether</w:t>
      </w:r>
      <w:r w:rsidR="00DB56B8">
        <w:t xml:space="preserve"> research investment is driven to </w:t>
      </w:r>
      <w:r w:rsidR="00A62372">
        <w:t xml:space="preserve">meet </w:t>
      </w:r>
      <w:r w:rsidR="008147C3">
        <w:t xml:space="preserve">the needs </w:t>
      </w:r>
      <w:r w:rsidR="00E3663B" w:rsidRPr="00E3663B">
        <w:t>demanded by natural park managers</w:t>
      </w:r>
      <w:r w:rsidR="0057006D">
        <w:t>.</w:t>
      </w:r>
      <w:r w:rsidR="00D656E1">
        <w:t xml:space="preserve"> </w:t>
      </w:r>
      <w:r w:rsidR="00B73DCC">
        <w:t>A</w:t>
      </w:r>
      <w:r w:rsidR="00A62372" w:rsidRPr="003A3DCD">
        <w:t xml:space="preserve"> bibliographic survey </w:t>
      </w:r>
      <w:r w:rsidR="00B73DCC">
        <w:t xml:space="preserve">was carried out </w:t>
      </w:r>
      <w:r w:rsidR="00A62372" w:rsidRPr="003A3DCD">
        <w:t>to</w:t>
      </w:r>
      <w:r w:rsidR="007335C3">
        <w:t xml:space="preserve"> value</w:t>
      </w:r>
      <w:r w:rsidR="00496501">
        <w:t xml:space="preserve"> the </w:t>
      </w:r>
      <w:r w:rsidR="004E62F2" w:rsidRPr="004E62F2">
        <w:t xml:space="preserve">usefulness </w:t>
      </w:r>
      <w:r w:rsidR="00F13233">
        <w:t xml:space="preserve">of RPAS in protected areas to support conservation actions </w:t>
      </w:r>
      <w:r w:rsidR="00D55E1E">
        <w:t>aimed to reduce</w:t>
      </w:r>
      <w:r w:rsidR="00B73DCC">
        <w:t xml:space="preserve"> threats to biodiversity</w:t>
      </w:r>
      <w:r w:rsidR="002B45D5">
        <w:t xml:space="preserve"> and </w:t>
      </w:r>
      <w:r w:rsidR="00DB56B8">
        <w:t xml:space="preserve">reinforce </w:t>
      </w:r>
      <w:r w:rsidR="008147C3">
        <w:t>effective</w:t>
      </w:r>
      <w:r w:rsidR="00DB56B8">
        <w:t xml:space="preserve"> </w:t>
      </w:r>
      <w:r w:rsidR="008147C3">
        <w:t>management</w:t>
      </w:r>
      <w:r w:rsidR="002B45D5">
        <w:t xml:space="preserve">. </w:t>
      </w:r>
      <w:r w:rsidR="00B73DCC">
        <w:t xml:space="preserve"> </w:t>
      </w:r>
      <w:r w:rsidR="00226589">
        <w:t xml:space="preserve">Then recent examples were detailed, followed by possible </w:t>
      </w:r>
      <w:r w:rsidR="00695AA4">
        <w:t xml:space="preserve">deployment </w:t>
      </w:r>
      <w:r w:rsidR="00226589">
        <w:t>scenarios</w:t>
      </w:r>
      <w:r w:rsidR="00071023">
        <w:t xml:space="preserve">, </w:t>
      </w:r>
      <w:r w:rsidR="008D49CC">
        <w:t>implementation gaps</w:t>
      </w:r>
      <w:r w:rsidR="00226589">
        <w:t xml:space="preserve"> and challeng</w:t>
      </w:r>
      <w:r w:rsidR="003C356E">
        <w:t>es</w:t>
      </w:r>
      <w:r w:rsidR="00226589">
        <w:t>.</w:t>
      </w:r>
      <w:r w:rsidR="00695AA4">
        <w:t xml:space="preserve"> </w:t>
      </w:r>
      <w:r w:rsidR="007335C3">
        <w:t xml:space="preserve">We found </w:t>
      </w:r>
      <w:r w:rsidR="007335C3">
        <w:rPr>
          <w:rStyle w:val="shorttext"/>
          <w:lang w:val="en"/>
        </w:rPr>
        <w:t>multiple facets of application</w:t>
      </w:r>
      <w:r w:rsidR="000F74EA">
        <w:rPr>
          <w:lang w:val="en"/>
        </w:rPr>
        <w:t xml:space="preserve">, but </w:t>
      </w:r>
      <w:r w:rsidR="004E62F2">
        <w:rPr>
          <w:lang w:val="en"/>
        </w:rPr>
        <w:t xml:space="preserve">common </w:t>
      </w:r>
      <w:r w:rsidR="000F74EA">
        <w:rPr>
          <w:lang w:val="en"/>
        </w:rPr>
        <w:t xml:space="preserve">factors impeding the </w:t>
      </w:r>
      <w:r w:rsidR="008147C3">
        <w:rPr>
          <w:lang w:val="en"/>
        </w:rPr>
        <w:t>smoother</w:t>
      </w:r>
      <w:r w:rsidR="000F74EA">
        <w:rPr>
          <w:lang w:val="en"/>
        </w:rPr>
        <w:t xml:space="preserve"> </w:t>
      </w:r>
      <w:r w:rsidR="00CB3912">
        <w:rPr>
          <w:lang w:val="en"/>
        </w:rPr>
        <w:t>consolidation</w:t>
      </w:r>
      <w:r w:rsidR="000F74EA">
        <w:rPr>
          <w:lang w:val="en"/>
        </w:rPr>
        <w:t xml:space="preserve"> </w:t>
      </w:r>
      <w:r w:rsidR="00496501">
        <w:rPr>
          <w:lang w:val="en"/>
        </w:rPr>
        <w:t>of RPAS within protected areas</w:t>
      </w:r>
      <w:r w:rsidR="008147C3">
        <w:rPr>
          <w:lang w:val="en"/>
        </w:rPr>
        <w:t xml:space="preserve"> remain.</w:t>
      </w:r>
    </w:p>
    <w:p w:rsidR="00320386" w:rsidRPr="00167BF5" w:rsidRDefault="00320386" w:rsidP="00D656E1">
      <w:pPr>
        <w:pStyle w:val="Paragraph"/>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6D13D0" w:rsidRDefault="00167BF5" w:rsidP="00637EC6">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E76BCC" w:rsidRPr="003725B6">
        <w:t>To curb the loss of biodiversity</w:t>
      </w:r>
      <w:r w:rsidR="00E76BCC">
        <w:t xml:space="preserve"> while attending other inherent activities</w:t>
      </w:r>
      <w:r w:rsidR="00E76BCC" w:rsidRPr="003725B6">
        <w:t xml:space="preserve">, </w:t>
      </w:r>
      <w:r w:rsidR="00E33795">
        <w:rPr>
          <w:rStyle w:val="alt-edited"/>
          <w:lang w:val="en"/>
        </w:rPr>
        <w:t>financial allocations have targeted</w:t>
      </w:r>
      <w:r w:rsidR="00382BC0">
        <w:t>, among others, staff</w:t>
      </w:r>
      <w:r w:rsidR="00382BC0" w:rsidRPr="00382BC0">
        <w:t xml:space="preserve"> recruitment </w:t>
      </w:r>
      <w:r w:rsidR="00382BC0">
        <w:t>and training, infrastructure and equipment</w:t>
      </w:r>
      <w:r w:rsidR="00E33795">
        <w:t xml:space="preserve">, </w:t>
      </w:r>
      <w:r w:rsidR="00382BC0">
        <w:t xml:space="preserve">communication programs, </w:t>
      </w:r>
      <w:r w:rsidR="00E76BCC" w:rsidRPr="00167BF5">
        <w:t xml:space="preserve">tourism and recreational activities, law enforcement, </w:t>
      </w:r>
      <w:r w:rsidR="00E76BCC">
        <w:rPr>
          <w:rStyle w:val="shorttext"/>
          <w:lang w:val="en"/>
        </w:rPr>
        <w:t>support decision-making</w:t>
      </w:r>
      <w:r w:rsidR="00E76BCC">
        <w:t xml:space="preserve"> and disaster management</w:t>
      </w:r>
      <w:r w:rsidR="00E76BCC" w:rsidRPr="00167BF5">
        <w:t xml:space="preserve">, </w:t>
      </w:r>
      <w:r w:rsidR="00382BC0">
        <w:t>biodiversity</w:t>
      </w:r>
      <w:r w:rsidR="00E76BCC" w:rsidRPr="00167BF5">
        <w:t xml:space="preserve"> </w:t>
      </w:r>
      <w:r w:rsidR="005F471F">
        <w:t>monitoring</w:t>
      </w:r>
      <w:r w:rsidR="00E76BCC" w:rsidRPr="00167BF5">
        <w:t xml:space="preserve">, </w:t>
      </w:r>
      <w:bookmarkStart w:id="2" w:name="OLE_LINK1"/>
      <w:r w:rsidR="00E76BCC" w:rsidRPr="00167BF5">
        <w:t xml:space="preserve">environmental </w:t>
      </w:r>
      <w:r w:rsidR="00E76BCC">
        <w:t>assessment</w:t>
      </w:r>
      <w:r w:rsidR="00E76BCC" w:rsidRPr="00167BF5">
        <w:t xml:space="preserve"> </w:t>
      </w:r>
      <w:bookmarkEnd w:id="2"/>
      <w:r w:rsidR="00E76BCC" w:rsidRPr="00167BF5">
        <w:t>or actions aimed at strengthening educational and research programs.</w:t>
      </w:r>
      <w:r w:rsidR="00E76BCC">
        <w:t xml:space="preserve"> </w:t>
      </w:r>
      <w:r w:rsidR="00E76BCC" w:rsidRPr="00167BF5">
        <w:t xml:space="preserve"> </w:t>
      </w:r>
      <w:r w:rsidR="00A54115">
        <w:t>Moreover, c</w:t>
      </w:r>
      <w:r w:rsidR="005F471F">
        <w:t>onservation</w:t>
      </w:r>
      <w:r w:rsidR="00A54115">
        <w:t xml:space="preserve"> in PAs</w:t>
      </w:r>
      <w:r w:rsidR="005F471F">
        <w:t xml:space="preserve"> have benefit</w:t>
      </w:r>
      <w:r w:rsidR="00A54115">
        <w:t xml:space="preserve"> </w:t>
      </w:r>
      <w:r w:rsidR="005F471F" w:rsidRPr="00167BF5">
        <w:t xml:space="preserve">from a wide </w:t>
      </w:r>
      <w:r w:rsidR="005F471F">
        <w:t>range of technological advances,</w:t>
      </w:r>
      <w:r w:rsidR="00A54115">
        <w:t xml:space="preserve"> methods or innovative application of existing technologies,</w:t>
      </w:r>
      <w:r w:rsidR="005F471F">
        <w:t xml:space="preserve"> </w:t>
      </w:r>
      <w:r w:rsidR="0052773D" w:rsidRPr="00167BF5">
        <w:t xml:space="preserve"> including </w:t>
      </w:r>
      <w:bookmarkStart w:id="3" w:name="OLE_LINK2"/>
      <w:r w:rsidR="0052773D" w:rsidRPr="00167BF5">
        <w:t>remote sensors, field</w:t>
      </w:r>
      <w:r w:rsidR="00F46A83" w:rsidRPr="00167BF5">
        <w:t>-based</w:t>
      </w:r>
      <w:r w:rsidR="0052773D" w:rsidRPr="00167BF5">
        <w:t xml:space="preserve"> monitoring stations, manned surveys, camera traps, wildlife tracking devices</w:t>
      </w:r>
      <w:r w:rsidR="00275D11">
        <w:t xml:space="preserve"> and</w:t>
      </w:r>
      <w:r w:rsidR="004015BA">
        <w:t xml:space="preserve"> computing</w:t>
      </w:r>
      <w:r w:rsidR="00275D11">
        <w:t xml:space="preserve"> resources</w:t>
      </w:r>
      <w:r w:rsidR="004015BA">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3"/>
      <w:r w:rsidR="00BC2E3E">
        <w:t xml:space="preserve"> </w:t>
      </w:r>
      <w:r w:rsidR="0052773D" w:rsidRPr="00167BF5">
        <w:t xml:space="preserve">More recently, applications of remotely piloted aircraft systems (RPAS, also known as 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 xml:space="preserve">(Rodríguez et al. 2012; Koh and Wich </w:t>
      </w:r>
      <w:r w:rsidR="00091D48" w:rsidRPr="00091D48">
        <w:rPr>
          <w:noProof/>
        </w:rPr>
        <w:lastRenderedPageBreak/>
        <w:t>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334A45">
        <w:t xml:space="preserve">for </w:t>
      </w:r>
      <w:r w:rsidR="003B033F" w:rsidRPr="003B033F">
        <w:t xml:space="preserve">regular monitoring of conservation activities </w:t>
      </w:r>
      <w:r w:rsidR="005C14A9">
        <w:t xml:space="preserve">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w:t>
      </w:r>
      <w:r w:rsidR="00E62414">
        <w:t xml:space="preserve">whole set of </w:t>
      </w:r>
      <w:r w:rsidR="003B033F">
        <w:t xml:space="preserve">competing </w:t>
      </w:r>
      <w:r w:rsidR="00E62414">
        <w:t xml:space="preserve">demands </w:t>
      </w:r>
      <w:r w:rsidR="00334A45" w:rsidRPr="00334A45">
        <w:t>decision-makers</w:t>
      </w:r>
      <w:r w:rsidR="00E62414">
        <w:t xml:space="preserve"> face daily</w:t>
      </w:r>
      <w:r w:rsidR="0019755E" w:rsidRPr="00167BF5">
        <w:t xml:space="preserve">, which often </w:t>
      </w:r>
      <w:r w:rsidR="00E62414">
        <w:t xml:space="preserve">cope with </w:t>
      </w:r>
      <w:r w:rsidR="00E155D8">
        <w:t xml:space="preserve"> </w:t>
      </w:r>
      <w:r w:rsidR="00CA4BDE">
        <w:t>inadequate resourcing</w:t>
      </w:r>
      <w:r w:rsidR="00637EC6">
        <w:t xml:space="preserve"> </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w:t>
      </w:r>
    </w:p>
    <w:p w:rsidR="0028763A" w:rsidRPr="00ED2190" w:rsidRDefault="00455407" w:rsidP="00637EC6">
      <w:pPr>
        <w:pStyle w:val="Paragraph"/>
        <w:ind w:firstLine="720"/>
      </w:pPr>
      <w:r>
        <w:t xml:space="preserve"> </w:t>
      </w:r>
      <w:r w:rsidR="005F471F">
        <w:fldChar w:fldCharType="begin" w:fldLock="1"/>
      </w:r>
      <w:r w:rsidR="005F471F">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5F471F">
        <w:fldChar w:fldCharType="separate"/>
      </w:r>
      <w:r w:rsidR="005F471F" w:rsidRPr="002E0BB5">
        <w:rPr>
          <w:noProof/>
        </w:rPr>
        <w:t>(Leverington et al. 2010)</w:t>
      </w:r>
      <w:r w:rsidR="005F471F">
        <w:fldChar w:fldCharType="end"/>
      </w:r>
      <w:r w:rsidR="005F471F">
        <w:t xml:space="preserve"> </w:t>
      </w:r>
      <w:r w:rsidR="00496501">
        <w:t xml:space="preserve">compiled and </w:t>
      </w:r>
      <w:r w:rsidR="00C76779">
        <w:t>systematically reviewed</w:t>
      </w:r>
      <w:r w:rsidR="005F471F">
        <w:t xml:space="preserve"> outcomes from </w:t>
      </w:r>
      <w:r w:rsidR="004015BA">
        <w:t xml:space="preserve">performance </w:t>
      </w:r>
      <w:r w:rsidR="005F471F">
        <w:t xml:space="preserve">assessments of PAs across the world and </w:t>
      </w:r>
      <w:r w:rsidR="00C76779">
        <w:t>revealed</w:t>
      </w:r>
      <w:r w:rsidR="005F471F">
        <w:t xml:space="preserve"> that </w:t>
      </w:r>
      <w:r w:rsidR="00A8331D">
        <w:t>“</w:t>
      </w:r>
      <w:r w:rsidR="005F471F">
        <w:t>a</w:t>
      </w:r>
      <w:r w:rsidR="005F471F" w:rsidRPr="003143D8">
        <w:t xml:space="preserve">dequacy of infrastructure, equipment and </w:t>
      </w:r>
      <w:r w:rsidR="005F471F">
        <w:t>facilities</w:t>
      </w:r>
      <w:r w:rsidR="00A8331D">
        <w:t>”</w:t>
      </w:r>
      <w:r w:rsidR="005F471F">
        <w:t xml:space="preserve"> was the </w:t>
      </w:r>
      <w:r w:rsidR="004015BA">
        <w:t>closest management</w:t>
      </w:r>
      <w:r w:rsidR="005F471F">
        <w:t xml:space="preserve"> indicator related to overall effectiveness. </w:t>
      </w:r>
      <w:r w:rsidR="00401A78">
        <w:t>Within this study</w:t>
      </w:r>
      <w:r w:rsidR="005F471F">
        <w:t xml:space="preserve">, </w:t>
      </w:r>
      <w:r w:rsidR="005C14A9" w:rsidRPr="00167BF5">
        <w:t>conservation practitioners</w:t>
      </w:r>
      <w:r w:rsidR="005C14A9">
        <w:rPr>
          <w:lang w:val="en"/>
        </w:rPr>
        <w:t xml:space="preserve"> </w:t>
      </w:r>
      <w:r w:rsidR="005F23E1">
        <w:rPr>
          <w:lang w:val="en"/>
        </w:rPr>
        <w:t xml:space="preserve">identified </w:t>
      </w:r>
      <w:r w:rsidR="009A3F1E">
        <w:rPr>
          <w:lang w:val="en"/>
        </w:rPr>
        <w:t xml:space="preserve">threats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334A45">
        <w:rPr>
          <w:lang w:val="en"/>
        </w:rPr>
        <w:t xml:space="preserve">As a result, </w:t>
      </w:r>
      <w:r w:rsidR="00A8331D">
        <w:rPr>
          <w:lang w:val="en"/>
        </w:rPr>
        <w:t>“</w:t>
      </w:r>
      <w:r w:rsidR="00334A45">
        <w:rPr>
          <w:lang w:val="en"/>
        </w:rPr>
        <w:t>biological resources use</w:t>
      </w:r>
      <w:r w:rsidR="00A8331D">
        <w:rPr>
          <w:lang w:val="en"/>
        </w:rPr>
        <w:t>”</w:t>
      </w:r>
      <w:r w:rsidR="00334A45">
        <w:rPr>
          <w:lang w:val="en"/>
        </w:rPr>
        <w:t xml:space="preserve">, including hunting, logging and fishing, </w:t>
      </w:r>
      <w:r w:rsidR="00EC219E">
        <w:rPr>
          <w:lang w:val="en"/>
        </w:rPr>
        <w:t xml:space="preserve">was pointed </w:t>
      </w:r>
      <w:r w:rsidR="007F1BB4">
        <w:rPr>
          <w:lang w:val="en"/>
        </w:rPr>
        <w:t xml:space="preserve">out </w:t>
      </w:r>
      <w:r w:rsidR="00EC219E">
        <w:rPr>
          <w:lang w:val="en"/>
        </w:rPr>
        <w:t>a</w:t>
      </w:r>
      <w:r w:rsidR="007F1BB4">
        <w:rPr>
          <w:lang w:val="en"/>
        </w:rPr>
        <w:t>s a</w:t>
      </w:r>
      <w:r w:rsidR="00EC219E">
        <w:rPr>
          <w:lang w:val="en"/>
        </w:rPr>
        <w:t xml:space="preserve"> major concern</w:t>
      </w:r>
      <w:r w:rsidR="00DB1945" w:rsidRPr="00DB1945">
        <w:rPr>
          <w:lang w:val="en"/>
        </w:rPr>
        <w:t xml:space="preserve"> globally</w:t>
      </w:r>
      <w:r w:rsidR="00334A45">
        <w:rPr>
          <w:lang w:val="en"/>
        </w:rPr>
        <w:t xml:space="preserve">. </w:t>
      </w:r>
      <w:r w:rsidR="002913AD">
        <w:rPr>
          <w:rStyle w:val="shorttext"/>
          <w:lang w:val="en"/>
        </w:rPr>
        <w:t>While</w:t>
      </w:r>
      <w:r w:rsidR="00A8331D">
        <w:rPr>
          <w:lang w:val="en"/>
        </w:rPr>
        <w:t xml:space="preserve"> RPAS for wildlife and habitat monitoring account for </w:t>
      </w:r>
      <w:r w:rsidR="00C908F8">
        <w:rPr>
          <w:lang w:val="en"/>
        </w:rPr>
        <w:t>most</w:t>
      </w:r>
      <w:r w:rsidR="00566B8F">
        <w:rPr>
          <w:lang w:val="en"/>
        </w:rPr>
        <w:t xml:space="preserve"> of studies, law enforcement </w:t>
      </w:r>
      <w:r w:rsidR="00F6533C">
        <w:rPr>
          <w:lang w:val="en"/>
        </w:rPr>
        <w:t>has</w:t>
      </w:r>
      <w:r w:rsidR="00665C77">
        <w:rPr>
          <w:lang w:val="en"/>
        </w:rPr>
        <w:t xml:space="preserve"> </w:t>
      </w:r>
      <w:r w:rsidR="007F1BB4" w:rsidRPr="007F1BB4">
        <w:rPr>
          <w:lang w:val="en"/>
        </w:rPr>
        <w:t>ostensibly</w:t>
      </w:r>
      <w:r w:rsidR="007F1BB4">
        <w:rPr>
          <w:lang w:val="en"/>
        </w:rPr>
        <w:t xml:space="preserve"> </w:t>
      </w:r>
      <w:r w:rsidR="003100B3">
        <w:rPr>
          <w:lang w:val="en"/>
        </w:rPr>
        <w:t>receive</w:t>
      </w:r>
      <w:r w:rsidR="002B684C">
        <w:rPr>
          <w:lang w:val="en"/>
        </w:rPr>
        <w:t>d</w:t>
      </w:r>
      <w:r w:rsidR="003100B3">
        <w:rPr>
          <w:lang w:val="en"/>
        </w:rPr>
        <w:t xml:space="preserve"> minor attention from the academia</w:t>
      </w:r>
      <w:r w:rsidR="003F57D0">
        <w:rPr>
          <w:lang w:val="en"/>
        </w:rPr>
        <w:t>, despite the relevance</w:t>
      </w:r>
      <w:r w:rsidR="00BA627F">
        <w:rPr>
          <w:lang w:val="en"/>
        </w:rPr>
        <w:t>.</w:t>
      </w:r>
      <w:r w:rsidR="00756B3F">
        <w:rPr>
          <w:lang w:val="en"/>
        </w:rPr>
        <w:t xml:space="preserve"> </w:t>
      </w:r>
      <w:r w:rsidR="00A8331D">
        <w:rPr>
          <w:lang w:val="en"/>
        </w:rPr>
        <w:t>To bridge the gap between science and conservation priorities, w</w:t>
      </w:r>
      <w:r w:rsidR="00AD1784">
        <w:rPr>
          <w:lang w:val="en"/>
        </w:rPr>
        <w:t>e carried out an extensive literature revision t</w:t>
      </w:r>
      <w:r w:rsidR="00D840D2">
        <w:rPr>
          <w:lang w:val="en"/>
        </w:rPr>
        <w:t xml:space="preserve">o </w:t>
      </w:r>
      <w:r w:rsidR="007F1BB4">
        <w:rPr>
          <w:lang w:val="en"/>
        </w:rPr>
        <w:t>set</w:t>
      </w:r>
      <w:r w:rsidR="00D840D2">
        <w:rPr>
          <w:lang w:val="en"/>
        </w:rPr>
        <w:t xml:space="preserve"> the current state of RPAS for conservation purposes</w:t>
      </w:r>
      <w:r w:rsidR="00AD1784">
        <w:rPr>
          <w:lang w:val="en"/>
        </w:rPr>
        <w:t xml:space="preserve"> and </w:t>
      </w:r>
      <w:r w:rsidR="00AB3D96">
        <w:t xml:space="preserve">shed light on </w:t>
      </w:r>
      <w:r w:rsidR="003F57D0">
        <w:t xml:space="preserve">how </w:t>
      </w:r>
      <w:r w:rsidR="00053EA2">
        <w:t>effective management</w:t>
      </w:r>
      <w:r w:rsidR="00014AA0">
        <w:t xml:space="preserve"> </w:t>
      </w:r>
      <w:r w:rsidR="003F57D0">
        <w:t>in</w:t>
      </w:r>
      <w:r w:rsidR="00014AA0">
        <w:t xml:space="preserve"> </w:t>
      </w:r>
      <w:r w:rsidR="00275D11">
        <w:t>PAs can benefit from a RPAS perspective</w:t>
      </w:r>
      <w:r w:rsidR="003F57D0">
        <w:t xml:space="preserve">. </w:t>
      </w:r>
      <w:r w:rsidR="00E155D8" w:rsidRPr="009E11BB">
        <w:rPr>
          <w:color w:val="000000" w:themeColor="text1"/>
        </w:rPr>
        <w:t>We</w:t>
      </w:r>
      <w:r w:rsidR="009E11BB" w:rsidRPr="009E11BB">
        <w:rPr>
          <w:color w:val="000000" w:themeColor="text1"/>
        </w:rPr>
        <w:t xml:space="preserve"> primarily</w:t>
      </w:r>
      <w:r w:rsidR="00E155D8" w:rsidRPr="009E11BB">
        <w:rPr>
          <w:color w:val="000000" w:themeColor="text1"/>
        </w:rPr>
        <w:t xml:space="preserve"> relied on</w:t>
      </w:r>
      <w:r w:rsidR="00E155D8">
        <w:rPr>
          <w:color w:val="FF0000"/>
        </w:rPr>
        <w:t xml:space="preserve"> </w:t>
      </w:r>
      <w:r w:rsidR="0028763A">
        <w:t xml:space="preserve"> the “</w:t>
      </w:r>
      <w:r w:rsidR="0028763A" w:rsidRPr="00BE1E5B">
        <w:t xml:space="preserve">Management effectiveness evaluation in protected areas – a global </w:t>
      </w:r>
      <w:r w:rsidR="0028763A">
        <w:t xml:space="preserve">study” </w:t>
      </w:r>
      <w:r w:rsidR="0028763A">
        <w:fldChar w:fldCharType="begin" w:fldLock="1"/>
      </w:r>
      <w:r w:rsidR="0028763A">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28763A">
        <w:fldChar w:fldCharType="separate"/>
      </w:r>
      <w:r w:rsidR="0028763A" w:rsidRPr="00C76779">
        <w:rPr>
          <w:noProof/>
        </w:rPr>
        <w:t>(Leverington et al. 2010)</w:t>
      </w:r>
      <w:r w:rsidR="0028763A">
        <w:fldChar w:fldCharType="end"/>
      </w:r>
      <w:r w:rsidR="009E11BB">
        <w:t xml:space="preserve"> </w:t>
      </w:r>
      <w:r w:rsidR="00D12E4E">
        <w:t xml:space="preserve">as main guideline </w:t>
      </w:r>
      <w:r w:rsidR="009E11BB" w:rsidRPr="00D12E4E">
        <w:rPr>
          <w:color w:val="000000" w:themeColor="text1"/>
        </w:rPr>
        <w:t xml:space="preserve">to </w:t>
      </w:r>
      <w:r w:rsidR="00D12E4E" w:rsidRPr="00D12E4E">
        <w:rPr>
          <w:color w:val="000000" w:themeColor="text1"/>
        </w:rPr>
        <w:t>identify</w:t>
      </w:r>
      <w:r w:rsidR="009E11BB" w:rsidRPr="00D12E4E">
        <w:rPr>
          <w:color w:val="000000" w:themeColor="text1"/>
        </w:rPr>
        <w:t xml:space="preserve"> threats and managements measures </w:t>
      </w:r>
      <w:r w:rsidR="00AB3D96" w:rsidRPr="00D12E4E">
        <w:rPr>
          <w:color w:val="000000" w:themeColor="text1"/>
        </w:rPr>
        <w:t>with</w:t>
      </w:r>
      <w:r w:rsidR="00274707">
        <w:rPr>
          <w:color w:val="000000" w:themeColor="text1"/>
        </w:rPr>
        <w:t>in the scope of RPAS studies (</w:t>
      </w:r>
      <w:r w:rsidR="004C18DE">
        <w:t>table 1)</w:t>
      </w:r>
      <w:r w:rsidR="009E11BB">
        <w:t xml:space="preserve">. Also, </w:t>
      </w:r>
      <w:r w:rsidR="003B033F">
        <w:t>plausible</w:t>
      </w:r>
      <w:r w:rsidR="0028763A" w:rsidRPr="00167BF5">
        <w:t xml:space="preserve"> scenarios to help achieve conservation goals i</w:t>
      </w:r>
      <w:r w:rsidR="009E11BB">
        <w:t xml:space="preserve">n PAs are suggested, </w:t>
      </w:r>
      <w:r w:rsidR="0028763A" w:rsidRPr="00167BF5">
        <w:t>highlighting some trends and opportunities that apparently have not yet been adequately exploited.</w:t>
      </w:r>
      <w:r w:rsidR="0028763A">
        <w:t xml:space="preserve"> </w:t>
      </w:r>
    </w:p>
    <w:p w:rsidR="007B5882" w:rsidRDefault="007B5882" w:rsidP="004C18B6">
      <w:pPr>
        <w:pStyle w:val="Paragraph"/>
        <w:ind w:firstLine="720"/>
      </w:pPr>
    </w:p>
    <w:p w:rsidR="004D5E3A" w:rsidRDefault="0052773D" w:rsidP="00E5207C">
      <w:pPr>
        <w:pStyle w:val="Ttulo1"/>
      </w:pPr>
      <w:r w:rsidRPr="00167BF5">
        <w:lastRenderedPageBreak/>
        <w:t>Methods</w:t>
      </w:r>
    </w:p>
    <w:p w:rsidR="004D5E3A" w:rsidRPr="00167BF5" w:rsidRDefault="007C51F5" w:rsidP="001A5D8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52773D" w:rsidRPr="00167BF5">
        <w:t xml:space="preserve">with terms referring to </w:t>
      </w:r>
      <w:r w:rsidR="00DA60A0">
        <w:t xml:space="preserve">threats </w:t>
      </w:r>
      <w:r w:rsidR="003B124B">
        <w:t xml:space="preserve">and </w:t>
      </w:r>
      <w:r w:rsidR="00DA60A0">
        <w:t xml:space="preserve">common </w:t>
      </w:r>
      <w:r w:rsidR="006062B8">
        <w:t xml:space="preserve">conservation </w:t>
      </w:r>
      <w:r w:rsidR="00DA60A0">
        <w:t>measurements</w:t>
      </w:r>
      <w:r w:rsidR="003B124B">
        <w:t xml:space="preserve"> </w:t>
      </w:r>
      <w:r w:rsidR="00500D42">
        <w:t xml:space="preserve">in </w:t>
      </w:r>
      <w:r w:rsidR="00DA60A0">
        <w:t>PAs</w:t>
      </w:r>
      <w:r w:rsidR="00500D42">
        <w:t xml:space="preserve"> (see table 1)</w:t>
      </w:r>
      <w:r w:rsidR="005A6770">
        <w:t xml:space="preserve"> using logical disjunctions</w:t>
      </w:r>
      <w:r w:rsidR="0052773D" w:rsidRPr="00167BF5">
        <w:t xml:space="preserve">. </w:t>
      </w:r>
      <w:r w:rsidR="009166E3">
        <w:t xml:space="preserve"> </w:t>
      </w:r>
      <w:r w:rsidR="00C71D25">
        <w:t>A total of X search terms and X combinations were applied.</w:t>
      </w:r>
      <w:r w:rsidR="003843D2">
        <w:t xml:space="preserve"> A</w:t>
      </w:r>
      <w:r w:rsidR="003843D2" w:rsidRPr="00C23985">
        <w:t xml:space="preserve"> sweep of bibliographical citations and related articles</w:t>
      </w:r>
      <w:r w:rsidR="003843D2">
        <w:t xml:space="preserve"> was performed and further</w:t>
      </w:r>
      <w:r w:rsidR="007962BD">
        <w:t xml:space="preserve"> complemented with some other recent references found elsewhere (Research Gate,</w:t>
      </w:r>
      <w:r w:rsidR="007962BD" w:rsidRPr="00167BF5">
        <w:t xml:space="preserve"> 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results,</w:t>
      </w:r>
      <w:r w:rsidR="007962BD">
        <w:t xml:space="preserve"> more than</w:t>
      </w:r>
      <w:r w:rsidR="00F6778D">
        <w:t xml:space="preserve"> </w:t>
      </w:r>
      <w:r w:rsidR="007962BD">
        <w:t>500</w:t>
      </w:r>
      <w:r w:rsidR="00B661BF">
        <w:t xml:space="preserve"> </w:t>
      </w:r>
      <w:r w:rsidR="007962BD">
        <w:t>articles were</w:t>
      </w:r>
      <w:r w:rsidR="00B661BF">
        <w:t xml:space="preserve"> </w:t>
      </w:r>
      <w:r w:rsidR="003843D2">
        <w:t xml:space="preserve">collected.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B3D60">
        <w:t xml:space="preserve"> the following</w:t>
      </w:r>
      <w:r w:rsidR="001E06F4">
        <w:t xml:space="preserve"> </w:t>
      </w:r>
      <w:r w:rsidR="00445ED0">
        <w:rPr>
          <w:rStyle w:val="shorttext"/>
          <w:lang w:val="en"/>
        </w:rPr>
        <w:t>interrelated</w:t>
      </w:r>
      <w:r w:rsidR="001B3D60">
        <w:rPr>
          <w:rStyle w:val="shorttext"/>
          <w:lang w:val="en"/>
        </w:rPr>
        <w:t xml:space="preserve"> categories</w:t>
      </w:r>
      <w:r w:rsidR="008369C7">
        <w:t>: “wildlife monitoring”</w:t>
      </w:r>
      <w:r w:rsidR="0052773D" w:rsidRPr="00167BF5">
        <w:t xml:space="preserve">, for feasibility studies facing alternative </w:t>
      </w:r>
      <w:r w:rsidR="0099443A">
        <w:t xml:space="preserve">fauna </w:t>
      </w:r>
      <w:r w:rsidR="0052773D" w:rsidRPr="00167BF5">
        <w:t xml:space="preserve">population surveys and </w:t>
      </w:r>
      <w:r w:rsidR="00E61110">
        <w:t>tracking methods;</w:t>
      </w:r>
      <w:r w:rsidR="000C6A6B">
        <w:t xml:space="preserve"> “wildlife risk assessment and management”;</w:t>
      </w:r>
      <w:r w:rsidR="00E61110">
        <w:t xml:space="preserve"> </w:t>
      </w:r>
      <w:r w:rsidR="00275D11">
        <w:t xml:space="preserve">broadly </w:t>
      </w:r>
      <w:r w:rsidR="000C6A6B">
        <w:t>focus on measures to mitigate human-wildlife conflicts; “</w:t>
      </w:r>
      <w:r w:rsidR="0052773D" w:rsidRPr="00167BF5">
        <w:t>terrestrial and aqua</w:t>
      </w:r>
      <w:r w:rsidR="00C6632B">
        <w:t>tic ecosystems</w:t>
      </w:r>
      <w:r w:rsidR="007335C3">
        <w:t xml:space="preserve"> monitoring</w:t>
      </w:r>
      <w:r w:rsidR="00C6632B">
        <w:t xml:space="preserve">", </w:t>
      </w:r>
      <w:r w:rsidR="00D279BA">
        <w:t>with regards to</w:t>
      </w:r>
      <w:r w:rsidR="00C6632B">
        <w:t xml:space="preserve"> </w:t>
      </w:r>
      <w:r w:rsidR="00D279BA">
        <w:t xml:space="preserve">applications for the study </w:t>
      </w:r>
      <w:r w:rsidR="00EA1319">
        <w:t xml:space="preserve">and mapping </w:t>
      </w:r>
      <w:r w:rsidR="00D279BA">
        <w:t xml:space="preserve">of natural </w:t>
      </w:r>
      <w:r w:rsidR="0052773D" w:rsidRPr="00167BF5">
        <w:t>habitat</w:t>
      </w:r>
      <w:r w:rsidR="00D279BA">
        <w:t>s</w:t>
      </w:r>
      <w:r w:rsidR="0052773D" w:rsidRPr="00167BF5">
        <w:t>;</w:t>
      </w:r>
      <w:r w:rsidR="008369C7">
        <w:t xml:space="preserve">  “Law enforcement”</w:t>
      </w:r>
      <w:r w:rsidR="0052773D" w:rsidRPr="00167BF5">
        <w:t xml:space="preserve"> encompasses p</w:t>
      </w:r>
      <w:r w:rsidR="000620C1">
        <w:t xml:space="preserve">oaching, illegal logging and other illicit </w:t>
      </w:r>
      <w:r w:rsidR="00E44136">
        <w:t>activities</w:t>
      </w:r>
      <w:r w:rsidR="00121497">
        <w:t xml:space="preserve"> surveillance</w:t>
      </w:r>
      <w:r w:rsidR="00E44136">
        <w:t>; "E</w:t>
      </w:r>
      <w:r w:rsidR="0052773D" w:rsidRPr="00167BF5">
        <w:t xml:space="preserve">cotourism" </w:t>
      </w:r>
      <w:r w:rsidR="000C11F3">
        <w:t xml:space="preserve">is restricted </w:t>
      </w:r>
      <w:r w:rsidR="0052773D" w:rsidRPr="00167BF5">
        <w:t>to recreational activ</w:t>
      </w:r>
      <w:r w:rsidR="008369C7">
        <w:t>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D71D0C" w:rsidRPr="00167BF5">
        <w:t xml:space="preserve">span </w:t>
      </w:r>
      <w:r w:rsidR="005356FE">
        <w:t xml:space="preserve">from </w:t>
      </w:r>
      <w:r w:rsidR="00A0154E">
        <w:t xml:space="preserve">environmental </w:t>
      </w:r>
      <w:r w:rsidR="00A0154E" w:rsidRPr="00A0154E">
        <w:t>assessment, planning, monitoring and evaluation</w:t>
      </w:r>
      <w:r w:rsidR="00F341B9">
        <w:t xml:space="preserve">, response to natural and man-made </w:t>
      </w:r>
      <w:r w:rsidR="0052773D" w:rsidRPr="00167BF5">
        <w:t>disaster</w:t>
      </w:r>
      <w:r w:rsidR="00F341B9">
        <w:t>s</w:t>
      </w:r>
      <w:r w:rsidR="0052773D" w:rsidRPr="00167BF5">
        <w:t xml:space="preserve"> </w:t>
      </w:r>
      <w:r w:rsidR="000C57AC">
        <w:t>to</w:t>
      </w:r>
      <w:r w:rsidR="000C11F3">
        <w:t xml:space="preserve"> search and rescue activities</w:t>
      </w:r>
      <w:r w:rsidR="00483238">
        <w:t xml:space="preserve">. </w:t>
      </w:r>
      <w:r w:rsidR="00DA60A0">
        <w:t>C</w:t>
      </w:r>
      <w:r w:rsidR="00483238">
        <w:t xml:space="preserve">ommon </w:t>
      </w:r>
      <w:r w:rsidR="00DA60A0">
        <w:t xml:space="preserve">challenges </w:t>
      </w:r>
      <w:r w:rsidR="00483238">
        <w:t>to above categories are summarize within l</w:t>
      </w:r>
      <w:r w:rsidR="009F5473">
        <w:t>egal</w:t>
      </w:r>
      <w:r w:rsidR="00483238">
        <w:t xml:space="preserve"> constraints and </w:t>
      </w:r>
      <w:r w:rsidR="00445ED0">
        <w:lastRenderedPageBreak/>
        <w:t>concerns</w:t>
      </w:r>
      <w:r w:rsidR="009F5473" w:rsidRPr="00167BF5">
        <w:t xml:space="preserve"> to minimize impact on </w:t>
      </w:r>
      <w:r w:rsidR="00F341B9">
        <w:t>wildlife / ecosystems</w:t>
      </w:r>
      <w:r w:rsidR="00483238">
        <w:t xml:space="preserve">, </w:t>
      </w:r>
      <w:r w:rsidR="00445ED0">
        <w:t>but also</w:t>
      </w:r>
      <w:r w:rsidR="00483238">
        <w:t xml:space="preserve"> opera</w:t>
      </w:r>
      <w:r w:rsidR="009C1364">
        <w:t xml:space="preserve">tional costs and technological </w:t>
      </w:r>
      <w:r w:rsidR="00D279BA">
        <w:t>issues</w:t>
      </w:r>
      <w:r w:rsidR="009F5473" w:rsidRPr="00167BF5">
        <w:t xml:space="preserve">, </w:t>
      </w:r>
      <w:r w:rsidR="00483238">
        <w:t xml:space="preserve">since all </w:t>
      </w:r>
      <w:r w:rsidR="009F5473" w:rsidRPr="00167BF5">
        <w:t>shape the feasibility of RPAS to approach conservation and environmental issues.</w:t>
      </w:r>
      <w:r w:rsidR="009F5473">
        <w:t xml:space="preserve"> </w:t>
      </w:r>
      <w:r w:rsidR="00844CB9">
        <w:t xml:space="preserve">Recent and representative examples </w:t>
      </w:r>
      <w:r w:rsidR="00E65762">
        <w:t xml:space="preserve">in PAs </w:t>
      </w:r>
      <w:r w:rsidR="00844CB9">
        <w:t>are</w:t>
      </w:r>
      <w:r w:rsidR="00844CB9" w:rsidRPr="00167BF5">
        <w:t xml:space="preserve"> presented in tabular format</w:t>
      </w:r>
      <w:r w:rsidR="00844CB9">
        <w:t xml:space="preserve"> (see table 2)</w:t>
      </w:r>
      <w:r w:rsidR="00844CB9" w:rsidRPr="00167BF5">
        <w:t xml:space="preserve">, identifying where the study was conducted, the expected accomplishments and technical specifications of the aerial platform. </w:t>
      </w:r>
    </w:p>
    <w:p w:rsidR="00790D2B" w:rsidRPr="0086433B" w:rsidRDefault="0052773D" w:rsidP="0086433B">
      <w:pPr>
        <w:pStyle w:val="Ttulo1"/>
        <w:rPr>
          <w:rFonts w:cs="Times New Roman"/>
        </w:rPr>
      </w:pPr>
      <w:bookmarkStart w:id="4" w:name="results"/>
      <w:bookmarkEnd w:id="4"/>
      <w:r w:rsidRPr="00167BF5">
        <w:rPr>
          <w:rFonts w:cs="Times New Roman"/>
        </w:rPr>
        <w:t>Results</w:t>
      </w:r>
      <w:r w:rsidR="005E18A0">
        <w:t xml:space="preserve"> and discussion</w:t>
      </w:r>
    </w:p>
    <w:p w:rsidR="004D5E3A" w:rsidRPr="00167BF5" w:rsidRDefault="0052773D" w:rsidP="00253C80">
      <w:pPr>
        <w:pStyle w:val="Ttulo2"/>
      </w:pPr>
      <w:bookmarkStart w:id="5" w:name="wildlife-monitoring-and-management"/>
      <w:bookmarkEnd w:id="5"/>
      <w:r w:rsidRPr="00167BF5">
        <w:t xml:space="preserve">Wildlife Monitoring </w:t>
      </w:r>
    </w:p>
    <w:p w:rsidR="008369C7" w:rsidRDefault="003B033F" w:rsidP="00F02B07">
      <w:pPr>
        <w:pStyle w:val="Paragraph"/>
      </w:pPr>
      <w:r>
        <w:t>Ecological monitoring is</w:t>
      </w:r>
      <w:r w:rsidR="00DD7C84" w:rsidRPr="00DD7C84">
        <w:t xml:space="preserve"> considered essential </w:t>
      </w:r>
      <w:r w:rsidR="002913AD">
        <w:t xml:space="preserve">to establish the conservation status </w:t>
      </w:r>
      <w:r w:rsidR="00DD7C84">
        <w:t>of</w:t>
      </w:r>
      <w:r w:rsidR="002913AD">
        <w:t xml:space="preserve"> wildlife species within</w:t>
      </w:r>
      <w:r w:rsidR="003B124B">
        <w:t xml:space="preserve"> PAs</w:t>
      </w:r>
      <w:r w:rsidR="00DD7C84">
        <w:t xml:space="preserve">. </w:t>
      </w:r>
      <w:r w:rsidR="005E18A0" w:rsidRPr="00167BF5">
        <w:t xml:space="preserve">RPAS </w:t>
      </w:r>
      <w:r w:rsidR="00E82E4C">
        <w:t xml:space="preserve">have mostly been applied for </w:t>
      </w:r>
      <w:r w:rsidR="002913AD">
        <w:t xml:space="preserve">abundance and distribution studies targeting </w:t>
      </w:r>
      <w:r w:rsidR="0052773D" w:rsidRPr="00167BF5">
        <w:t>large and medium size terrestrial mammals</w:t>
      </w:r>
      <w:r w:rsidR="001F1801">
        <w:t xml:space="preserve"> </w:t>
      </w:r>
      <w:r w:rsidR="00807609" w:rsidRPr="00167BF5">
        <w:fldChar w:fldCharType="begin" w:fldLock="1"/>
      </w:r>
      <w:r w:rsidR="003E6C3A">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"ITEM-3",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"ITEM-3",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"id" : "ITEM-4",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"ITEM-4", "issue" : "1", "issued" : { "date-parts" : [ [ "2016" ] ] }, "page" : "181-191", "title" : "Visible and thermal infrared remote sensing for the detection of white-tailed deer using an unmanned aerial system", "type" : "article-journal", "volume" : "40" }, "uris" : [ "http://www.mendeley.com/documents/?uuid=09cff89c-35e8-435c-afb6-9b007b47ac89" ] } ], "mendeley" : { "formattedCitation" : "(Jain 2013; Barasona et al. 2014; Stark et al. 2017; Chr\u00e9tien, Th\u00e9au, and M\u00e9nard 2016)", "plainTextFormattedCitation" : "(Jain 2013; Barasona et al. 2014; Stark et al. 2017; Chr\u00e9tien, Th\u00e9au, and M\u00e9nard 2016)", "previouslyFormattedCitation" : "(Jain 2013; Barasona et al. 2014; Stark et al. 2017; Chr\u00e9tien, Th\u00e9au, and M\u00e9nard 2016)"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3E6C3A" w:rsidRPr="003E6C3A">
        <w:rPr>
          <w:noProof/>
        </w:rPr>
        <w:t>(Jain 2013; Barasona et al. 2014; Stark et al. 2017; Chrétien, Théau, and Ménard 2016)</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B95442">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B95442" w:rsidRPr="00B95442">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E2072E">
        <w:t xml:space="preserve">fishes </w:t>
      </w:r>
      <w:r w:rsidR="00E2072E">
        <w:fldChar w:fldCharType="begin" w:fldLock="1"/>
      </w:r>
      <w:r w:rsidR="00E2072E">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"mendeley" : { "formattedCitation" : "(Groves et al. 2016)", "plainTextFormattedCitation" : "(Groves et al. 2016)", "previouslyFormattedCitation" : "(Groves et al. 2016)" }, "properties" : { "noteIndex" : 5 }, "schema" : "https://github.com/citation-style-language/schema/raw/master/csl-citation.json" }</w:instrText>
      </w:r>
      <w:r w:rsidR="00E2072E">
        <w:fldChar w:fldCharType="separate"/>
      </w:r>
      <w:r w:rsidR="00E2072E" w:rsidRPr="00E2072E">
        <w:rPr>
          <w:noProof/>
        </w:rPr>
        <w:t>(Groves et al. 2016)</w:t>
      </w:r>
      <w:r w:rsidR="00E2072E">
        <w:fldChar w:fldCharType="end"/>
      </w:r>
      <w:r w:rsidR="00E2072E">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xml:space="preserve">,  </w:t>
      </w:r>
      <w:r w:rsidR="002913AD">
        <w:t>but also to</w:t>
      </w:r>
      <w:r w:rsidR="00E82E4C">
        <w:t xml:space="preserve">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0763E">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"http://www.mendeley.com/documents/?uuid=eb2f1547-307e-427f-9246-abf616ec8fe0" ], "uris" : [ "http://www.mendeley.com/documents/?uuid=eb2f1547-307e-427f-9246-abf616ec8fe0" ] }, { "id" : "ITEM-8",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"ITEM-8", "issued" : { "date-parts" : [ [ "2016" ] ] }, "page" : "1-12", "title" : "Internet of Things Applications: Animal Monitoring with Unmanned Aerial Vehicle", "type" : "article-j</w:instrText>
      </w:r>
      <w:r w:rsidR="0050763E" w:rsidRPr="0050763E">
        <w:rPr>
          <w:lang w:val="es-ES"/>
        </w:rPr>
        <w:instrText>ournal" }, "uris" : [ "http://www.mendeley.com/documents/?uuid=0884688e-3d62-4cc3-bb63-34142a00ac3c" ] } ], "mendeley" : { "formattedCitation" : "(Christie et al. 2016; Bayram et al. 2016; Mulero-P\u00e1zm\u00e1ny et al. 2015; K\u00f6rner et al. 2010; Cliff et al. 2015; Ord\u00f3\u00f1ez-Delgado et al. 2016; Soriano, Caballero, and Ollero 2009; Xu et al. 2016)", "plainTextFormattedCitation" : "(Christie et al. 2016; Bayram et al. 2016; Mulero-P\u00e1zm\u00e1ny et al. 2015; K\u00f6rner et al. 2010; Cliff et al. 2015; Ord\u00f3\u00f1ez-Delgado et al. 2016; Soriano, Caballero, and Ollero 2009; Xu et al. 2016)", "previouslyFormattedCitation" : "(Christie et al. 2016; Bayram et al. 2016; Mulero-P\u00e1zm\u00e1ny et al. 2015; K\u00f6rner et al. 2010; Cliff et al. 2015; Ord\u00f3\u00f1ez-Delgado et al. 2016; Soriano, Caballero, and Ollero 2009; Xu et al. 2016)"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0763E" w:rsidRPr="0050763E">
        <w:rPr>
          <w:noProof/>
          <w:lang w:val="es-ES"/>
        </w:rPr>
        <w:t>(Christie et al. 2016; Bayram et al. 2016; Mulero-Pázmány et al. 2015; Körner et al. 2010; Cliff et al. 2015; Ordóñez-Delgado et al. 2016; Soriano, Caballero, and Ollero 2009; Xu et al. 2016)</w:t>
      </w:r>
      <w:r w:rsidR="00A500D3" w:rsidRPr="00167BF5">
        <w:fldChar w:fldCharType="end"/>
      </w:r>
      <w:r w:rsidR="0048710F">
        <w:rPr>
          <w:lang w:val="es-ES"/>
        </w:rPr>
        <w:t xml:space="preserve">. </w:t>
      </w:r>
      <w:r w:rsidR="00694DE8">
        <w:t>S</w:t>
      </w:r>
      <w:r w:rsidR="00694DE8" w:rsidRPr="00694DE8">
        <w:t>umming up</w:t>
      </w:r>
      <w:r w:rsidR="00105FBB">
        <w: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56B3F">
        <w:t>surveys</w:t>
      </w:r>
      <w:r w:rsidR="005E18A0" w:rsidRPr="00167BF5">
        <w:t xml:space="preserve">, </w:t>
      </w:r>
      <w:r w:rsidR="00694DE8">
        <w:t>traditionally</w:t>
      </w:r>
      <w:r w:rsidR="005E18A0" w:rsidRPr="00167BF5">
        <w:t xml:space="preserve"> carried out by</w:t>
      </w:r>
      <w:r w:rsidR="005E18A0">
        <w:t xml:space="preserve"> ground-based crews</w:t>
      </w:r>
      <w:r w:rsidR="005E18A0" w:rsidRPr="00167BF5">
        <w:t xml:space="preserve">, </w:t>
      </w:r>
      <w:r w:rsidR="005E18A0" w:rsidRPr="00167BF5">
        <w:lastRenderedPageBreak/>
        <w:t>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694DE8">
        <w:t>rangers o</w:t>
      </w:r>
      <w:r w:rsidR="005E18A0" w:rsidRPr="00167BF5">
        <w:t xml:space="preserve">n the use of RPAS, </w:t>
      </w:r>
      <w:r w:rsidR="00694DE8">
        <w:t>who</w:t>
      </w:r>
      <w:r w:rsidR="005E18A0" w:rsidRPr="00167BF5">
        <w:t xml:space="preserve"> are </w:t>
      </w:r>
      <w:r w:rsidR="005E18A0">
        <w:t xml:space="preserve">often subject </w:t>
      </w:r>
      <w:r w:rsidR="005E18A0"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rsidR="00DD7C84">
        <w:t xml:space="preserve"> </w:t>
      </w:r>
      <w:r w:rsidR="00657593">
        <w:t>compared with</w:t>
      </w:r>
      <w:r w:rsidR="00CB6C12">
        <w:t xml:space="preserve"> other methodologies requiring approaching, capturing or indirectly disturbing wildlife</w:t>
      </w:r>
      <w:r w:rsidR="005E18A0" w:rsidRPr="00167BF5">
        <w:t xml:space="preserve">. </w:t>
      </w:r>
    </w:p>
    <w:p w:rsidR="008369C7" w:rsidRPr="00167BF5" w:rsidRDefault="008369C7" w:rsidP="008369C7">
      <w:pPr>
        <w:pStyle w:val="Ttulo2"/>
        <w:rPr>
          <w:rFonts w:cs="Times New Roman"/>
        </w:rPr>
      </w:pPr>
      <w:r>
        <w:rPr>
          <w:rFonts w:cs="Times New Roman"/>
        </w:rPr>
        <w:t xml:space="preserve">Wildlife </w:t>
      </w:r>
      <w:r w:rsidRPr="00167BF5">
        <w:rPr>
          <w:rFonts w:cs="Times New Roman"/>
        </w:rPr>
        <w:t>risk assessment</w:t>
      </w:r>
      <w:r>
        <w:rPr>
          <w:rFonts w:cs="Times New Roman"/>
        </w:rPr>
        <w:t xml:space="preserve"> </w:t>
      </w:r>
      <w:r w:rsidRPr="008369C7">
        <w:t>and Management</w:t>
      </w:r>
    </w:p>
    <w:p w:rsidR="008369C7" w:rsidRPr="00E65762" w:rsidRDefault="008369C7" w:rsidP="008369C7">
      <w:pPr>
        <w:pStyle w:val="Paragraph"/>
        <w:rPr>
          <w:lang w:val="en"/>
        </w:rPr>
      </w:pPr>
      <w:r>
        <w:t xml:space="preserve">RPAS constitute an </w:t>
      </w:r>
      <w:r w:rsidRPr="00CA2A6F">
        <w:t xml:space="preserve">attainable </w:t>
      </w:r>
      <w:r>
        <w:t>low-cost alternative</w:t>
      </w:r>
      <w:r w:rsidRPr="00167BF5">
        <w:t xml:space="preserve"> to</w:t>
      </w:r>
      <w:r>
        <w:t xml:space="preserve"> manually inspecting hazardous facilities and detecting ground nest or vulnerable species at agricultural fields where mechanical harvesting pose risk of death </w:t>
      </w:r>
      <w:r>
        <w:fldChar w:fldCharType="begin" w:fldLock="1"/>
      </w:r>
      <w:r w:rsidR="006263EB">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"01", "issued" : { "date-parts" : [ [ "2014", "3" ] ] }, "page" : "5-15", "title" : "A low cost way for assessing bird risk hazards in power lines: Fixed-wing small unmanned aircraft systems", "type" : "article-journal", "volume" : "02" }, "uris" : [ "http://www.mendeley.com/documents/?uuid=83b67787-1a29-3b34-bcd6-060bdb6b3b25" ] } ], "mendeley" : { "formattedCitation" : "(Barasona et al. 2014; Lobermeier et al. 2015; Christiansen et al. 2014; Israel and Reinhard 2017; Mulero-P\u00e1zm\u00e1ny, Negro, and Ferrer 2014)", "plainTextFormattedCitation" : "(Barasona et al. 2014; Lobermeier et al. 2015; Christiansen et al. 2014; Israel and Reinhard 2017; Mulero-P\u00e1zm\u00e1ny, Negro, and Ferrer 2014)", "previouslyFormattedCitation" : "(Barasona et al. 2014; Lobermeier et al. 2015; Christiansen et al. 2014; Israel and Reinhard 2017; Mulero-P\u00e1zm\u00e1ny, Negro, and Ferrer 2014)" }, "properties" : { "noteIndex" : 0 }, "schema" : "https://github.com/citation-style-language/schema/raw/master/csl-citation.json" }</w:instrText>
      </w:r>
      <w:r>
        <w:fldChar w:fldCharType="separate"/>
      </w:r>
      <w:r w:rsidR="006263EB" w:rsidRPr="006263EB">
        <w:rPr>
          <w:noProof/>
        </w:rPr>
        <w:t>(Barasona et al. 2014; Lobermeier et al. 2015; Christiansen et al. 2014; Israel and Reinhard 2017; Mulero-Pázmány, Negro, and Ferrer 2014)</w:t>
      </w:r>
      <w:r>
        <w:fldChar w:fldCharType="end"/>
      </w:r>
      <w:r w:rsidR="009F1877">
        <w:t xml:space="preserve">. </w:t>
      </w:r>
      <w:r w:rsidR="001227DE">
        <w:t xml:space="preserve">Human-wildlife conflicts are also present </w:t>
      </w:r>
      <w:r w:rsidR="00121497">
        <w:t xml:space="preserve">both </w:t>
      </w:r>
      <w:r w:rsidR="001227DE">
        <w:t xml:space="preserve">in PAs and nearby </w:t>
      </w:r>
      <w:r w:rsidR="00121497">
        <w:t>locations</w:t>
      </w:r>
      <w:r w:rsidR="00242C09">
        <w:t xml:space="preserve"> as result of increasingly pressures. </w:t>
      </w:r>
      <w:r w:rsidR="00483E48">
        <w:t>Within this topic</w:t>
      </w:r>
      <w:r w:rsidR="006A1B86">
        <w:t xml:space="preserve">, </w:t>
      </w:r>
      <w:r w:rsidR="00242C09">
        <w:t>RPAs have been used to</w:t>
      </w:r>
      <w:r w:rsidR="002E1FC2">
        <w:t xml:space="preserve"> move elephants out of human settlements</w:t>
      </w:r>
      <w:r w:rsidR="0048710F">
        <w:t xml:space="preserve"> </w:t>
      </w:r>
      <w:r w:rsidR="0048710F">
        <w:fldChar w:fldCharType="begin" w:fldLock="1"/>
      </w:r>
      <w:r w:rsidR="0048710F">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rsidR="0048710F">
        <w:fldChar w:fldCharType="separate"/>
      </w:r>
      <w:r w:rsidR="0048710F" w:rsidRPr="0048710F">
        <w:rPr>
          <w:noProof/>
        </w:rPr>
        <w:t>(Hahn et al. 2017)</w:t>
      </w:r>
      <w:r w:rsidR="0048710F">
        <w:fldChar w:fldCharType="end"/>
      </w:r>
      <w:r w:rsidR="002E1FC2">
        <w:t xml:space="preserve">, </w:t>
      </w:r>
      <w:r w:rsidR="00242C09">
        <w:t xml:space="preserve"> calculate compensation costs for wildlife damage on crop</w:t>
      </w:r>
      <w:r w:rsidR="002E1FC2">
        <w:t>s</w:t>
      </w:r>
      <w:r w:rsidR="00242C09">
        <w:t xml:space="preserve"> </w:t>
      </w:r>
      <w:r w:rsidR="002E1FC2">
        <w:fldChar w:fldCharType="begin" w:fldLock="1"/>
      </w:r>
      <w:r w:rsidR="000426CF">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2E1FC2">
        <w:fldChar w:fldCharType="separate"/>
      </w:r>
      <w:r w:rsidR="002E1FC2" w:rsidRPr="002E1FC2">
        <w:rPr>
          <w:noProof/>
        </w:rPr>
        <w:t>(Michez, Morelle, et al. 2016)</w:t>
      </w:r>
      <w:r w:rsidR="002E1FC2">
        <w:fldChar w:fldCharType="end"/>
      </w:r>
      <w:r w:rsidR="00242C09">
        <w:t xml:space="preserve">, </w:t>
      </w:r>
      <w:r w:rsidR="00E4549C">
        <w:t xml:space="preserve"> select </w:t>
      </w:r>
      <w:r w:rsidRPr="00661941">
        <w:t xml:space="preserve">suitable </w:t>
      </w:r>
      <w:r>
        <w:t>locations</w:t>
      </w:r>
      <w:r w:rsidRPr="00661941">
        <w:t xml:space="preserve"> to install </w:t>
      </w:r>
      <w:r>
        <w:t>e</w:t>
      </w:r>
      <w:r w:rsidRPr="0009200F">
        <w:t xml:space="preserve">cological </w:t>
      </w:r>
      <w:r>
        <w:t>corridors</w:t>
      </w:r>
      <w:r w:rsidR="00196A93">
        <w:t xml:space="preserve"> in populations impacted by roadkill</w:t>
      </w:r>
      <w:r w:rsidR="00E4549C">
        <w:t xml:space="preserve"> </w:t>
      </w:r>
      <w:r>
        <w:fldChar w:fldCharType="begin" w:fldLock="1"/>
      </w:r>
      <w:r>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fldChar w:fldCharType="separate"/>
      </w:r>
      <w:r w:rsidRPr="00661941">
        <w:rPr>
          <w:noProof/>
        </w:rPr>
        <w:t>(Gülci and Akay 2016)</w:t>
      </w:r>
      <w:r>
        <w:fldChar w:fldCharType="end"/>
      </w:r>
      <w:r w:rsidR="00E4549C">
        <w:t xml:space="preserve"> </w:t>
      </w:r>
      <w:r w:rsidR="002E1FC2">
        <w:t>or</w:t>
      </w:r>
      <w:r w:rsidR="009F1877">
        <w:t xml:space="preserve"> </w:t>
      </w:r>
      <w:r w:rsidR="002E1FC2">
        <w:t xml:space="preserve">dropping baits to eradicate </w:t>
      </w:r>
      <w:r w:rsidR="009F1877">
        <w:t>feral species</w:t>
      </w:r>
      <w:r w:rsidR="009F1877" w:rsidRPr="00167BF5">
        <w:t xml:space="preserve"> </w:t>
      </w:r>
      <w:r w:rsidR="009F1877" w:rsidRPr="00167BF5">
        <w:fldChar w:fldCharType="begin" w:fldLock="1"/>
      </w:r>
      <w:r w:rsidR="009F1877"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9F1877" w:rsidRPr="00167BF5">
        <w:fldChar w:fldCharType="separate"/>
      </w:r>
      <w:r w:rsidR="009F1877" w:rsidRPr="00167BF5">
        <w:rPr>
          <w:noProof/>
        </w:rPr>
        <w:t>(McCaldin, Johnston, and Rieker 2015)</w:t>
      </w:r>
      <w:r w:rsidR="009F1877" w:rsidRPr="00167BF5">
        <w:fldChar w:fldCharType="end"/>
      </w:r>
      <w:r w:rsidR="009F1877">
        <w:t xml:space="preserve">. </w:t>
      </w:r>
      <w:r>
        <w:rPr>
          <w:lang w:val="en"/>
        </w:rPr>
        <w:t xml:space="preserve">Without going into </w:t>
      </w:r>
      <w:r w:rsidR="00196A93">
        <w:rPr>
          <w:lang w:val="en"/>
        </w:rPr>
        <w:t>debate</w:t>
      </w:r>
      <w:r>
        <w:rPr>
          <w:lang w:val="en"/>
        </w:rPr>
        <w:t>, s</w:t>
      </w:r>
      <w:r w:rsidRPr="00C61831">
        <w:rPr>
          <w:lang w:val="en"/>
        </w:rPr>
        <w:t xml:space="preserve">ome park managers </w:t>
      </w:r>
      <w:r w:rsidR="006A1B86">
        <w:rPr>
          <w:lang w:val="en"/>
        </w:rPr>
        <w:t>could</w:t>
      </w:r>
      <w:r w:rsidRPr="00C61831">
        <w:rPr>
          <w:lang w:val="en"/>
        </w:rPr>
        <w:t xml:space="preserve"> contemplate the </w:t>
      </w:r>
      <w:r w:rsidR="00121497">
        <w:rPr>
          <w:lang w:val="en"/>
        </w:rPr>
        <w:t>adoption</w:t>
      </w:r>
      <w:r w:rsidRPr="00C61831">
        <w:rPr>
          <w:lang w:val="en"/>
        </w:rPr>
        <w:t xml:space="preserve"> of RPAS for wildlife capture procedures</w:t>
      </w:r>
      <w:r>
        <w:rPr>
          <w:lang w:val="en"/>
        </w:rPr>
        <w:t>,</w:t>
      </w:r>
      <w:r w:rsidRPr="00C61831">
        <w:rPr>
          <w:lang w:val="en"/>
        </w:rPr>
        <w:t xml:space="preserve"> through devices </w:t>
      </w:r>
      <w:r>
        <w:rPr>
          <w:lang w:val="en"/>
        </w:rPr>
        <w:t xml:space="preserve">adapted to release </w:t>
      </w:r>
      <w:r w:rsidRPr="00C61831">
        <w:rPr>
          <w:lang w:val="en"/>
        </w:rPr>
        <w:t>tranquil</w:t>
      </w:r>
      <w:r>
        <w:rPr>
          <w:lang w:val="en"/>
        </w:rPr>
        <w:t>izing darts where otherwise manual</w:t>
      </w:r>
      <w:r w:rsidRPr="00C61831">
        <w:rPr>
          <w:lang w:val="en"/>
        </w:rPr>
        <w:t xml:space="preserve"> approach</w:t>
      </w:r>
      <w:r>
        <w:rPr>
          <w:lang w:val="en"/>
        </w:rPr>
        <w:t xml:space="preserve">ing </w:t>
      </w:r>
      <w:r w:rsidRPr="00C61831">
        <w:rPr>
          <w:lang w:val="en"/>
        </w:rPr>
        <w:t xml:space="preserve">free-range animals is </w:t>
      </w:r>
      <w:r>
        <w:rPr>
          <w:lang w:val="en"/>
        </w:rPr>
        <w:t xml:space="preserve">often </w:t>
      </w:r>
      <w:r w:rsidRPr="00C61831">
        <w:rPr>
          <w:lang w:val="en"/>
        </w:rPr>
        <w:t>considered ineffective</w:t>
      </w:r>
      <w:r>
        <w:rPr>
          <w:lang w:val="en"/>
        </w:rPr>
        <w:t>, biased</w:t>
      </w:r>
      <w:r w:rsidRPr="00C61831">
        <w:rPr>
          <w:lang w:val="en"/>
        </w:rPr>
        <w:t xml:space="preserve"> or dangerous.</w:t>
      </w:r>
    </w:p>
    <w:p w:rsidR="005E18A0" w:rsidRPr="000261A5" w:rsidRDefault="009C274E" w:rsidP="00F02B07">
      <w:pPr>
        <w:pStyle w:val="Paragraph"/>
        <w:rPr>
          <w:b/>
        </w:rPr>
      </w:pPr>
      <w:r>
        <w:t xml:space="preserve"> </w:t>
      </w:r>
    </w:p>
    <w:p w:rsidR="004D5E3A" w:rsidRPr="00167BF5" w:rsidRDefault="007335C3" w:rsidP="00253C80">
      <w:pPr>
        <w:pStyle w:val="Ttulo2"/>
        <w:rPr>
          <w:rFonts w:cs="Times New Roman"/>
        </w:rPr>
      </w:pPr>
      <w:r>
        <w:rPr>
          <w:rFonts w:cs="Times New Roman"/>
        </w:rPr>
        <w:lastRenderedPageBreak/>
        <w:t>T</w:t>
      </w:r>
      <w:r w:rsidR="0052773D" w:rsidRPr="00167BF5">
        <w:rPr>
          <w:rFonts w:cs="Times New Roman"/>
        </w:rPr>
        <w:t>errestrial and aquatic ecosystems</w:t>
      </w:r>
      <w:r>
        <w:rPr>
          <w:rFonts w:cs="Times New Roman"/>
        </w:rPr>
        <w:t xml:space="preserve"> monitoring</w:t>
      </w:r>
    </w:p>
    <w:p w:rsidR="00F4232D" w:rsidRPr="00D006F8" w:rsidRDefault="008513B3" w:rsidP="00857FDB">
      <w:pPr>
        <w:pStyle w:val="Paragraph"/>
        <w:rPr>
          <w:color w:val="FF0000"/>
        </w:rPr>
      </w:pPr>
      <w:r>
        <w:t>D</w:t>
      </w:r>
      <w:r w:rsidR="007F528D">
        <w:t>eployment</w:t>
      </w:r>
      <w:r w:rsidR="00A41F91">
        <w:t xml:space="preserve"> of RPAS to inform </w:t>
      </w:r>
      <w:r w:rsidR="00CC6F33">
        <w:t xml:space="preserve">adaptive management </w:t>
      </w:r>
      <w:r w:rsidR="00B44E7E">
        <w:t xml:space="preserve">has the potential to </w:t>
      </w:r>
      <w:r w:rsidR="00BA689D">
        <w:t>complement</w:t>
      </w:r>
      <w:r w:rsidR="00A41F91">
        <w:t xml:space="preserve"> </w:t>
      </w:r>
      <w:r w:rsidR="00A41F91" w:rsidRPr="00167BF5">
        <w:t>aerial</w:t>
      </w:r>
      <w:r w:rsidR="0077572A">
        <w:t xml:space="preserve"> remote sensing </w:t>
      </w:r>
      <w:r w:rsidR="00A41F91" w:rsidRPr="00167BF5">
        <w:t xml:space="preserve"> and </w:t>
      </w:r>
      <w:r w:rsidR="0077572A">
        <w:t>e</w:t>
      </w:r>
      <w:r w:rsidR="00B44E7E">
        <w:t>arth observation</w:t>
      </w:r>
      <w:r w:rsidR="00116187">
        <w:t xml:space="preserve"> (EO)</w:t>
      </w:r>
      <w:r w:rsidR="00A41F91">
        <w:t xml:space="preserve">, surpassing </w:t>
      </w:r>
      <w:r w:rsidR="0038271D">
        <w:t>spatio-</w:t>
      </w:r>
      <w:r w:rsidR="00A41F91">
        <w:t>tem</w:t>
      </w:r>
      <w:r w:rsidR="0038271D">
        <w:t>poral scale challenges at affordable cost</w:t>
      </w:r>
      <w:r w:rsidR="00C566CA">
        <w:t xml:space="preserve"> and </w:t>
      </w:r>
      <w:r w:rsidR="00D840D2">
        <w:t xml:space="preserve">providing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00A41F91"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2E1FC2">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Pi\u00e9gay, et al. 2016)", "plainTextFormattedCitation" : "(M\u00fcllerov\u00e1 et al. 2016; Zaman, Jensen, and McKee 2011; Perroy, Sullivan, and Stephenson 2017; M\u00fcllerov\u00e1 et al. 2017; Michez, Pi\u00e9gay, et al. 2016)", "previouslyFormattedCitation" : "(M\u00fcllerov\u00e1 et al. 2016; Zaman, Jensen, and McKee 2011; Perroy, Sullivan, and Stephenson 2017; M\u00fcllerov\u00e1 et al. 2017; Michez, Pi\u00e9gay, et al. 2016)" }, "properties" : { "noteIndex" : 0 }, "schema" : "https://github.com/citation-style-language/schema/raw/master/csl-citation.json" }</w:instrText>
      </w:r>
      <w:r w:rsidR="00CE2946">
        <w:fldChar w:fldCharType="separate"/>
      </w:r>
      <w:r w:rsidR="002E1FC2" w:rsidRPr="002E1FC2">
        <w:rPr>
          <w:noProof/>
        </w:rPr>
        <w:t>(Müllerová et al. 2016; Zaman, Jensen, and McKee 2011; Perroy, Sullivan, and Stephenson 2017; Müllerová et al. 2017; Michez, Piégay,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7026D6">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L. F. Gonzalez et al. 2016; Zhang et al. 2016; Getzin, Nuske, and Wiegand 2014; Getzin, Wiegand, and Sch\u00f6ning 2012; Ivosevic, Han, and Kwon 2017; Stark et al. 2017)", "plainTextFormattedCitation" : "(Gini et al. 2012; Zahawi et al. 2015; Lisein et al. 2015; Kachamba et al. 2016; L. F. Gonzalez et al. 2016; Zhang et al. 2016; Getzin, Nuske, and Wiegand 2014; Getzin, Wiegand, and Sch\u00f6ning 2012; Ivosevic, Han, and Kwon 2017; Stark et al. 2017)", "previouslyFormattedCitation" : "(Gini et al. 2012; Zahawi et al. 2015; Lisein et al. 2015; Kachamba et al. 2016; L. F.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7026D6" w:rsidRPr="007026D6">
        <w:rPr>
          <w:noProof/>
        </w:rPr>
        <w:t>(Gini et al. 2012; Zahawi et al. 2015; Lisein et al. 2015; Kachamba et al. 2016; L. F.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w:t>
      </w:r>
      <w:r w:rsidR="007962BD">
        <w:t>or</w:t>
      </w:r>
      <w:r w:rsidR="004C4EA8">
        <w:t xml:space="preserve"> riparian </w:t>
      </w:r>
      <w:r w:rsidR="007962BD">
        <w:t xml:space="preserve">ecosystems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502E92">
        <w:t>Considering that “</w:t>
      </w:r>
      <w:r w:rsidR="00502E92" w:rsidRPr="00502E92">
        <w:t>Involvement of communities and stakeholder</w:t>
      </w:r>
      <w:r w:rsidR="00502E92">
        <w:t xml:space="preserve">” is moderately correlated to effective management in PAs, </w:t>
      </w:r>
      <w:r w:rsidR="00D92585">
        <w:t xml:space="preserve">it is fortunate that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19198A">
        <w:rPr>
          <w:rStyle w:val="shorttext"/>
          <w:lang w:val="en"/>
        </w:rPr>
        <w:t>.</w:t>
      </w:r>
      <w:r w:rsidR="0019198A">
        <w:t xml:space="preserve"> </w:t>
      </w:r>
      <w:r w:rsidR="00502E92">
        <w:t xml:space="preserve">Moreover, </w:t>
      </w:r>
      <w:r w:rsidR="00D92585">
        <w:t xml:space="preserve">RPAS can play a </w:t>
      </w:r>
      <w:r w:rsidR="00787BBC">
        <w:t>fundamental</w:t>
      </w:r>
      <w:r w:rsidR="006D58EB">
        <w:t xml:space="preserve"> role  on </w:t>
      </w:r>
      <w:r w:rsidR="00787BBC">
        <w:t xml:space="preserve">actions aimed to </w:t>
      </w:r>
      <w:r w:rsidR="00FC430E">
        <w:t xml:space="preserve">assess </w:t>
      </w:r>
      <w:r w:rsidR="00483E48">
        <w:t>effectiveness</w:t>
      </w:r>
      <w:r w:rsidR="001A5D8D">
        <w:t xml:space="preserve"> of</w:t>
      </w:r>
      <w:r w:rsidR="006D58EB">
        <w:t xml:space="preserve"> PAs </w:t>
      </w:r>
      <w:r w:rsidR="00FC430E">
        <w:t xml:space="preserve">compared </w:t>
      </w:r>
      <w:r w:rsidR="00FC430E">
        <w:rPr>
          <w:rFonts w:ascii="Arial" w:hAnsi="Arial" w:cs="Arial"/>
          <w:color w:val="222222"/>
          <w:sz w:val="20"/>
          <w:szCs w:val="20"/>
          <w:shd w:val="clear" w:color="auto" w:fill="FFFFFF"/>
        </w:rPr>
        <w:t xml:space="preserve">to </w:t>
      </w:r>
      <w:r w:rsidR="00FC430E">
        <w:t xml:space="preserve">buffer zones and </w:t>
      </w:r>
      <w:r w:rsidR="00121497">
        <w:t>surroundings</w:t>
      </w:r>
      <w:r w:rsidR="00D92585">
        <w:t xml:space="preserve"> </w:t>
      </w:r>
      <w:r w:rsidR="00502E92" w:rsidRPr="00786450">
        <w:t xml:space="preserve">where it is assume that </w:t>
      </w:r>
      <w:r w:rsidR="00502E92">
        <w:t xml:space="preserve">higher </w:t>
      </w:r>
      <w:r w:rsidR="00502E92" w:rsidRPr="00786450">
        <w:t>rat</w:t>
      </w:r>
      <w:r w:rsidR="00502E92">
        <w:t xml:space="preserve">es of ecosystem degradation occur </w:t>
      </w:r>
      <w:r w:rsidR="00502E92">
        <w:fldChar w:fldCharType="begin" w:fldLock="1"/>
      </w:r>
      <w:r w:rsidR="00502E92">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502E92">
        <w:fldChar w:fldCharType="separate"/>
      </w:r>
      <w:r w:rsidR="00502E92" w:rsidRPr="00FF1C4C">
        <w:rPr>
          <w:noProof/>
        </w:rPr>
        <w:t>(Ewers and Rodrigues 2008)</w:t>
      </w:r>
      <w:r w:rsidR="00502E92">
        <w:fldChar w:fldCharType="end"/>
      </w:r>
      <w:r w:rsidR="00502E92">
        <w:t>. Despite undeniable progress</w:t>
      </w:r>
      <w:r w:rsidR="00EE4F7E">
        <w:t>,</w:t>
      </w:r>
      <w:r w:rsidR="00934530">
        <w:t xml:space="preserve"> efforts to </w:t>
      </w:r>
      <w:r w:rsidR="00934530" w:rsidRPr="004C700C">
        <w:t>design</w:t>
      </w:r>
      <w:r w:rsidR="00121497">
        <w:t xml:space="preserve"> </w:t>
      </w:r>
      <w:r w:rsidR="007F528D">
        <w:t>standardized</w:t>
      </w:r>
      <w:r w:rsidR="00EE4F7E">
        <w:t xml:space="preserve"> RPAS</w:t>
      </w:r>
      <w:r w:rsidR="00934530">
        <w:t xml:space="preserve"> based surveying protocol</w:t>
      </w:r>
      <w:r w:rsidR="00121497">
        <w:t>s</w:t>
      </w:r>
      <w:r w:rsidR="00934530">
        <w:t xml:space="preserve"> remain</w:t>
      </w:r>
      <w:r w:rsidR="00CD3F16">
        <w:t xml:space="preserve"> </w:t>
      </w:r>
      <w:r w:rsidR="00CD3F16">
        <w:rPr>
          <w:rStyle w:val="shorttext"/>
          <w:lang w:val="en"/>
        </w:rPr>
        <w:t>fundamentally</w:t>
      </w:r>
      <w:r w:rsidR="00934530">
        <w:t xml:space="preserve"> unexplored</w:t>
      </w:r>
      <w:r w:rsidR="007962BD">
        <w:t>.</w:t>
      </w:r>
    </w:p>
    <w:p w:rsidR="004D5E3A" w:rsidRPr="00167BF5" w:rsidRDefault="0052773D" w:rsidP="000F56DC">
      <w:pPr>
        <w:pStyle w:val="Ttulo2"/>
      </w:pPr>
      <w:bookmarkStart w:id="6" w:name="infrastructure-and-risk-assessment"/>
      <w:bookmarkEnd w:id="6"/>
      <w:r w:rsidRPr="00167BF5">
        <w:lastRenderedPageBreak/>
        <w:t>Law enforcement</w:t>
      </w:r>
    </w:p>
    <w:p w:rsidR="00F4232D" w:rsidRPr="005A1771" w:rsidRDefault="0052773D" w:rsidP="00277561">
      <w:pPr>
        <w:pStyle w:val="FirstParagraph"/>
        <w:ind w:firstLine="720"/>
      </w:pPr>
      <w:r w:rsidRPr="00167BF5">
        <w:t xml:space="preserve">RPAS also </w:t>
      </w:r>
      <w:r w:rsidR="008F201C">
        <w:t>have their place</w:t>
      </w:r>
      <w:r w:rsidRPr="00167BF5">
        <w:t xml:space="preserve"> in the control and surveillance of </w:t>
      </w:r>
      <w:r w:rsidR="00453B58">
        <w:t>PAs</w:t>
      </w:r>
      <w:r w:rsidR="007E048D" w:rsidRPr="007E048D">
        <w:rPr>
          <w:color w:val="FF0000"/>
        </w:rPr>
        <w:t xml:space="preserve"> </w:t>
      </w:r>
      <w:r w:rsidR="00021621">
        <w:t>including</w:t>
      </w:r>
      <w:r w:rsidR="007E048D">
        <w:t xml:space="preserve"> </w:t>
      </w:r>
      <w:r w:rsidR="003F6EE3">
        <w:t>poaching</w:t>
      </w:r>
      <w:r w:rsidRPr="00167BF5">
        <w:t xml:space="preserve"> </w:t>
      </w:r>
      <w:r w:rsidR="002413F8" w:rsidRPr="00167BF5">
        <w:fldChar w:fldCharType="begin" w:fldLock="1"/>
      </w:r>
      <w:r w:rsidR="00BB240F">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BB240F" w:rsidRPr="00BB240F">
        <w:rPr>
          <w:noProof/>
        </w:rPr>
        <w:t>(Mulero-Pázmány et al. 2014; Franco et al. 2016; M. A. Olivares-Mendez et al. 2014; Shaffer and Bishop 2016)</w:t>
      </w:r>
      <w:r w:rsidR="002413F8" w:rsidRPr="00167BF5">
        <w:fldChar w:fldCharType="end"/>
      </w:r>
      <w:r w:rsidRPr="00167BF5">
        <w:t xml:space="preserve"> </w:t>
      </w:r>
      <w:r w:rsidR="005953E0">
        <w:t>and</w:t>
      </w:r>
      <w:r w:rsidRPr="00167BF5">
        <w:t xml:space="preserve"> other less contentious </w:t>
      </w:r>
      <w:r w:rsidR="00B066FE">
        <w:t>forbidden</w:t>
      </w:r>
      <w:r w:rsidRPr="00167BF5">
        <w:t xml:space="preserve"> activities</w:t>
      </w:r>
      <w:r w:rsidR="002413F8" w:rsidRPr="00167BF5">
        <w:t xml:space="preserve"> </w:t>
      </w:r>
      <w:r w:rsidR="002413F8" w:rsidRPr="00167BF5">
        <w:fldChar w:fldCharType="begin" w:fldLock="1"/>
      </w:r>
      <w:r w:rsidR="008C0B21">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"fv\u00ba",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8C0B21" w:rsidRPr="008C0B21">
        <w:rPr>
          <w:noProof/>
        </w:rPr>
        <w:t>(Sabella et al. 2017; Weber and Knaus 2017)</w:t>
      </w:r>
      <w:r w:rsidR="002413F8" w:rsidRPr="00167BF5">
        <w:fldChar w:fldCharType="end"/>
      </w:r>
      <w:r w:rsidR="002413F8" w:rsidRPr="00275D11">
        <w:rPr>
          <w:lang w:val="es-ES"/>
        </w:rPr>
        <w:t xml:space="preserve">. </w:t>
      </w:r>
      <w:r w:rsidR="002413F8" w:rsidRPr="00167BF5">
        <w:fldChar w:fldCharType="begin" w:fldLock="1"/>
      </w:r>
      <w:r w:rsidR="006032F5" w:rsidRPr="00275D11">
        <w:rPr>
          <w:lang w:val="es-ES"/>
        </w:rPr>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w:instrText>
      </w:r>
      <w:r w:rsidR="006032F5" w:rsidRPr="002B45D5">
        <w:instrText>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2B45D5">
        <w:rPr>
          <w:noProof/>
        </w:rPr>
        <w:t>(Duffy 2014)</w:t>
      </w:r>
      <w:r w:rsidR="002413F8" w:rsidRPr="00167BF5">
        <w:fldChar w:fldCharType="end"/>
      </w:r>
      <w:r w:rsidR="00453B58" w:rsidRPr="002B45D5">
        <w:t xml:space="preserve"> analyzed the consequences of the militarization of conservation practices as an increasing trend in </w:t>
      </w:r>
      <w:r w:rsidR="001F61A3" w:rsidRPr="002B45D5">
        <w:t>PAs</w:t>
      </w:r>
      <w:r w:rsidR="00453B58" w:rsidRPr="002B45D5">
        <w:t xml:space="preserve"> around the world and illustrates the use of RPAS through several examples</w:t>
      </w:r>
      <w:r w:rsidRPr="002B45D5">
        <w:t>.</w:t>
      </w:r>
      <w:r w:rsidR="00277561" w:rsidRPr="002B45D5">
        <w:t xml:space="preserve"> </w:t>
      </w:r>
      <w:r w:rsidR="00B066FE">
        <w:t>Nevertheless, e</w:t>
      </w:r>
      <w:r w:rsidR="001D264D">
        <w:t xml:space="preserve">ffective implementation </w:t>
      </w:r>
      <w:r w:rsidR="00277561">
        <w:t xml:space="preserve">of RPAS to the arsenal of antipoaching tools </w:t>
      </w:r>
      <w:r w:rsidR="00C52367">
        <w:t xml:space="preserve">faces </w:t>
      </w:r>
      <w:r w:rsidR="00F4232D" w:rsidRPr="00167BF5">
        <w:t>important technical and legal constraints</w:t>
      </w:r>
      <w:r w:rsidR="001C171F">
        <w:t xml:space="preserve"> that can explain the scarcity of scientific articles </w:t>
      </w:r>
      <w:r w:rsidR="00121497">
        <w:t>published</w:t>
      </w:r>
      <w:r w:rsidR="00F4232D" w:rsidRPr="00167BF5">
        <w:t>. Low autonomy of RPAS is especially critical in large natural parks, limit</w:t>
      </w:r>
      <w:r w:rsidR="00251882">
        <w:t>ing the area under surveillance, while i</w:t>
      </w:r>
      <w:r w:rsidR="00F4232D" w:rsidRPr="00167BF5">
        <w:t xml:space="preserve">ssues concerning </w:t>
      </w:r>
      <w:r w:rsidR="00251882">
        <w:t>flying in bad weather conditions</w:t>
      </w:r>
      <w:r w:rsidR="00F4232D" w:rsidRPr="00167BF5">
        <w:t xml:space="preserve"> have n</w:t>
      </w:r>
      <w:r w:rsidR="00C52367">
        <w:t xml:space="preserve">ot yet been completely resolved. In general, </w:t>
      </w:r>
      <w:r w:rsidR="004A1830" w:rsidRPr="004A1830">
        <w:t>meeting the proper specifications can be costly,</w:t>
      </w:r>
      <w:r w:rsidR="00C52367" w:rsidRPr="00167BF5">
        <w:t xml:space="preserve"> espe</w:t>
      </w:r>
      <w:r w:rsidR="00C52367">
        <w:t>cially</w:t>
      </w:r>
      <w:r w:rsidR="009F6CEC">
        <w:t xml:space="preserve"> </w:t>
      </w:r>
      <w:r w:rsidR="00C52367">
        <w:t xml:space="preserve"> in developing countries</w:t>
      </w:r>
      <w:r w:rsidR="00F4232D" w:rsidRPr="00167BF5">
        <w:t xml:space="preserve">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C52367">
        <w:t xml:space="preserve">. </w:t>
      </w:r>
      <w:r w:rsidR="00F4232D" w:rsidRPr="00167BF5">
        <w:t xml:space="preserve">However, as technology </w:t>
      </w:r>
      <w:r w:rsidR="001C171F">
        <w:t xml:space="preserve">increasingly </w:t>
      </w:r>
      <w:r w:rsidR="009F6CEC">
        <w:t xml:space="preserve">will become </w:t>
      </w:r>
      <w:r w:rsidR="00F4232D" w:rsidRPr="00167BF5">
        <w:t>more accessible</w:t>
      </w:r>
      <w:r w:rsidR="001C171F">
        <w:t xml:space="preserve"> and sophisticated</w:t>
      </w:r>
      <w:r w:rsidR="00F4232D" w:rsidRPr="00167BF5">
        <w:t xml:space="preserve">, it is expected that main barriers will appear in the legislative and social sphere. </w:t>
      </w:r>
      <w:r w:rsidR="00483E48">
        <w:t xml:space="preserve">For instance, </w:t>
      </w:r>
      <w:r w:rsidR="00F4232D" w:rsidRPr="00167BF5">
        <w:t>fly</w:t>
      </w:r>
      <w:r w:rsidR="00D840D2">
        <w:t>ing</w:t>
      </w:r>
      <w:r w:rsidR="00F4232D" w:rsidRPr="00167BF5">
        <w:t xml:space="preserve"> beyond the visual </w:t>
      </w:r>
      <w:r w:rsidR="00F4232D">
        <w:t>line of sight (BVLOS)</w:t>
      </w:r>
      <w:r w:rsidR="001D264D">
        <w:t xml:space="preserve"> </w:t>
      </w:r>
      <w:r w:rsidR="00121497">
        <w:t>or</w:t>
      </w:r>
      <w:r w:rsidR="001D264D">
        <w:t xml:space="preserve"> </w:t>
      </w:r>
      <w:r w:rsidR="00B066FE">
        <w:t>above</w:t>
      </w:r>
      <w:r w:rsidR="001D264D">
        <w:t xml:space="preserve"> a certain altitude</w:t>
      </w:r>
      <w:r w:rsidR="00D840D2" w:rsidRPr="00167BF5">
        <w:t xml:space="preserve"> is </w:t>
      </w:r>
      <w:r w:rsidR="00196A93">
        <w:t xml:space="preserve">often </w:t>
      </w:r>
      <w:r w:rsidR="00D840D2" w:rsidRPr="00167BF5">
        <w:t>forbidden</w:t>
      </w:r>
      <w:r w:rsidR="00F4232D" w:rsidRPr="00167BF5">
        <w:t xml:space="preserve">, limiting the effectiveness of the inspection. RPAS applied to surveillance of </w:t>
      </w:r>
      <w:r w:rsidR="00D840D2">
        <w:t xml:space="preserve">PAs </w:t>
      </w:r>
      <w:r w:rsidR="00F4232D" w:rsidRPr="00167BF5">
        <w:t xml:space="preserve">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w:t>
      </w:r>
      <w:bookmarkStart w:id="7" w:name="ecotourism-1"/>
      <w:bookmarkEnd w:id="7"/>
      <w:r w:rsidR="009F0FE0">
        <w:rPr>
          <w:lang w:val="en"/>
        </w:rPr>
        <w:t xml:space="preserve">However, some studies have </w:t>
      </w:r>
      <w:r w:rsidR="00087AB5">
        <w:rPr>
          <w:lang w:val="en"/>
        </w:rPr>
        <w:t>remarked</w:t>
      </w:r>
      <w:r w:rsidR="009F0FE0">
        <w:rPr>
          <w:lang w:val="en"/>
        </w:rPr>
        <w:t xml:space="preserve"> that the effectiveness of antipoaching depends to a large extent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recording illegal </w:t>
      </w:r>
      <w:r w:rsidR="009F6CEC">
        <w:rPr>
          <w:lang w:val="en"/>
        </w:rPr>
        <w:t>or</w:t>
      </w:r>
      <w:r w:rsidR="00825A96">
        <w:rPr>
          <w:lang w:val="en"/>
        </w:rPr>
        <w:t xml:space="preserve"> v</w:t>
      </w:r>
      <w:r w:rsidR="00825A96" w:rsidRPr="00825A96">
        <w:rPr>
          <w:lang w:val="en"/>
        </w:rPr>
        <w:t xml:space="preserve">andalism </w:t>
      </w:r>
      <w:r w:rsidR="00825A96">
        <w:rPr>
          <w:lang w:val="en"/>
        </w:rPr>
        <w:t>acts</w:t>
      </w:r>
      <w:r w:rsidR="0088188C">
        <w:rPr>
          <w:lang w:val="en"/>
        </w:rPr>
        <w:t xml:space="preserve"> within the limits of PAs </w:t>
      </w:r>
      <w:r w:rsidR="00F4232D">
        <w:rPr>
          <w:lang w:val="en"/>
        </w:rPr>
        <w:t>can prove to be v</w:t>
      </w:r>
      <w:r w:rsidR="0088188C">
        <w:rPr>
          <w:lang w:val="en"/>
        </w:rPr>
        <w:t>alid evidence against offenders.</w:t>
      </w:r>
      <w:r w:rsidR="001C171F">
        <w:rPr>
          <w:lang w:val="en"/>
        </w:rPr>
        <w:t xml:space="preserve"> </w:t>
      </w:r>
      <w:r w:rsidR="001C171F" w:rsidRPr="00167BF5">
        <w:t xml:space="preserve">Probably the </w:t>
      </w:r>
      <w:r w:rsidR="001C171F" w:rsidRPr="00167BF5">
        <w:lastRenderedPageBreak/>
        <w:t>success of such initiatives requires a greater consensus among the parties involved and the development of strategies that seek to solve the causes of poaching.</w:t>
      </w:r>
    </w:p>
    <w:p w:rsidR="004D5E3A" w:rsidRPr="00167BF5" w:rsidRDefault="0052773D" w:rsidP="00253C80">
      <w:pPr>
        <w:pStyle w:val="Ttulo2"/>
        <w:rPr>
          <w:rFonts w:cs="Times New Roman"/>
        </w:rPr>
      </w:pPr>
      <w:bookmarkStart w:id="8" w:name="ecotourism"/>
      <w:bookmarkEnd w:id="8"/>
      <w:r w:rsidRPr="00167BF5">
        <w:rPr>
          <w:rFonts w:cs="Times New Roman"/>
        </w:rPr>
        <w:t>Ecotourism</w:t>
      </w:r>
    </w:p>
    <w:p w:rsidR="00F4232D" w:rsidRPr="00F4232D"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w:t>
      </w:r>
      <w:r w:rsidR="004F4D51">
        <w:t>, not without</w:t>
      </w:r>
      <w:r w:rsidR="001849C3">
        <w:t xml:space="preserve"> founded</w:t>
      </w:r>
      <w:r w:rsidR="004F4D51">
        <w:t xml:space="preserve"> reasons,</w:t>
      </w:r>
      <w:r w:rsidR="00E4019B">
        <w:t xml:space="preserve"> </w:t>
      </w:r>
      <w:r w:rsidR="00056B54">
        <w:t>banned</w:t>
      </w:r>
      <w:r w:rsidR="009323FC">
        <w:t xml:space="preserve"> RPAS</w:t>
      </w:r>
      <w:r w:rsidR="00483E48">
        <w:t xml:space="preserve"> arguing safety reasons </w:t>
      </w:r>
      <w:r w:rsidR="00D537E6">
        <w:t xml:space="preserve">and </w:t>
      </w:r>
      <w:r w:rsidR="005A015E">
        <w:t>wildlif</w:t>
      </w:r>
      <w:r w:rsidR="00D537E6">
        <w:t>e</w:t>
      </w:r>
      <w:r w:rsidR="00483E48">
        <w:t xml:space="preserve"> impact </w:t>
      </w:r>
      <w:r w:rsidR="00483E48">
        <w:fldChar w:fldCharType="begin" w:fldLock="1"/>
      </w:r>
      <w:r w:rsidR="00483E48">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483E48">
        <w:fldChar w:fldCharType="separate"/>
      </w:r>
      <w:r w:rsidR="00483E48" w:rsidRPr="00483E48">
        <w:rPr>
          <w:noProof/>
        </w:rPr>
        <w:t>(Peyer 2015)</w:t>
      </w:r>
      <w:r w:rsidR="00483E48">
        <w:fldChar w:fldCharType="end"/>
      </w:r>
      <w:r w:rsidR="00D537E6">
        <w:t>.</w:t>
      </w:r>
      <w:r w:rsidR="00D537E6">
        <w:rPr>
          <w:rStyle w:val="shorttext"/>
          <w:lang w:val="en"/>
        </w:rPr>
        <w:t xml:space="preserve"> </w:t>
      </w:r>
      <w:r w:rsidR="001849C3">
        <w:t>Accidents</w:t>
      </w:r>
      <w:r w:rsidR="00F4232D" w:rsidRPr="00167BF5">
        <w:t xml:space="preserve"> </w:t>
      </w:r>
      <w:r w:rsidR="004F4D51">
        <w:t>could</w:t>
      </w:r>
      <w:r w:rsidR="001849C3">
        <w:t xml:space="preserve"> also</w:t>
      </w:r>
      <w:r w:rsidR="004F4D51">
        <w:t xml:space="preserve"> lead</w:t>
      </w:r>
      <w:r w:rsidR="00F4232D">
        <w:t xml:space="preserve"> </w:t>
      </w:r>
      <w:r w:rsidR="00743563">
        <w:t xml:space="preserve">to </w:t>
      </w:r>
      <w:r w:rsidR="00087AB5">
        <w:t xml:space="preserve">unexpected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w:t>
      </w:r>
      <w:r w:rsidR="004F4D51">
        <w:t xml:space="preserve">flammable and toxic components. </w:t>
      </w:r>
      <w:r w:rsidR="00F4232D" w:rsidRPr="00167BF5">
        <w:t xml:space="preserve">Even when the </w:t>
      </w:r>
      <w:r w:rsidR="00E65762">
        <w:t xml:space="preserve">economic </w:t>
      </w:r>
      <w:r w:rsidR="0088188C">
        <w:t xml:space="preserve">benefits and </w:t>
      </w:r>
      <w:r w:rsidR="00F4232D" w:rsidRPr="00167BF5">
        <w:t>leisure possibilities are</w:t>
      </w:r>
      <w:r w:rsidR="0088188C">
        <w:t xml:space="preserve"> promising</w:t>
      </w:r>
      <w:r w:rsidR="00F4232D" w:rsidRPr="00167BF5">
        <w:t>, it would be advisable to be cautious in the face of the demand of the ecotourism industry to incor</w:t>
      </w:r>
      <w:r w:rsidR="004F4D51">
        <w:t xml:space="preserve">porate RPAS in their activities, as </w:t>
      </w:r>
      <w:r w:rsidR="007761B3" w:rsidRPr="007761B3">
        <w:t>undesirable event</w:t>
      </w:r>
      <w:r w:rsidR="007761B3">
        <w:t>s can fuel</w:t>
      </w:r>
      <w:r w:rsidR="004F4D51" w:rsidRPr="00167BF5">
        <w:t xml:space="preserve"> the low popularity of RPAS </w:t>
      </w:r>
      <w:r w:rsidR="004F4D51">
        <w:t>in</w:t>
      </w:r>
      <w:r w:rsidR="004F4D51" w:rsidRPr="00167BF5">
        <w:t xml:space="preserve"> detriment of the </w:t>
      </w:r>
      <w:r w:rsidR="004F4D51">
        <w:t>advantages</w:t>
      </w:r>
      <w:r w:rsidR="004F4D51" w:rsidRPr="00167BF5">
        <w:t xml:space="preserve"> they bring.</w:t>
      </w:r>
    </w:p>
    <w:p w:rsidR="004D5E3A" w:rsidRPr="00891452" w:rsidRDefault="0052773D" w:rsidP="00B53190">
      <w:pPr>
        <w:pStyle w:val="Ttulo1"/>
        <w:tabs>
          <w:tab w:val="left" w:pos="6830"/>
        </w:tabs>
        <w:rPr>
          <w:rFonts w:cs="Times New Roman"/>
        </w:rPr>
      </w:pPr>
      <w:bookmarkStart w:id="9" w:name="environmental-management-and-decision-su"/>
      <w:bookmarkEnd w:id="9"/>
      <w:r w:rsidRPr="00891452">
        <w:rPr>
          <w:rFonts w:cs="Times New Roman"/>
        </w:rPr>
        <w:t>Environmental</w:t>
      </w:r>
      <w:r w:rsidR="00483238">
        <w:rPr>
          <w:rFonts w:cs="Times New Roman"/>
        </w:rPr>
        <w:t xml:space="preserve"> management and </w:t>
      </w:r>
      <w:r w:rsidR="00114423">
        <w:rPr>
          <w:rFonts w:cs="Times New Roman"/>
        </w:rPr>
        <w:t>disaster</w:t>
      </w:r>
      <w:r w:rsidR="00483238">
        <w:rPr>
          <w:rFonts w:cs="Times New Roman"/>
        </w:rPr>
        <w:t xml:space="preserve"> response</w:t>
      </w:r>
    </w:p>
    <w:p w:rsidR="00336620" w:rsidRPr="00336620" w:rsidRDefault="00167E3B" w:rsidP="00336620">
      <w:pPr>
        <w:pStyle w:val="Paragraph"/>
        <w:ind w:firstLine="720"/>
        <w:rPr>
          <w:lang w:val="en"/>
        </w:rPr>
      </w:pPr>
      <w:r>
        <w:t>RPAS</w:t>
      </w:r>
      <w:r w:rsidR="00F473A7">
        <w:t xml:space="preserve"> </w:t>
      </w:r>
      <w:r w:rsidR="00D840D2">
        <w:t>has been adapted f</w:t>
      </w:r>
      <w:r w:rsidR="0088188C">
        <w:t>o</w:t>
      </w:r>
      <w:r w:rsidR="00D840D2">
        <w:t>r</w:t>
      </w:r>
      <w:r w:rsidR="0088188C">
        <w:t xml:space="preserve"> </w:t>
      </w:r>
      <w:r w:rsidR="00CE4AFB">
        <w:t xml:space="preserve">remotely sensing pollution and air / water quality measurements </w:t>
      </w:r>
      <w:r w:rsidR="00D840D2">
        <w:fldChar w:fldCharType="begin" w:fldLock="1"/>
      </w:r>
      <w:r w:rsidR="007A7054">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E309FE">
        <w:t>,</w:t>
      </w:r>
      <w:r w:rsidR="0052773D" w:rsidRPr="00167BF5">
        <w:t xml:space="preserve"> </w:t>
      </w:r>
      <w:r w:rsidR="00A06FFA">
        <w:t xml:space="preserve">erosion </w:t>
      </w:r>
      <w:r w:rsidR="00E309FE">
        <w:t xml:space="preserve">and sediments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D42FE6">
        <w:t xml:space="preserve">. </w:t>
      </w:r>
      <w:r w:rsidR="00D840D2">
        <w:t xml:space="preserve"> </w:t>
      </w:r>
      <w:r w:rsidR="00E309FE">
        <w:t xml:space="preserve">landslides, volcanic activity, </w:t>
      </w:r>
      <w:r w:rsidR="003C763B">
        <w:t>flood events</w:t>
      </w:r>
      <w:r w:rsidR="009F6CEC">
        <w:t xml:space="preserve"> and </w:t>
      </w:r>
      <w:r w:rsidR="00D840D2">
        <w:t>wildfires</w:t>
      </w:r>
      <w:r w:rsidR="009F6CEC">
        <w:t xml:space="preserve">. It also has been successfully probed to assist in </w:t>
      </w:r>
      <w:r w:rsidR="00E309FE">
        <w:t xml:space="preserve">search and rescue </w:t>
      </w:r>
      <w:r w:rsidR="00E309FE">
        <w:lastRenderedPageBreak/>
        <w:t>missions</w:t>
      </w:r>
      <w:r w:rsidR="00E309FE" w:rsidRPr="00167BF5">
        <w:t xml:space="preserve"> </w:t>
      </w:r>
      <w:r w:rsidR="00E309FE" w:rsidRPr="00167BF5">
        <w:fldChar w:fldCharType="begin" w:fldLock="1"/>
      </w:r>
      <w:r w:rsidR="00E309FE"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E309FE" w:rsidRPr="00167BF5">
        <w:fldChar w:fldCharType="separate"/>
      </w:r>
      <w:r w:rsidR="00E309FE" w:rsidRPr="00167BF5">
        <w:rPr>
          <w:noProof/>
        </w:rPr>
        <w:t>(Van Tilburg et al. 2017)</w:t>
      </w:r>
      <w:r w:rsidR="00E309FE" w:rsidRPr="00167BF5">
        <w:fldChar w:fldCharType="end"/>
      </w:r>
      <w:r w:rsidR="008C0B21">
        <w:t xml:space="preserve">,  drop feral baits to </w:t>
      </w:r>
      <w:r w:rsidR="008C0B21" w:rsidRPr="008C0B21">
        <w:t>reduce the predation of native wildlife</w:t>
      </w:r>
      <w:r w:rsidR="008C0B21">
        <w:t xml:space="preserve"> </w:t>
      </w:r>
      <w:r w:rsidR="008C0B21">
        <w:fldChar w:fldCharType="begin" w:fldLock="1"/>
      </w:r>
      <w:r w:rsidR="008C0B21">
        <w:instrText>ADDIN CSL_CITATION {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"uris" : [ "http://www.mendeley.com/documents/?uuid=3e4794ab-ecaf-42a4-8b80-37ef719ec022" ] } ], "mendeley" : { "formattedCitation" : "(McCaldin, Johnston, and Rieker 2015)", "plainTextFormattedCitation" : "(McCaldin, Johnston, and Rieker 2015)", "previouslyFormattedCitation" : "(McCaldin, Johnston, and Rieker 2015)" }, "properties" : { "noteIndex" : 10 }, "schema" : "https://github.com/citation-style-language/schema/raw/master/csl-citation.json" }</w:instrText>
      </w:r>
      <w:r w:rsidR="008C0B21">
        <w:fldChar w:fldCharType="separate"/>
      </w:r>
      <w:r w:rsidR="008C0B21" w:rsidRPr="008C0B21">
        <w:rPr>
          <w:noProof/>
        </w:rPr>
        <w:t>(McCaldin, Johnston, and Rieker 2015)</w:t>
      </w:r>
      <w:r w:rsidR="008C0B21">
        <w:fldChar w:fldCharType="end"/>
      </w:r>
      <w:r w:rsidR="00E309FE">
        <w:t>.</w:t>
      </w:r>
      <w:r w:rsidR="0083478F">
        <w:t xml:space="preserve"> </w:t>
      </w:r>
      <w:r w:rsidR="00F4232D">
        <w:t>S</w:t>
      </w:r>
      <w:r w:rsidR="00F4232D" w:rsidRPr="00167BF5">
        <w:t xml:space="preserve">uch applications have operational requirements which eventually are costly. For instance, sophisticated on-board instruments, </w:t>
      </w:r>
      <w:r w:rsidR="001C50DB">
        <w:t xml:space="preserve">environmental sensors, </w:t>
      </w:r>
      <w:r w:rsidR="00F4232D" w:rsidRPr="00167BF5">
        <w:t xml:space="preserve">gas powered engines for longer endurance and higher payloads or </w:t>
      </w:r>
      <w:r w:rsidR="00D840D2">
        <w:t xml:space="preserve">gear </w:t>
      </w:r>
      <w:r w:rsidR="00F4232D" w:rsidRPr="00167BF5">
        <w:t xml:space="preserve">designed to assist sampling, hold cargo or deliver assistance. </w:t>
      </w:r>
      <w:r w:rsidR="00D07BA5">
        <w:rPr>
          <w:lang w:val="en"/>
        </w:rPr>
        <w:t>Plausible</w:t>
      </w:r>
      <w:r w:rsidR="002D5F31">
        <w:rPr>
          <w:lang w:val="en"/>
        </w:rPr>
        <w:t xml:space="preserve"> scenarios include automate</w:t>
      </w:r>
      <w:r w:rsidR="00E65762">
        <w:rPr>
          <w:lang w:val="en"/>
        </w:rPr>
        <w:t xml:space="preserve"> procedures to</w:t>
      </w:r>
      <w:r w:rsidR="002D5F31">
        <w:rPr>
          <w:lang w:val="en"/>
        </w:rPr>
        <w:t xml:space="preserve"> </w:t>
      </w:r>
      <w:r w:rsidR="00E65762">
        <w:rPr>
          <w:lang w:val="en"/>
        </w:rPr>
        <w:t>assess damage in trails and amenities after</w:t>
      </w:r>
      <w:r w:rsidR="00336620">
        <w:rPr>
          <w:lang w:val="en"/>
        </w:rPr>
        <w:t xml:space="preserve"> natural hazard events,</w:t>
      </w:r>
      <w:r w:rsidR="00274707">
        <w:rPr>
          <w:lang w:val="en"/>
        </w:rPr>
        <w:t xml:space="preserve"> assist human-based environmental disaster prevention  </w:t>
      </w:r>
      <w:r w:rsidR="00274707">
        <w:rPr>
          <w:lang w:val="en"/>
        </w:rPr>
        <w:fldChar w:fldCharType="begin" w:fldLock="1"/>
      </w:r>
      <w:r w:rsidR="00274707">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274707">
        <w:rPr>
          <w:lang w:val="en"/>
        </w:rPr>
        <w:fldChar w:fldCharType="separate"/>
      </w:r>
      <w:r w:rsidR="00274707" w:rsidRPr="00274707">
        <w:rPr>
          <w:noProof/>
          <w:lang w:val="en"/>
        </w:rPr>
        <w:t>(Gómez and Green 2017)</w:t>
      </w:r>
      <w:r w:rsidR="00274707">
        <w:rPr>
          <w:lang w:val="en"/>
        </w:rPr>
        <w:fldChar w:fldCharType="end"/>
      </w:r>
      <w:r w:rsidR="00E67998">
        <w:rPr>
          <w:lang w:val="en"/>
        </w:rPr>
        <w:t xml:space="preserve">, </w:t>
      </w:r>
      <w:r w:rsidR="00336620">
        <w:rPr>
          <w:lang w:val="en"/>
        </w:rPr>
        <w:t>or support</w:t>
      </w:r>
      <w:r w:rsidR="00E67998">
        <w:rPr>
          <w:lang w:val="en"/>
        </w:rPr>
        <w:t xml:space="preserve"> plant invasion control by mean</w:t>
      </w:r>
      <w:r w:rsidR="00336620">
        <w:rPr>
          <w:lang w:val="en"/>
        </w:rPr>
        <w:t>s</w:t>
      </w:r>
      <w:r w:rsidR="00E67998">
        <w:rPr>
          <w:lang w:val="en"/>
        </w:rPr>
        <w:t xml:space="preserve"> of aerially deployed h</w:t>
      </w:r>
      <w:r w:rsidR="00E67998" w:rsidRPr="00E67998">
        <w:rPr>
          <w:lang w:val="en"/>
        </w:rPr>
        <w:t>erbicide</w:t>
      </w:r>
      <w:r w:rsidR="00E67998">
        <w:rPr>
          <w:lang w:val="en"/>
        </w:rPr>
        <w:t xml:space="preserve"> on target</w:t>
      </w:r>
      <w:r w:rsidR="00336620">
        <w:rPr>
          <w:lang w:val="en"/>
        </w:rPr>
        <w:t xml:space="preserve"> species</w:t>
      </w:r>
      <w:r w:rsidR="00E67998">
        <w:rPr>
          <w:lang w:val="en"/>
        </w:rPr>
        <w:t xml:space="preserve"> </w:t>
      </w:r>
      <w:r w:rsidR="00ED3A99">
        <w:rPr>
          <w:lang w:val="en"/>
        </w:rPr>
        <w:fldChar w:fldCharType="begin" w:fldLock="1"/>
      </w:r>
      <w:r w:rsidR="00ED3A99">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ED3A99">
        <w:rPr>
          <w:lang w:val="en"/>
        </w:rPr>
        <w:fldChar w:fldCharType="separate"/>
      </w:r>
      <w:r w:rsidR="00ED3A99" w:rsidRPr="00ED3A99">
        <w:rPr>
          <w:noProof/>
          <w:lang w:val="en"/>
        </w:rPr>
        <w:t>(Rodriguez, Jenkins, and Leary 2017)</w:t>
      </w:r>
      <w:r w:rsidR="00ED3A99">
        <w:rPr>
          <w:lang w:val="en"/>
        </w:rPr>
        <w:fldChar w:fldCharType="end"/>
      </w:r>
      <w:r w:rsidR="00336620">
        <w:rPr>
          <w:lang w:val="en"/>
        </w:rPr>
        <w:t>.</w:t>
      </w:r>
    </w:p>
    <w:p w:rsidR="00AC34FA" w:rsidRPr="00AC34FA" w:rsidRDefault="00AC34FA" w:rsidP="00AC34FA">
      <w:pPr>
        <w:pStyle w:val="Ttulo2"/>
      </w:pPr>
      <w:bookmarkStart w:id="10" w:name="discussion"/>
      <w:bookmarkEnd w:id="10"/>
      <w:r w:rsidRPr="00AC34FA">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 xml:space="preserve">RPAS operations faces important </w:t>
      </w:r>
      <w:r w:rsidR="00FC430E">
        <w:t xml:space="preserve">social and </w:t>
      </w:r>
      <w:r w:rsidRPr="00167BF5">
        <w:t>legal barriers that undermine the</w:t>
      </w:r>
      <w:r>
        <w:t>ir</w:t>
      </w:r>
      <w:r w:rsidRPr="00167BF5">
        <w:t xml:space="preserve"> true potential in the civilian sphere</w:t>
      </w:r>
      <w:r w:rsidR="00CD2D1C">
        <w:t xml:space="preserve"> </w:t>
      </w:r>
      <w:r w:rsidRPr="00167BF5">
        <w:fldChar w:fldCharType="begin" w:fldLock="1"/>
      </w:r>
      <w:r w:rsidR="0071581B">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"id" : "ITEM-2", "itemData" : { "DOI" : "10.1007/s13280-015-0714-0", "ISSN" : "0044-7447", "author" : [ { "dropping-particle" : "", "family" : "Sandbrook", "given" : "Chris", "non-dropping-particle" : "", "parse-names" : false, "suffix" : "" } ], "container-title" : "Ambio", "id" : "ITEM-2", "issue" : "S4", "issued" : { "date-parts" : [ [ "2015", "11", "27" ] ] }, "page" : "636-647", "title" : "The social implications of using drones for biodiversity conservation", "type" : "article-journal", "volume" : "44" }, "uris" : [ "http://www.mendeley.com/documents/?uuid=8cf21bc4-a669-3ab2-842b-9a52dc17cd95" ] } ], "mendeley" : { "formattedCitation" : "(St\u00f6cker et al. 2017; Sandbrook 2015)", "plainTextFormattedCitation" : "(St\u00f6cker et al. 2017; Sandbrook 2015)", "previouslyFormattedCitation" : "(St\u00f6cker et al. 2017; Sandbrook 2015)" }, "properties" : { "formattedCitation" : "{\\rtf (St\\uc0\\u246{}cker et\\uc0\\u160{}al. 2017)}", "noteIndex" : 0, "plainCitation" : "(St\u00f6cker et\u00a0al. 2017)" }, "schema" : "https://github.com/citation-style-language/schema/raw/master/csl-citation.json" }</w:instrText>
      </w:r>
      <w:r w:rsidRPr="00167BF5">
        <w:fldChar w:fldCharType="separate"/>
      </w:r>
      <w:r w:rsidR="0071581B" w:rsidRPr="0071581B">
        <w:rPr>
          <w:noProof/>
        </w:rPr>
        <w:t>(Stöcker et al. 2017; Sandbrook 2015)</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w:t>
      </w:r>
      <w:r w:rsidR="004A1F67">
        <w:t>PAs</w:t>
      </w:r>
      <w:r w:rsidR="005D3039">
        <w:t xml:space="preserve">.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4971CD">
        <w:tab/>
      </w:r>
    </w:p>
    <w:p w:rsidR="00AC34FA" w:rsidRDefault="00AC34FA" w:rsidP="00AC34FA">
      <w:pPr>
        <w:pStyle w:val="Ttulo3"/>
      </w:pPr>
      <w:r w:rsidRPr="00167BF5">
        <w:t>Impact of RPAS on wildlife and ecosystems</w:t>
      </w:r>
    </w:p>
    <w:p w:rsidR="00AC34FA" w:rsidRPr="00AC34FA" w:rsidRDefault="00BB2EB3" w:rsidP="00DB56B8">
      <w:pPr>
        <w:pStyle w:val="Paragraph"/>
      </w:pPr>
      <w:r w:rsidRPr="00BB2EB3">
        <w:rPr>
          <w:color w:val="FF0000"/>
          <w:lang w:val="es-ES"/>
        </w:rPr>
        <w:t xml:space="preserve">Que categorias se ven mas afectadas por estos factores? </w:t>
      </w:r>
      <w:r w:rsidR="0086433B" w:rsidRPr="00167BF5">
        <w:t>Animal welfare</w:t>
      </w:r>
      <w:r w:rsidR="009E4ED6">
        <w:t xml:space="preserve"> </w:t>
      </w:r>
      <w:r w:rsidR="001F61A3">
        <w:t xml:space="preserve">and perturbation of </w:t>
      </w:r>
      <w:r w:rsidR="006A5ECC">
        <w:t xml:space="preserve"> </w:t>
      </w:r>
      <w:r w:rsidR="006A5ECC" w:rsidRPr="001F61A3">
        <w:t>sensitive habitat</w:t>
      </w:r>
      <w:r w:rsidR="0086433B" w:rsidRPr="00167BF5">
        <w:t xml:space="preserve"> in wildlife management and ecological</w:t>
      </w:r>
      <w:r w:rsidR="009E4ED6">
        <w:t xml:space="preserve"> research is source of strong debate</w:t>
      </w:r>
      <w:r w:rsidR="0086433B" w:rsidRPr="00167BF5">
        <w:t xml:space="preserve"> </w:t>
      </w:r>
      <w:r w:rsidR="0086433B" w:rsidRPr="00167BF5">
        <w:fldChar w:fldCharType="begin" w:fldLock="1"/>
      </w:r>
      <w:r w:rsidR="0086433B"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0086433B" w:rsidRPr="00167BF5">
        <w:fldChar w:fldCharType="separate"/>
      </w:r>
      <w:r w:rsidR="0086433B" w:rsidRPr="00167BF5">
        <w:rPr>
          <w:noProof/>
        </w:rPr>
        <w:t>(F. Dormann et al. 2007; R. P. Wilson and McMahon 2006)</w:t>
      </w:r>
      <w:r w:rsidR="0086433B" w:rsidRPr="00167BF5">
        <w:fldChar w:fldCharType="end"/>
      </w:r>
      <w:r w:rsidR="0086433B" w:rsidRPr="00167BF5">
        <w:t xml:space="preserve">. RPAS are not exempt of </w:t>
      </w:r>
      <w:r w:rsidR="0086433B" w:rsidRPr="00167BF5">
        <w:lastRenderedPageBreak/>
        <w:t>discussion and</w:t>
      </w:r>
      <w:r w:rsidR="00DF05D1">
        <w:t xml:space="preserve"> </w:t>
      </w:r>
      <w:r w:rsidR="00DF05D1">
        <w:rPr>
          <w:rStyle w:val="shorttext"/>
          <w:lang w:val="en"/>
        </w:rPr>
        <w:t>consequently</w:t>
      </w:r>
      <w:r w:rsidR="0086433B" w:rsidRPr="00167BF5">
        <w:t xml:space="preserve"> disturbance effects of RPAS on birds </w:t>
      </w:r>
      <w:r w:rsidR="0086433B" w:rsidRPr="00167BF5">
        <w:fldChar w:fldCharType="begin" w:fldLock="1"/>
      </w:r>
      <w:r w:rsidR="007026D6">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0086433B" w:rsidRPr="00167BF5">
        <w:fldChar w:fldCharType="separate"/>
      </w:r>
      <w:r w:rsidR="0086433B" w:rsidRPr="001708C7">
        <w:rPr>
          <w:noProof/>
        </w:rPr>
        <w:t>(Duriez et al. 2015; McEvoy, Hall, and McDonald 2016; Fletcher 2017; Scobie and Hugenholtz 2016; Weissensteiner, Poelstra, and Wolf 2015; Lyons et al. 2017)</w:t>
      </w:r>
      <w:r w:rsidR="0086433B" w:rsidRPr="00167BF5">
        <w:fldChar w:fldCharType="end"/>
      </w:r>
      <w:r w:rsidR="0086433B" w:rsidRPr="00167BF5">
        <w:t xml:space="preserve"> and mammals </w:t>
      </w:r>
      <w:r w:rsidR="0086433B" w:rsidRPr="00167BF5">
        <w:fldChar w:fldCharType="begin" w:fldLock="1"/>
      </w:r>
      <w:r w:rsidR="0086433B"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0086433B" w:rsidRPr="00167BF5">
        <w:fldChar w:fldCharType="separate"/>
      </w:r>
      <w:r w:rsidR="0086433B" w:rsidRPr="00167BF5">
        <w:rPr>
          <w:noProof/>
        </w:rPr>
        <w:t>(Ditmer et al. 2015; Pomeroy, Connor, and Davies 2015)</w:t>
      </w:r>
      <w:r w:rsidR="0086433B" w:rsidRPr="00167BF5">
        <w:fldChar w:fldCharType="end"/>
      </w:r>
      <w:r w:rsidR="00103084">
        <w:t xml:space="preserve"> were </w:t>
      </w:r>
      <w:r w:rsidR="00121497">
        <w:t xml:space="preserve">mainly </w:t>
      </w:r>
      <w:r w:rsidR="00103084">
        <w:t>documented.</w:t>
      </w:r>
      <w:r w:rsidR="0086433B" w:rsidRPr="00167BF5">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7026D6">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and Koh 2016; Mulero-P\u00e1zm\u00e1ny et al. 2017; Gonzalez and Johnson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00AC34FA" w:rsidRPr="00167BF5">
        <w:fldChar w:fldCharType="separate"/>
      </w:r>
      <w:r w:rsidR="007026D6">
        <w:rPr>
          <w:noProof/>
        </w:rPr>
        <w:t>(</w:t>
      </w:r>
      <w:r w:rsidR="007026D6" w:rsidRPr="007026D6">
        <w:rPr>
          <w:noProof/>
        </w:rPr>
        <w:t>Hodgson and Koh 2016;</w:t>
      </w:r>
      <w:r w:rsidR="007026D6">
        <w:rPr>
          <w:noProof/>
        </w:rPr>
        <w:t xml:space="preserve"> Mulero-Pázmány et al. 2017; </w:t>
      </w:r>
      <w:r w:rsidR="007026D6" w:rsidRPr="007026D6">
        <w:rPr>
          <w:noProof/>
        </w:rPr>
        <w:t>Gonzalez and Johnson 2017)</w:t>
      </w:r>
      <w:r w:rsidR="00AC34FA" w:rsidRPr="00167BF5">
        <w:fldChar w:fldCharType="end"/>
      </w:r>
      <w:r w:rsidR="00AC34FA" w:rsidRPr="00167BF5">
        <w:t xml:space="preserve">, </w:t>
      </w:r>
      <w:r w:rsidR="00103084">
        <w:t xml:space="preserve"> most of </w:t>
      </w:r>
      <w:r w:rsidR="00103084" w:rsidRPr="00167BF5">
        <w:t xml:space="preserve">studies marginally inform </w:t>
      </w:r>
      <w:r w:rsidR="00103084">
        <w:t xml:space="preserve">reactions and </w:t>
      </w:r>
      <w:r w:rsidR="00AC34FA" w:rsidRPr="00167BF5">
        <w:t xml:space="preserve">further trials aimed at quantifying </w:t>
      </w:r>
      <w:r w:rsidR="00103084">
        <w:t xml:space="preserve">changes in </w:t>
      </w:r>
      <w:r w:rsidR="00AC34FA" w:rsidRPr="00167BF5">
        <w:t xml:space="preserve">behavioral </w:t>
      </w:r>
      <w:r w:rsidR="00103084">
        <w:t>patterns and physiological effects</w:t>
      </w:r>
      <w:r w:rsidR="00AC34FA" w:rsidRPr="00167BF5">
        <w:t xml:space="preserve"> targeting a broader group </w:t>
      </w:r>
      <w:r w:rsidR="00103084">
        <w:t xml:space="preserve">of wildlife is recommended. Also, </w:t>
      </w:r>
      <w:r w:rsidR="00D63BC6">
        <w:t xml:space="preserve">we believe that development of </w:t>
      </w:r>
      <w:r w:rsidR="0068193B">
        <w:t>RPAS platforms suited to wildlife projects remain</w:t>
      </w:r>
      <w:r w:rsidR="00D63BC6">
        <w:t xml:space="preserve"> fundamentally unexplored</w:t>
      </w:r>
      <w:r w:rsidR="00087AB5">
        <w:t xml:space="preserve"> </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7026D6">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7026D6">
        <w:rPr>
          <w:noProof/>
        </w:rPr>
        <w:t xml:space="preserve">(Jewell 2013; </w:t>
      </w:r>
      <w:r w:rsidR="00AC34FA" w:rsidRPr="00167BF5">
        <w:rPr>
          <w:noProof/>
        </w:rPr>
        <w:t>Wilson and McMahon 2006)</w:t>
      </w:r>
      <w:r w:rsidR="00AC34FA" w:rsidRPr="00167BF5">
        <w:fldChar w:fldCharType="end"/>
      </w:r>
      <w:r w:rsidR="00D63BC6">
        <w:t>, reducing sources of bias</w:t>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294A31">
        <w:t xml:space="preserve"> </w:t>
      </w:r>
      <w:r w:rsidR="00294A31" w:rsidRPr="00167BF5">
        <w:fldChar w:fldCharType="begin" w:fldLock="1"/>
      </w:r>
      <w:r w:rsidR="007026D6">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294A31" w:rsidRPr="00167BF5">
        <w:fldChar w:fldCharType="separate"/>
      </w:r>
      <w:r w:rsidR="00294A31" w:rsidRPr="00167BF5">
        <w:rPr>
          <w:noProof/>
        </w:rPr>
        <w:t>(McEvoy, Hall, and McDonald 2016)</w:t>
      </w:r>
      <w:r w:rsidR="00294A31" w:rsidRPr="00167BF5">
        <w:fldChar w:fldCharType="end"/>
      </w:r>
      <w:r w:rsidR="0068193B">
        <w:t xml:space="preserve">, </w:t>
      </w:r>
      <w:r w:rsidR="0068193B">
        <w:rPr>
          <w:rStyle w:val="shorttext"/>
          <w:lang w:val="en"/>
        </w:rPr>
        <w:t>forming the basis for</w:t>
      </w:r>
      <w:r w:rsidR="00E1432E">
        <w:rPr>
          <w:rStyle w:val="shorttext"/>
          <w:lang w:val="en"/>
        </w:rPr>
        <w:t xml:space="preserve"> </w:t>
      </w:r>
      <w:r w:rsidR="004A1F67">
        <w:rPr>
          <w:rStyle w:val="shorttext"/>
          <w:lang w:val="en"/>
        </w:rPr>
        <w:t xml:space="preserve">wildlife </w:t>
      </w:r>
      <w:r w:rsidR="00103084">
        <w:rPr>
          <w:rStyle w:val="shorttext"/>
          <w:lang w:val="en"/>
        </w:rPr>
        <w:t>certified RPAS</w:t>
      </w:r>
      <w:r w:rsidR="0068193B">
        <w:rPr>
          <w:rStyle w:val="shorttext"/>
          <w:lang w:val="en"/>
        </w:rPr>
        <w:t xml:space="preserve"> </w:t>
      </w:r>
      <w:r w:rsidR="00294A31">
        <w:rPr>
          <w:rStyle w:val="shorttext"/>
          <w:lang w:val="en"/>
        </w:rPr>
        <w:t>operators.</w:t>
      </w:r>
    </w:p>
    <w:p w:rsidR="009860E4" w:rsidRPr="009860E4" w:rsidRDefault="009860E4" w:rsidP="00AC34FA">
      <w:pPr>
        <w:pStyle w:val="Ttulo3"/>
      </w:pPr>
      <w:bookmarkStart w:id="11" w:name="legal-barriers"/>
      <w:bookmarkEnd w:id="11"/>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xml:space="preserve">. </w:t>
      </w:r>
      <w:r w:rsidRPr="00167BF5">
        <w:lastRenderedPageBreak/>
        <w:t>Computational requirements are demanding</w:t>
      </w:r>
      <w:r w:rsidR="004156E6">
        <w:t>, big</w:t>
      </w:r>
      <w:r w:rsidR="00E006C9">
        <w:t xml:space="preserve"> data storage </w:t>
      </w:r>
      <w:r w:rsidR="00483E48">
        <w:t xml:space="preserve">options </w:t>
      </w:r>
      <w:r w:rsidR="00294A31">
        <w:t>remain</w:t>
      </w:r>
      <w:r w:rsidR="00E006C9">
        <w:t xml:space="preserve">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w:t>
      </w:r>
      <w:r w:rsidR="004A16CE">
        <w:t>captors</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247DE9">
        <w:t xml:space="preserve">further </w:t>
      </w:r>
      <w:r w:rsidR="00184136">
        <w:t xml:space="preserve">time </w:t>
      </w:r>
      <w:r w:rsidR="00483E48">
        <w:t xml:space="preserve">is </w:t>
      </w:r>
      <w:r w:rsidR="00184136">
        <w:t>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483E48">
        <w:rPr>
          <w:rStyle w:val="shorttext"/>
          <w:lang w:val="en"/>
        </w:rPr>
        <w:t xml:space="preserve"> indirectly</w:t>
      </w:r>
      <w:r w:rsidR="007F09AF">
        <w:rPr>
          <w:rStyle w:val="shorttext"/>
          <w:lang w:val="en"/>
        </w:rPr>
        <w:t>.</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736A1C">
        <w:t>brings advantages to</w:t>
      </w:r>
      <w:r w:rsidR="00323CC5">
        <w:t xml:space="preserve"> </w:t>
      </w:r>
      <w:r w:rsidR="00E41474">
        <w:t xml:space="preserve">both ground surveys and </w:t>
      </w:r>
      <w:r w:rsidR="00457241">
        <w:t xml:space="preserve">satellite </w:t>
      </w:r>
      <w:r w:rsidR="007F09AF">
        <w:t xml:space="preserve">remote </w:t>
      </w:r>
      <w:r w:rsidR="001672B7">
        <w:t>sensing</w:t>
      </w:r>
      <w:r w:rsidR="00C04B1E">
        <w:t xml:space="preserve"> </w:t>
      </w:r>
      <w:r w:rsidR="001672B7">
        <w:t>.</w:t>
      </w:r>
    </w:p>
    <w:p w:rsidR="00334305" w:rsidRDefault="00483238" w:rsidP="00AC34FA">
      <w:pPr>
        <w:pStyle w:val="Ttulo3"/>
      </w:pPr>
      <w:r>
        <w:t xml:space="preserve">Technological </w:t>
      </w:r>
      <w:r w:rsidR="00D279BA">
        <w:t>issues</w:t>
      </w:r>
    </w:p>
    <w:p w:rsidR="00AC34FA" w:rsidRPr="00736A1C" w:rsidRDefault="00550CF7" w:rsidP="00550CF7">
      <w:pPr>
        <w:pStyle w:val="Textoindependiente"/>
        <w:ind w:firstLine="720"/>
        <w:rPr>
          <w:lang w:val="en"/>
        </w:rPr>
      </w:pPr>
      <w:r>
        <w:t>Environmental</w:t>
      </w:r>
      <w:r w:rsidR="001C50DB">
        <w:t xml:space="preserve"> s</w:t>
      </w:r>
      <w:r w:rsidR="00681E79">
        <w:t>ensors</w:t>
      </w:r>
      <w:r>
        <w:t xml:space="preserve"> and</w:t>
      </w:r>
      <w:r w:rsidRPr="00550CF7">
        <w:t xml:space="preserve"> </w:t>
      </w:r>
      <w:r>
        <w:t>cameras</w:t>
      </w:r>
      <w:r w:rsidR="00681E79">
        <w:t xml:space="preserve"> </w:t>
      </w:r>
      <w:r>
        <w:t xml:space="preserve">deployed on RPAS </w:t>
      </w:r>
      <w:r w:rsidR="00681E79">
        <w:t>collect massive amount of information</w:t>
      </w:r>
      <w:r w:rsidR="004C700C">
        <w:t xml:space="preserve">, resulting in storage, processing and methodological bottlenecks. </w:t>
      </w:r>
      <w:r w:rsidR="00405FF8">
        <w:t xml:space="preserve">When </w:t>
      </w:r>
      <w:r w:rsidR="004C700C">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7026D6">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7026D6"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 xml:space="preserve">a </w:t>
      </w:r>
      <w:r w:rsidR="00705E37">
        <w:lastRenderedPageBreak/>
        <w:t>broader range of species</w:t>
      </w:r>
      <w:r w:rsidR="005811B3">
        <w:t xml:space="preserve"> and probably implemented in more user-friendly packages</w:t>
      </w:r>
      <w:r w:rsidR="00705E37">
        <w:t>.</w:t>
      </w:r>
      <w:r w:rsidR="006A0222">
        <w:t xml:space="preserve"> </w:t>
      </w:r>
      <w:r>
        <w:t xml:space="preserve">On the other hand,  traditional pixel-based remote sensing </w:t>
      </w:r>
      <w:r w:rsidR="00421260">
        <w:t xml:space="preserve">land-cover and vegetation </w:t>
      </w:r>
      <w:r>
        <w:t xml:space="preserve">classification algorithms are ineffective for </w:t>
      </w:r>
      <w:r w:rsidR="00421260">
        <w:t>ultra-high resolution data from</w:t>
      </w:r>
      <w:r>
        <w:t xml:space="preserve"> RPAS, and further investment on machine learning techniques</w:t>
      </w:r>
      <w:r w:rsidR="00421260">
        <w:t xml:space="preserve"> and object-based image analysis</w:t>
      </w:r>
      <w:r>
        <w:t xml:space="preserve"> would be desirable </w:t>
      </w:r>
      <w:r>
        <w:fldChar w:fldCharType="begin" w:fldLock="1"/>
      </w:r>
      <w:r>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fldChar w:fldCharType="separate"/>
      </w:r>
      <w:r w:rsidRPr="00002ACE">
        <w:rPr>
          <w:noProof/>
        </w:rPr>
        <w:t>(Piragnolo, Masiero, and Pirotti 2017)</w:t>
      </w:r>
      <w:r>
        <w:fldChar w:fldCharType="end"/>
      </w:r>
      <w:r>
        <w:t>.</w:t>
      </w:r>
      <w:r w:rsidR="00421260">
        <w:t xml:space="preserve"> </w:t>
      </w:r>
      <w:r w:rsidR="006A0222">
        <w:t>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F65C57">
        <w:t xml:space="preserve">planning phase and </w:t>
      </w:r>
      <w:r w:rsidR="00C0216C">
        <w:t>photogrammetric process</w:t>
      </w:r>
      <w:r w:rsidR="00857FDB">
        <w:t xml:space="preserve"> is guaranteed from </w:t>
      </w:r>
      <w:r w:rsidR="00F65C57">
        <w:t xml:space="preserve">both </w:t>
      </w:r>
      <w:r w:rsidR="006A0222">
        <w:t xml:space="preserve">commercial software and </w:t>
      </w:r>
      <w:r w:rsidR="00C0216C">
        <w:t xml:space="preserve">emerging </w:t>
      </w:r>
      <w:r w:rsidR="0033434D">
        <w:t>open source</w:t>
      </w:r>
      <w:r w:rsidR="00E461AC">
        <w:t xml:space="preserve"> alternatives</w:t>
      </w:r>
      <w:r w:rsidR="00147746">
        <w:t xml:space="preserve"> </w:t>
      </w:r>
      <w:r w:rsidR="00147746">
        <w:fldChar w:fldCharType="begin" w:fldLock="1"/>
      </w:r>
      <w:r w:rsidR="00147746">
        <w:instrText>ADDIN CSL_CITATION { "citationItems" : [ { "id" : "ITEM-1", "itemData" : { "DOI" : "10.1080/01431161.2016.1259685", "ISSN" : "13665901", "abstract" : "Remote-sensing applications using the remotely piloted aerial system (RPAS) are becoming more frequent. RPAS is used in different con- textsand inseveralareas,suchasenvironmental studies, cultural heritage, civil engineering, forestry, and cartography. To process the images resulting from the RPAS, different types of image-based 3D modelling software (proprietary or open source) are used. MicMac is an open-source software which allows generating georeferenced information which can be manipulated or visualized under a geogra- phical information system (GIS) environment. So, the integration between the MicMac procedures within a GIS software could be very useful. The main objective of this work was to create an open- source GIS application based on MicMac photogrammetric tools to obtain the orthophotographs, point clouds, and digital surface mod- els. To test the application developed, two distinct areas were con- sidered: one in amore natural environment (Aguda beach near Porto city, Portugal) and another in an urban environment in the city of Coimbra, Portugal. High-resolution data sets were obtained with a ground sampling distance (GSD) of approximately 4.5 cm. Shaded relief image and dense point cloud were generated. This open-source application can be automated and can create all the files required to run the functionalities from MicMac to obtain the georeferenced information, within a GIS software, bringing photogrammetric data generation to a wider user community. Moreover, integrating this application with the GIS software has several advantages like gen- erating more georeferenced information, such as vegetation indices, or even creating the land use land cover map. Creation of shapefiles with the projection centre of the camera, the area covered by each photograph, and taking account of the number of images that appear in each location are also useful in performing certain tasks.", "author" : [ { "dropping-particle" : "", "family" : "Duarte", "given" : "L.", "non-dropping-particle" : "", "parse-names" : false, "suffix" : "" }, { "dropping-particle" : "", "family" : "Teodoro", "given" : "A. C.", "non-dropping-particle" : "", "parse-names" : false, "suffix" : "" }, { "dropping-particle" : "", "family" : "Moutinho", "given" : "O.", "non-dropping-particle" : "", "parse-names" : false, "suffix" : "" }, { "dropping-particle" : "", "family" : "Gon??alves", "given" : "J. A.", "non-dropping-particle" : "", "parse-names" : false, "suffix" : "" } ], "container-title" : "International Journal of Remote Sensing", "id" : "ITEM-1", "issue" : "8-10", "issued" : { "date-parts" : [ [ "2017" ] ] }, "page" : "3181-3202", "title" : "Open-source GIS application for UAV photogrammetry based on MicMac", "type" : "article-journal", "volume" : "38" }, "uris" : [ "http://www.mendeley.com/documents/?uuid=87011773-58ac-4ad8-b508-a22790a10ca9" ] } ], "mendeley" : { "formattedCitation" : "(Duarte et al. 2017)", "plainTextFormattedCitation" : "(Duarte et al. 2017)", "previouslyFormattedCitation" : "(Duarte et al. 2017)" }, "properties" : { "noteIndex" : 13 }, "schema" : "https://github.com/citation-style-language/schema/raw/master/csl-citation.json" }</w:instrText>
      </w:r>
      <w:r w:rsidR="00147746">
        <w:fldChar w:fldCharType="separate"/>
      </w:r>
      <w:r w:rsidR="00147746" w:rsidRPr="00147746">
        <w:rPr>
          <w:noProof/>
        </w:rPr>
        <w:t>(Duarte et al. 2017)</w:t>
      </w:r>
      <w:r w:rsidR="00147746">
        <w:fldChar w:fldCharType="end"/>
      </w:r>
      <w:r w:rsidR="00152EC2">
        <w:t xml:space="preserve">, </w:t>
      </w:r>
      <w:r w:rsidR="00E1432E">
        <w:t>at expense of</w:t>
      </w:r>
      <w:r w:rsidR="00E461AC">
        <w:t xml:space="preserve"> major</w:t>
      </w:r>
      <w:r w:rsidR="00E1432E">
        <w:t xml:space="preserve"> </w:t>
      </w:r>
      <w:r w:rsidR="004C700C">
        <w:t>complexity</w:t>
      </w:r>
      <w:r w:rsidR="00184D95">
        <w:t>.</w:t>
      </w:r>
      <w:r w:rsidR="007C2179">
        <w:t xml:space="preserve"> </w:t>
      </w:r>
      <w:r w:rsidR="00F665F3">
        <w:t>In general</w:t>
      </w:r>
      <w:r w:rsidR="008525B9">
        <w:t xml:space="preserve">, we found that </w:t>
      </w:r>
      <w:r w:rsidR="00202C3D">
        <w:t xml:space="preserve">a solid </w:t>
      </w:r>
      <w:r w:rsidR="008525B9">
        <w:t xml:space="preserve">technical and analytical background </w:t>
      </w:r>
      <w:r w:rsidR="00483E48">
        <w:t xml:space="preserve">is required. </w:t>
      </w:r>
      <w:r w:rsidR="00736A1C">
        <w:t xml:space="preserve">This may curb the </w:t>
      </w:r>
      <w:r w:rsidR="00736A1C">
        <w:rPr>
          <w:rStyle w:val="shorttext"/>
          <w:lang w:val="en"/>
        </w:rPr>
        <w:t xml:space="preserve">applicability of RPAS in PAs, </w:t>
      </w:r>
      <w:r w:rsidR="00736A1C" w:rsidRPr="0046315A">
        <w:rPr>
          <w:rStyle w:val="shorttext"/>
          <w:lang w:val="en"/>
        </w:rPr>
        <w:t xml:space="preserve">worsened </w:t>
      </w:r>
      <w:r w:rsidR="00736A1C">
        <w:rPr>
          <w:rStyle w:val="shorttext"/>
          <w:lang w:val="en"/>
        </w:rPr>
        <w:t xml:space="preserve">by </w:t>
      </w:r>
      <w:r w:rsidR="00681E79">
        <w:rPr>
          <w:rStyle w:val="shorttext"/>
          <w:lang w:val="en"/>
        </w:rPr>
        <w:t xml:space="preserve">weak performance </w:t>
      </w:r>
      <w:r w:rsidR="00736A1C">
        <w:rPr>
          <w:rStyle w:val="shorttext"/>
          <w:lang w:val="en"/>
        </w:rPr>
        <w:t xml:space="preserve">of “adequacy of staff training” </w:t>
      </w:r>
      <w:r w:rsidR="00736A1C" w:rsidRPr="00736A1C">
        <w:rPr>
          <w:rStyle w:val="shorttext"/>
          <w:lang w:val="en"/>
        </w:rPr>
        <w:t xml:space="preserve">and although this category has been </w:t>
      </w:r>
      <w:r w:rsidR="00736A1C">
        <w:rPr>
          <w:rStyle w:val="shorttext"/>
          <w:lang w:val="en"/>
        </w:rPr>
        <w:t>notably</w:t>
      </w:r>
      <w:r w:rsidR="00736A1C" w:rsidRPr="00736A1C">
        <w:rPr>
          <w:rStyle w:val="shorttext"/>
          <w:lang w:val="en"/>
        </w:rPr>
        <w:t xml:space="preserve"> </w:t>
      </w:r>
      <w:r w:rsidR="00736A1C">
        <w:rPr>
          <w:rStyle w:val="shorttext"/>
          <w:lang w:val="en"/>
        </w:rPr>
        <w:t>correlated to</w:t>
      </w:r>
      <w:r w:rsidR="00736A1C" w:rsidRPr="00736A1C">
        <w:rPr>
          <w:rStyle w:val="shorttext"/>
          <w:lang w:val="en"/>
        </w:rPr>
        <w:t xml:space="preserve"> effective management.</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t>Conclusions</w:t>
      </w:r>
    </w:p>
    <w:p w:rsidR="001E3DCC" w:rsidRPr="00ED2190" w:rsidRDefault="004A16CE" w:rsidP="001E3DCC">
      <w:pPr>
        <w:pStyle w:val="Paragraph"/>
      </w:pPr>
      <w:r>
        <w:rPr>
          <w:rStyle w:val="shorttext"/>
          <w:lang w:val="en"/>
        </w:rPr>
        <w:t>Park managers demands practical</w:t>
      </w:r>
      <w:r w:rsidR="00247DE9">
        <w:rPr>
          <w:rStyle w:val="shorttext"/>
          <w:lang w:val="en"/>
        </w:rPr>
        <w:t xml:space="preserve">, </w:t>
      </w:r>
      <w:r w:rsidR="003A4641">
        <w:rPr>
          <w:rStyle w:val="shorttext"/>
          <w:lang w:val="en"/>
        </w:rPr>
        <w:t>cost-effective</w:t>
      </w:r>
      <w:r>
        <w:rPr>
          <w:rStyle w:val="shorttext"/>
          <w:lang w:val="en"/>
        </w:rPr>
        <w:t xml:space="preserve"> </w:t>
      </w:r>
      <w:r w:rsidR="00247DE9">
        <w:rPr>
          <w:rStyle w:val="shorttext"/>
          <w:lang w:val="en"/>
        </w:rPr>
        <w:t xml:space="preserve">and innovative </w:t>
      </w:r>
      <w:r>
        <w:rPr>
          <w:rStyle w:val="shorttext"/>
          <w:lang w:val="en"/>
        </w:rPr>
        <w:t>solutions to handle an overwhelming amount of environmental issues requiring appropriate decisions</w:t>
      </w:r>
      <w:r w:rsidR="003A4641">
        <w:rPr>
          <w:rStyle w:val="shorttext"/>
          <w:lang w:val="en"/>
        </w:rPr>
        <w:t xml:space="preserve">.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the </w:t>
      </w:r>
      <w:r w:rsidR="00212AFE">
        <w:rPr>
          <w:rStyle w:val="shorttext"/>
          <w:lang w:val="en"/>
        </w:rPr>
        <w:t>PAs</w:t>
      </w:r>
      <w:r w:rsidR="00E73C87" w:rsidRPr="00E73C87">
        <w:rPr>
          <w:rStyle w:val="shorttext"/>
          <w:lang w:val="en"/>
        </w:rPr>
        <w:t xml:space="preserve"> management too</w:t>
      </w:r>
      <w:r w:rsidR="00212AFE">
        <w:rPr>
          <w:rStyle w:val="shorttext"/>
          <w:lang w:val="en"/>
        </w:rPr>
        <w:t xml:space="preserve">lset come from different fronts, ranging from </w:t>
      </w:r>
      <w:r w:rsidR="0046315A">
        <w:rPr>
          <w:rStyle w:val="shorttext"/>
          <w:lang w:val="en"/>
        </w:rPr>
        <w:t xml:space="preserve">legal and </w:t>
      </w:r>
      <w:r w:rsidR="00212AFE">
        <w:rPr>
          <w:rStyle w:val="shorttext"/>
          <w:lang w:val="en"/>
        </w:rPr>
        <w:t xml:space="preserve">social issues to operational challenges.  </w:t>
      </w:r>
      <w:r w:rsidR="00220B61" w:rsidRPr="00220B61">
        <w:rPr>
          <w:rStyle w:val="shorttext"/>
          <w:lang w:val="en"/>
        </w:rPr>
        <w:t xml:space="preserve">However, being a relatively young discipline, 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w:t>
      </w:r>
      <w:r w:rsidR="00BC2E3E" w:rsidRPr="0046315A">
        <w:rPr>
          <w:rStyle w:val="shorttext"/>
          <w:color w:val="000000" w:themeColor="text1"/>
          <w:lang w:val="en"/>
        </w:rPr>
        <w:t>and</w:t>
      </w:r>
      <w:r w:rsidR="00BE1E5B" w:rsidRPr="0046315A">
        <w:rPr>
          <w:rStyle w:val="shorttext"/>
          <w:color w:val="000000" w:themeColor="text1"/>
          <w:lang w:val="en"/>
        </w:rPr>
        <w:t xml:space="preserve"> </w:t>
      </w:r>
      <w:r w:rsidR="006A4CEE">
        <w:rPr>
          <w:rStyle w:val="shorttext"/>
          <w:color w:val="000000" w:themeColor="text1"/>
          <w:lang w:val="en"/>
        </w:rPr>
        <w:t xml:space="preserve">raise </w:t>
      </w:r>
      <w:r w:rsidR="0046315A">
        <w:t>better-informed decisions</w:t>
      </w:r>
      <w:r w:rsidR="006A4CEE">
        <w:rPr>
          <w:rStyle w:val="Textoennegrita"/>
          <w:b w:val="0"/>
        </w:rPr>
        <w:t xml:space="preserve"> </w:t>
      </w:r>
      <w:r w:rsidR="00220B61" w:rsidRPr="00220B61">
        <w:rPr>
          <w:rStyle w:val="shorttext"/>
          <w:lang w:val="en"/>
        </w:rPr>
        <w:t xml:space="preserve">to cope with </w:t>
      </w:r>
      <w:r w:rsidR="00C71736">
        <w:rPr>
          <w:rStyle w:val="shorttext"/>
          <w:lang w:val="en"/>
        </w:rPr>
        <w:t xml:space="preserve">underlying pressures </w:t>
      </w:r>
      <w:r w:rsidR="00220B61" w:rsidRPr="00220B61">
        <w:rPr>
          <w:rStyle w:val="shorttext"/>
          <w:lang w:val="en"/>
        </w:rPr>
        <w:t>protected areas</w:t>
      </w:r>
      <w:r w:rsidR="00C71736">
        <w:rPr>
          <w:rStyle w:val="shorttext"/>
          <w:lang w:val="en"/>
        </w:rPr>
        <w:t xml:space="preserve"> face.</w:t>
      </w:r>
      <w:r w:rsidR="00BC2E3E" w:rsidRPr="00BC2E3E">
        <w:t xml:space="preserve"> </w:t>
      </w:r>
    </w:p>
    <w:p w:rsidR="007E0FEC" w:rsidRPr="001E3DCC" w:rsidRDefault="007E0FEC" w:rsidP="00BC2E3E">
      <w:pPr>
        <w:pStyle w:val="Newparagraph"/>
      </w:pPr>
    </w:p>
    <w:p w:rsidR="004C1161" w:rsidRPr="00167BF5" w:rsidRDefault="004C1161" w:rsidP="00253C80">
      <w:pPr>
        <w:pStyle w:val="Ttulo1"/>
        <w:rPr>
          <w:rFonts w:cs="Times New Roman"/>
        </w:rPr>
      </w:pPr>
      <w:r w:rsidRPr="00167BF5">
        <w:rPr>
          <w:rFonts w:cs="Times New Roman"/>
        </w:rPr>
        <w:lastRenderedPageBreak/>
        <w:t>References</w:t>
      </w:r>
    </w:p>
    <w:p w:rsidR="008C0B21" w:rsidRPr="008C0B21" w:rsidRDefault="004C1161" w:rsidP="008C0B21">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8C0B21" w:rsidRPr="008C0B21">
        <w:rPr>
          <w:noProof/>
        </w:rPr>
        <w:t xml:space="preserve">Abd-Elrahman, Amr, Leonard Pearlstine, and Franklin Percival. 2005. “Development of Pattern Recognition Algorithm for Automatic Bird Detection from Unmanned Aerial Vehicle Imagery.” </w:t>
      </w:r>
      <w:r w:rsidR="008C0B21" w:rsidRPr="008C0B21">
        <w:rPr>
          <w:i/>
          <w:iCs/>
          <w:noProof/>
        </w:rPr>
        <w:t>Surveying and Land Information Science</w:t>
      </w:r>
      <w:r w:rsidR="008C0B21" w:rsidRPr="008C0B21">
        <w:rPr>
          <w:noProof/>
        </w:rPr>
        <w:t xml:space="preserve"> 65 (1): 37.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Alvarez-taboada, Flor, Claudio Paredes, and Julia Julián-Pelaz. 2017. “Mapping of the Invasive Species Hakea Sericea Using Unmanned Aerial Vehicle ( UAV ) and WorldView-2 Imagery and an Object-Oriented Approach.” </w:t>
      </w:r>
      <w:r w:rsidRPr="008C0B21">
        <w:rPr>
          <w:i/>
          <w:iCs/>
          <w:noProof/>
        </w:rPr>
        <w:t>Remote Sensing</w:t>
      </w:r>
      <w:r w:rsidRPr="008C0B21">
        <w:rPr>
          <w:noProof/>
        </w:rPr>
        <w:t xml:space="preserve"> 9 (913): 1–17. doi:10.3390/rs9090913.</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Andel, Alexander C. van, Serge A. Wich, Christophe Boesch, Lian Pin Koh, Martha M. Robbins, Joseph Kelly, and Hjalmar S. Kuehl. 2015. “Locating Chimpanzee Nests and Identifying Fruiting Trees with an Unmanned Aerial Vehicle.” </w:t>
      </w:r>
      <w:r w:rsidRPr="008C0B21">
        <w:rPr>
          <w:i/>
          <w:iCs/>
          <w:noProof/>
        </w:rPr>
        <w:t>American Journal of Primatology</w:t>
      </w:r>
      <w:r w:rsidRPr="008C0B21">
        <w:rPr>
          <w:noProof/>
        </w:rPr>
        <w:t xml:space="preserve"> 77 (10): 1122–34. doi:10.1002/ajp.22446.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Anderson, Karen, and Kevin J Gaston. 2013. “Lightweight Unmanned Aerial Vehicles Will Revolutionize Spatial Ecology.” </w:t>
      </w:r>
      <w:r w:rsidRPr="008C0B21">
        <w:rPr>
          <w:i/>
          <w:iCs/>
          <w:noProof/>
        </w:rPr>
        <w:t>Frontiers in Ecology and the Environment</w:t>
      </w:r>
      <w:r w:rsidRPr="008C0B21">
        <w:rPr>
          <w:noProof/>
        </w:rPr>
        <w:t xml:space="preserve"> 11 (3): 138–46. doi:10.1890/120150.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Andrew, Margaret E, and Jill M Shephard. 2017. “Semi-Automated Detection of Eagle Nests: An Application of Very High-Resolution Image Data and Advanced Image Analyses to Wildlife Surveys.” doi:10.1002/rse2.38.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AUVSI. 2013. “Are UAS More Cost Effective than Manned Flights? | Association for Unmanned Vehicle Systems International.” </w:t>
      </w:r>
      <w:r w:rsidRPr="008C0B21">
        <w:rPr>
          <w:i/>
          <w:iCs/>
          <w:noProof/>
        </w:rPr>
        <w:t>AUVSI</w:t>
      </w:r>
      <w:r w:rsidRPr="008C0B21">
        <w:rPr>
          <w:noProof/>
        </w:rPr>
        <w:t>. http://www.auvsi.org/are-uas-more-cost-effective-manned-flights.</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Banzi, Jamali Firmat. 2014. “A Sensor Based Anti-Poaching System in Tanzania.” </w:t>
      </w:r>
      <w:r w:rsidRPr="008C0B21">
        <w:rPr>
          <w:i/>
          <w:iCs/>
          <w:noProof/>
        </w:rPr>
        <w:t>International Journal of Scientific and Research Publications</w:t>
      </w:r>
      <w:r w:rsidRPr="008C0B21">
        <w:rPr>
          <w:noProof/>
        </w:rPr>
        <w:t xml:space="preserve"> 4 (4): 1–7.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8C0B21">
        <w:rPr>
          <w:i/>
          <w:iCs/>
          <w:noProof/>
        </w:rPr>
        <w:t>PLoS ONE</w:t>
      </w:r>
      <w:r w:rsidRPr="008C0B21">
        <w:rPr>
          <w:noProof/>
        </w:rPr>
        <w:t xml:space="preserve"> 9 (12): 1–17. doi:10.1371/journal.pone.0115608.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Bayram, Haluk, Krishna Doddapaneni, Nikolaos Stefas, and Volkan Isler. 2016. “Active Localization of VHF Collared Animals with Aerial Robots,” no. 13: 74–75. doi:10.1109/COASE.2016.7743503.</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8C0B21">
        <w:rPr>
          <w:i/>
          <w:iCs/>
          <w:noProof/>
        </w:rPr>
        <w:t>Coral Reefs</w:t>
      </w:r>
      <w:r w:rsidRPr="008C0B21">
        <w:rPr>
          <w:noProof/>
        </w:rPr>
        <w:t xml:space="preserve"> 36 (1). Springer Berlin Heidelberg: 269–75. doi:10.1007/s00338-016-1522-0.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8C0B21">
        <w:rPr>
          <w:i/>
          <w:iCs/>
          <w:noProof/>
        </w:rPr>
        <w:t>Estuarine, Coastal and Shelf Science</w:t>
      </w:r>
      <w:r w:rsidRPr="008C0B21">
        <w:rPr>
          <w:noProof/>
        </w:rPr>
        <w:t xml:space="preserve"> 149. Elsevier </w:t>
      </w:r>
      <w:r w:rsidRPr="008C0B21">
        <w:rPr>
          <w:noProof/>
        </w:rPr>
        <w:lastRenderedPageBreak/>
        <w:t>Ltd: 160–67. doi:10.1016/j.ecss.2014.08.012.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Casella, Elisa, Alessio Rovere, Andrea Pedroncini, Colin P. Stark, Marco Casella, Marco Ferrari, and Marco Firpo. 2016. “Drones as Tools for Monitoring Beach Topography Changes in the Ligurian Sea (NW Mediterranean).” </w:t>
      </w:r>
      <w:r w:rsidRPr="008C0B21">
        <w:rPr>
          <w:i/>
          <w:iCs/>
          <w:noProof/>
        </w:rPr>
        <w:t>Geo-Marine Letters</w:t>
      </w:r>
      <w:r w:rsidRPr="008C0B21">
        <w:rPr>
          <w:noProof/>
        </w:rPr>
        <w:t xml:space="preserve"> 36 (2): 151–63. doi:10.1007/s00367-016-0435-9.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Chabot, Dominique, and David M Bird. 2012. “Evaluation of an off-the-Shelf Unmanned Aircraft System for Surveying Flocks of Geese.” </w:t>
      </w:r>
      <w:r w:rsidRPr="008C0B21">
        <w:rPr>
          <w:i/>
          <w:iCs/>
          <w:noProof/>
        </w:rPr>
        <w:t>Waterbirds</w:t>
      </w:r>
      <w:r w:rsidRPr="008C0B21">
        <w:rPr>
          <w:noProof/>
        </w:rPr>
        <w:t xml:space="preserve"> 35 (1): 170–74. doi:10.1675/063.035.0119.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2013. “Small Unmanned Aircraft: Precise and Convenient New Tools for Surveying Wetlands” 24 (June): 15–24.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Chabot, Dominique, and Charles M. Francis. 2016. “Computer-Automated Bird Detection and Counts in High-Resolution Aerial Images: A Review.” </w:t>
      </w:r>
      <w:r w:rsidRPr="008C0B21">
        <w:rPr>
          <w:i/>
          <w:iCs/>
          <w:noProof/>
        </w:rPr>
        <w:t>Journal of Field Ornithology</w:t>
      </w:r>
      <w:r w:rsidRPr="008C0B21">
        <w:rPr>
          <w:noProof/>
        </w:rPr>
        <w:t xml:space="preserve"> 87 (4): 343–59. doi:10.1111/jofo.12171.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Chamata, Johnny Elie, and Lisa Marie King. 2017. “The Commercial Use of Drones in U.S. National Parks.” </w:t>
      </w:r>
      <w:r w:rsidRPr="008C0B21">
        <w:rPr>
          <w:i/>
          <w:iCs/>
          <w:noProof/>
        </w:rPr>
        <w:t>The International Technology Management Review</w:t>
      </w:r>
      <w:r w:rsidRPr="008C0B21">
        <w:rPr>
          <w:noProof/>
        </w:rPr>
        <w:t xml:space="preserve"> 6 (4): 158–64.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Chape, Stuart, Mark Spalding, and Martin Jenkins. 2008. </w:t>
      </w:r>
      <w:r w:rsidRPr="008C0B21">
        <w:rPr>
          <w:i/>
          <w:iCs/>
          <w:noProof/>
        </w:rPr>
        <w:t>The World’s Protected Areas: Status, Values and Prospects in the 21st Century</w:t>
      </w:r>
      <w:r w:rsidRPr="008C0B21">
        <w:rPr>
          <w:noProof/>
        </w:rPr>
        <w:t xml:space="preserve">. </w:t>
      </w:r>
      <w:r w:rsidRPr="008C0B21">
        <w:rPr>
          <w:i/>
          <w:iCs/>
          <w:noProof/>
        </w:rPr>
        <w:t>Prospects</w:t>
      </w:r>
      <w:r w:rsidRPr="008C0B21">
        <w:rPr>
          <w:noProof/>
        </w:rPr>
        <w:t>. doi:10.1007/s10728-009-0140-1.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Chrétien, Louis-Philippe, Jérôme Théau, and Patrick Ménard. 2016. “Visible and Thermal Infrared Remote Sensing for the Detection of White-Tailed Deer Using an Unmanned Aerial System.” </w:t>
      </w:r>
      <w:r w:rsidRPr="008C0B21">
        <w:rPr>
          <w:i/>
          <w:iCs/>
          <w:noProof/>
        </w:rPr>
        <w:t>Wildlife Society Bulletin</w:t>
      </w:r>
      <w:r w:rsidRPr="008C0B21">
        <w:rPr>
          <w:noProof/>
        </w:rPr>
        <w:t xml:space="preserve"> 40 (1): 181–91. doi:10.1002/wsb.629.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Christiansen, Peter, Kim A rild Steen, Rasmus N yholm Jørgensen, and Henrik Karstoft. 2014. “Automated Detection and Recognition of Wildlife Using Thermal Cameras.” </w:t>
      </w:r>
      <w:r w:rsidRPr="008C0B21">
        <w:rPr>
          <w:i/>
          <w:iCs/>
          <w:noProof/>
        </w:rPr>
        <w:t>Sensors (Basel, Switzerland)</w:t>
      </w:r>
      <w:r w:rsidRPr="008C0B21">
        <w:rPr>
          <w:noProof/>
        </w:rPr>
        <w:t xml:space="preserve"> 14 (8): 13778–93. doi:10.3390/s140813778.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Christie, Katherine S., Sophie L. Gilbert, Casey L. Brown, Michael Hatfield, and Leanne Hanson. 2016. “Unmanned Aircraft Systems in Wildlife Research: Current and Future Applications of a Transformative Technology.” </w:t>
      </w:r>
      <w:r w:rsidRPr="008C0B21">
        <w:rPr>
          <w:i/>
          <w:iCs/>
          <w:noProof/>
        </w:rPr>
        <w:t>Frontiers in Ecology and the Environment</w:t>
      </w:r>
      <w:r w:rsidRPr="008C0B21">
        <w:rPr>
          <w:noProof/>
        </w:rPr>
        <w:t xml:space="preserve"> 14 (5): 241–51. doi:10.1002/fee.1281.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Cliff, Oliver M, Robert Fitch, Salah Sukkarieh, Debra L Saunders, and Robert Heinsohn. 2015. “Online Localization of Radio-Tagged Wildlife with an Autonomous Aerial Robot System.” </w:t>
      </w:r>
      <w:r w:rsidRPr="008C0B21">
        <w:rPr>
          <w:i/>
          <w:iCs/>
          <w:noProof/>
        </w:rPr>
        <w:t>Robotics Science and Systems</w:t>
      </w:r>
      <w:r w:rsidRPr="008C0B21">
        <w:rPr>
          <w:noProof/>
        </w:rPr>
        <w:t>, no. November 2016: 1–9. doi:10.15607/RSS.2015.XI.042.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Colefax, Andrew P., Paul A. Butcher, and Brendan P. Kelaher. 2017. “The Potential for Unmanned Aerial Vehicles (UAVs) to Conduct Marine Fauna Surveys in Place of Manned Aircraft.” </w:t>
      </w:r>
      <w:r w:rsidRPr="008C0B21">
        <w:rPr>
          <w:i/>
          <w:iCs/>
          <w:noProof/>
        </w:rPr>
        <w:t>ICES Journal of Marine Science</w:t>
      </w:r>
      <w:r w:rsidRPr="008C0B21">
        <w:rPr>
          <w:noProof/>
        </w:rPr>
        <w:t>. doi:10.1093/icesjms/fsx100.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Ditmer, Mark A., John B. Vincent, Leland K. Werden, Jessie C. Tanner, Timothy G. Laske, Paul A. Iaizzo, David L. Garshelis, and John R. Fieberg. 2015. “Bears Show a Physiological but Limited Behavioral Response to Unmanned Aerial Vehicles.” </w:t>
      </w:r>
      <w:r w:rsidRPr="008C0B21">
        <w:rPr>
          <w:i/>
          <w:iCs/>
          <w:noProof/>
        </w:rPr>
        <w:lastRenderedPageBreak/>
        <w:t>Current Biology</w:t>
      </w:r>
      <w:r w:rsidRPr="008C0B21">
        <w:rPr>
          <w:noProof/>
        </w:rPr>
        <w:t xml:space="preserve"> 25 (17). Elsevier Ltd: 2278–83. doi:10.1016/j.cub.2015.07.024.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Duarte, L., A. C. Teodoro, O. Moutinho, and J. A. Gon??alves. 2017. “Open-Source GIS Application for UAV Photogrammetry Based on MicMac.” </w:t>
      </w:r>
      <w:r w:rsidRPr="008C0B21">
        <w:rPr>
          <w:i/>
          <w:iCs/>
          <w:noProof/>
        </w:rPr>
        <w:t>International Journal of Remote Sensing</w:t>
      </w:r>
      <w:r w:rsidRPr="008C0B21">
        <w:rPr>
          <w:noProof/>
        </w:rPr>
        <w:t xml:space="preserve"> 38 (8–10): 3181–3202. doi:10.1080/01431161.2016.1259685.</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Dudley, Nigel. 2008. </w:t>
      </w:r>
      <w:r w:rsidRPr="008C0B21">
        <w:rPr>
          <w:i/>
          <w:iCs/>
          <w:noProof/>
        </w:rPr>
        <w:t>Guidelines for Protected Area Management Categories</w:t>
      </w:r>
      <w:r w:rsidRPr="008C0B21">
        <w:rPr>
          <w:noProof/>
        </w:rPr>
        <w:t xml:space="preserve">. </w:t>
      </w:r>
      <w:r w:rsidRPr="008C0B21">
        <w:rPr>
          <w:i/>
          <w:iCs/>
          <w:noProof/>
        </w:rPr>
        <w:t>System</w:t>
      </w:r>
      <w:r w:rsidRPr="008C0B21">
        <w:rPr>
          <w:noProof/>
        </w:rPr>
        <w:t>. Vol. 3. doi:10.2305/IUCN.CH.2008.PAPS.2.en.</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Duffy, Rosaleen. 2014. “Waging a War to Save Biodiversity: The Rise of Militarized Conservation.” </w:t>
      </w:r>
      <w:r w:rsidRPr="008C0B21">
        <w:rPr>
          <w:i/>
          <w:iCs/>
          <w:noProof/>
        </w:rPr>
        <w:t>International Affairs</w:t>
      </w:r>
      <w:r w:rsidRPr="008C0B21">
        <w:rPr>
          <w:noProof/>
        </w:rPr>
        <w:t xml:space="preserve"> 90 (4): 819–34. doi:10.1111/1468-2346.12142.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Dulava, Sharon, William T. Bean, and Orien M. W. Richmond. 2015. “ENVIRONMENTAL REVIEWS AND CASE STUDIES: Applications of Unmanned Aircraft Systems (UAS) for Waterbird Surveys.” </w:t>
      </w:r>
      <w:r w:rsidRPr="008C0B21">
        <w:rPr>
          <w:i/>
          <w:iCs/>
          <w:noProof/>
        </w:rPr>
        <w:t>Environmental Practice</w:t>
      </w:r>
      <w:r w:rsidRPr="008C0B21">
        <w:rPr>
          <w:noProof/>
        </w:rPr>
        <w:t xml:space="preserve"> 17 (3): 201–10. doi:10.1017/S1466046615000186.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Durban, J W, H Fearnbach, W L Perryman, and D J Leroi. 2015. “Photogrammetry of Killer Whales Using a Small Hexacopter Launched at Sea.” </w:t>
      </w:r>
      <w:r w:rsidRPr="008C0B21">
        <w:rPr>
          <w:i/>
          <w:iCs/>
          <w:noProof/>
        </w:rPr>
        <w:t>Journal of Unmanned Vehicle Systems</w:t>
      </w:r>
      <w:r w:rsidRPr="008C0B21">
        <w:rPr>
          <w:noProof/>
        </w:rPr>
        <w:t xml:space="preserve"> 3 (June): 1–5. doi:dx.doi.org/10.1139/juvs-2015-0020.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Duriez, Olivier, Guillaume Boguszewski, Elisabeth Vas, and David Gre. 2015. “Approaching Birds with Drones: First Experiments and Ethical Guidelines ´,” 2015–18.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Ewers, Robert M., and Ana S.L. Rodrigues. 2008. “Estimates of Reserve Effectiveness Are Confounded by Leakage.” </w:t>
      </w:r>
      <w:r w:rsidRPr="008C0B21">
        <w:rPr>
          <w:i/>
          <w:iCs/>
          <w:noProof/>
        </w:rPr>
        <w:t>Trends in Ecology and Evolution</w:t>
      </w:r>
      <w:r w:rsidRPr="008C0B21">
        <w:rPr>
          <w:noProof/>
        </w:rPr>
        <w:t>. doi:10.1016/j.tree.2007.11.008.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8C0B21">
        <w:rPr>
          <w:i/>
          <w:iCs/>
          <w:noProof/>
        </w:rPr>
        <w:t>Ecography</w:t>
      </w:r>
      <w:r w:rsidRPr="008C0B21">
        <w:rPr>
          <w:noProof/>
        </w:rPr>
        <w:t xml:space="preserve"> 30 (5): 609–28. doi:10.1111/j.2007.0906-7590.05171.x.</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Fletcher, Stephanie B. Borrelle; Andrew T. 2017. “Will Drones Reduce Investigator Disturbance to Surface-Nesting Birds?” </w:t>
      </w:r>
      <w:r w:rsidRPr="008C0B21">
        <w:rPr>
          <w:i/>
          <w:iCs/>
          <w:noProof/>
        </w:rPr>
        <w:t>Marine Ornithology</w:t>
      </w:r>
      <w:r w:rsidRPr="008C0B21">
        <w:rPr>
          <w:noProof/>
        </w:rPr>
        <w:t xml:space="preserve"> 45 (January): 89–94.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Fornace, Kimberly M., Chris J. Drakeley, Timothy William, Fe Espino, and Jonathan Cox. 2014. “Mapping Infectious Disease Landscapes: Unmanned Aerial Vehicles and Epidemiology.” </w:t>
      </w:r>
      <w:r w:rsidRPr="008C0B21">
        <w:rPr>
          <w:i/>
          <w:iCs/>
          <w:noProof/>
        </w:rPr>
        <w:t>Trends in Parasitology</w:t>
      </w:r>
      <w:r w:rsidRPr="008C0B21">
        <w:rPr>
          <w:noProof/>
        </w:rPr>
        <w:t>, October. Elsevier Ltd, 1–6. doi:10.1016/j.pt.2014.09.001.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8C0B21">
        <w:rPr>
          <w:i/>
          <w:iCs/>
          <w:noProof/>
        </w:rPr>
        <w:t>Nature Publishing Group</w:t>
      </w:r>
      <w:r w:rsidRPr="008C0B21">
        <w:rPr>
          <w:noProof/>
        </w:rPr>
        <w:t>, no. November. Nature Publishing Group: 1–9. doi:10.1038/srep38135.</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Gemert, Jan C van, Camiel R Verschoor, Pascal Mettes, Kitso Epema, Lian Pin Koh, and Serge Wich. 2015. “Nature Conservation Drones for Automatic Localization and Counting of Animals.” </w:t>
      </w:r>
      <w:r w:rsidRPr="008C0B21">
        <w:rPr>
          <w:i/>
          <w:iCs/>
          <w:noProof/>
        </w:rPr>
        <w:t xml:space="preserve">Lecture Notes in Computer Science (Including Subseries </w:t>
      </w:r>
      <w:r w:rsidRPr="008C0B21">
        <w:rPr>
          <w:i/>
          <w:iCs/>
          <w:noProof/>
        </w:rPr>
        <w:lastRenderedPageBreak/>
        <w:t>Lecture Notes in Artificial Intelligence and Lecture Notes in Bioinformatics)</w:t>
      </w:r>
      <w:r w:rsidRPr="008C0B21">
        <w:rPr>
          <w:noProof/>
        </w:rPr>
        <w:t xml:space="preserve"> 8925: 255–70. doi:10.1007/978-3-319-16178-5_17.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Getzin, Stephan, Robert S. Nuske, and Kerstin Wiegand. 2014. “Using Unmanned Aerial Vehicles (UAV) to Quantify Spatial Gap Patterns in Forests.” </w:t>
      </w:r>
      <w:r w:rsidRPr="008C0B21">
        <w:rPr>
          <w:i/>
          <w:iCs/>
          <w:noProof/>
        </w:rPr>
        <w:t>Remote Sensing</w:t>
      </w:r>
      <w:r w:rsidRPr="008C0B21">
        <w:rPr>
          <w:noProof/>
        </w:rPr>
        <w:t xml:space="preserve"> 6 (8): 6988–7004. doi:10.3390/rs6086988.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Getzin, Stephan, Kerstin Wiegand, and Ingo Schöning. 2012. “Assessing Biodiversity in Forests Using Very High-Resolution Images and Unmanned Aerial Vehicles.” </w:t>
      </w:r>
      <w:r w:rsidRPr="008C0B21">
        <w:rPr>
          <w:i/>
          <w:iCs/>
          <w:noProof/>
        </w:rPr>
        <w:t>Methods in Ecology and Evolution</w:t>
      </w:r>
      <w:r w:rsidRPr="008C0B21">
        <w:rPr>
          <w:noProof/>
        </w:rPr>
        <w:t xml:space="preserve"> 3 (2): 397–404. doi:10.1111/j.2041-210X.2011.00158.x.</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Gini, R., D. Passoni, L. Pinto, and G. Sona. 2012. “Aerial Images From an Uav System: 3D Modeling and Tree Species Classification in a Park Area.” </w:t>
      </w:r>
      <w:r w:rsidRPr="008C0B21">
        <w:rPr>
          <w:i/>
          <w:iCs/>
          <w:noProof/>
        </w:rPr>
        <w:t>ISPRS - International Archives of the Photogrammetry, Remote Sensing and Spatial Information Sciences</w:t>
      </w:r>
      <w:r w:rsidRPr="008C0B21">
        <w:rPr>
          <w:noProof/>
        </w:rPr>
        <w:t xml:space="preserve"> XXXIX-B1 (September): 361–66. doi:10.5194/isprsarchives-XXXIX-B1-361-2012.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Gómez, Cristina, and David R. Green. 2017. “Small Unmanned Airborne Systems to Support Oil and Gas Pipeline Monitoring and Mapping.” </w:t>
      </w:r>
      <w:r w:rsidRPr="008C0B21">
        <w:rPr>
          <w:i/>
          <w:iCs/>
          <w:noProof/>
        </w:rPr>
        <w:t>Arabian Journal of Geosciences</w:t>
      </w:r>
      <w:r w:rsidRPr="008C0B21">
        <w:rPr>
          <w:noProof/>
        </w:rPr>
        <w:t xml:space="preserve"> 10 (9). doi:10.1007/s12517-017-2989-x.</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Gonzalez, Felipe, and Sandra Johnson. 2017. “Standard Operating Procedures for UAV or Drone Based Monitoring of Wildlife,” 1–8.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Gonzalez, Luis F., Glen A. Montes, Eduard Puig, Sandra Johnson, Kerrie Mengersen, and Kevin J. Gaston. 2016. “Unmanned Aerial Vehicles (UAVs) and Artificial Intelligence Revolutionizing Wildlife Monitoring and Conservation.” </w:t>
      </w:r>
      <w:r w:rsidRPr="008C0B21">
        <w:rPr>
          <w:i/>
          <w:iCs/>
          <w:noProof/>
        </w:rPr>
        <w:t>Sensors (Switzerland)</w:t>
      </w:r>
      <w:r w:rsidRPr="008C0B21">
        <w:rPr>
          <w:noProof/>
        </w:rPr>
        <w:t xml:space="preserve"> 16 (1). doi:10.3390/s16010097.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Grémillet, David, William Puech, Véronique Garçon, Thierry Boulinier, and Yvon Le Maho. 2012. “Robots in Ecology: Welcome to the Machine.” </w:t>
      </w:r>
      <w:r w:rsidRPr="008C0B21">
        <w:rPr>
          <w:i/>
          <w:iCs/>
          <w:noProof/>
        </w:rPr>
        <w:t>Open Journal of Ecology</w:t>
      </w:r>
      <w:r w:rsidRPr="008C0B21">
        <w:rPr>
          <w:noProof/>
        </w:rPr>
        <w:t xml:space="preserve"> 2 (2): 49–57. doi:10.4236/oje.2012.22006.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Groom, Martha J, Gary Meffe, and C Ronald Caroll. 2006. “Principles of Conservation Biology” 3 (779): 63–109.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Gross, John E., Scott J. Goetz, and Josef Cihlar. 2009. “Application of Remote Sensing to Parks and Protected Area Monitoring: Introduction to the Special Issue.” </w:t>
      </w:r>
      <w:r w:rsidRPr="008C0B21">
        <w:rPr>
          <w:i/>
          <w:iCs/>
          <w:noProof/>
        </w:rPr>
        <w:t>Remote Sensing of Environment</w:t>
      </w:r>
      <w:r w:rsidRPr="008C0B21">
        <w:rPr>
          <w:noProof/>
        </w:rPr>
        <w:t xml:space="preserve"> 113 (7). Elsevier B.V.: 1343–45. doi:10.1016/j.rse.2008.12.013.</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Groves, Phillip A, Brad Alcorn, Michelle M Wiest, Jacek M Maselko, and William P Connor. 2016. “Testing Unmanned Aircraft Systems for Salmon Spawning Surveys.” </w:t>
      </w:r>
      <w:r w:rsidRPr="008C0B21">
        <w:rPr>
          <w:i/>
          <w:iCs/>
          <w:noProof/>
        </w:rPr>
        <w:t>Facets</w:t>
      </w:r>
      <w:r w:rsidRPr="008C0B21">
        <w:rPr>
          <w:noProof/>
        </w:rPr>
        <w:t xml:space="preserve"> 1 (1): 187–204. doi:10.1139/facets-2016-0019.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Gülci, Sercan, and Abdullah Emin Akay. 2016. “Using Thermal Infrared Imagery Produced by Unmanned Air Vehicles to Evaluate Locations of Ecological Road Structures.” </w:t>
      </w:r>
      <w:r w:rsidRPr="008C0B21">
        <w:rPr>
          <w:i/>
          <w:iCs/>
          <w:noProof/>
        </w:rPr>
        <w:t>Journal of the Faculty of Forestry Istambul University</w:t>
      </w:r>
      <w:r w:rsidRPr="008C0B21">
        <w:rPr>
          <w:noProof/>
        </w:rPr>
        <w:t xml:space="preserve"> 66 (2): 698–709. doi:10.17099/jffiu.76461.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Habel, Jan Christian, Mike Teucher, Werner Ulrich, Markus Bauer, and Dennis Rödder. </w:t>
      </w:r>
      <w:r w:rsidRPr="008C0B21">
        <w:rPr>
          <w:noProof/>
        </w:rPr>
        <w:lastRenderedPageBreak/>
        <w:t xml:space="preserve">2016. “Drones for Butterfly Conservation: Larval Habitat Assessment with an Unmanned Aerial Vehicle.” </w:t>
      </w:r>
      <w:r w:rsidRPr="008C0B21">
        <w:rPr>
          <w:i/>
          <w:iCs/>
          <w:noProof/>
        </w:rPr>
        <w:t>Landscape Ecology</w:t>
      </w:r>
      <w:r w:rsidRPr="008C0B21">
        <w:rPr>
          <w:noProof/>
        </w:rPr>
        <w:t xml:space="preserve"> 31 (10): 2385–95. doi:10.1007/s10980-016-0409-3.</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Hahn, Nathan, Angela Mwakatobe, Jonathan Konuche, Nadia de Souza, Julius Keyyu, Marc Goss, Alex Chang’a, Suzanne Palminteri, Eric Dinerstein, and David Olson. 2017. “Unmanned Aerial Vehicles Mitigate Human–elephant Conflict on the Borders of Tanzanian Parks: A Case Study.” </w:t>
      </w:r>
      <w:r w:rsidRPr="008C0B21">
        <w:rPr>
          <w:i/>
          <w:iCs/>
          <w:noProof/>
        </w:rPr>
        <w:t>Oryx</w:t>
      </w:r>
      <w:r w:rsidRPr="008C0B21">
        <w:rPr>
          <w:noProof/>
        </w:rPr>
        <w:t xml:space="preserve"> 51 (3): 513–16. doi:10.1017/S0030605316000946.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Hansen, Andreas Skriver. 2016. “Applying Visitor Monitoring Methods in Coastal and Marine Areas – Some Learnings and Critical Reflections from Sweden.” </w:t>
      </w:r>
      <w:r w:rsidRPr="008C0B21">
        <w:rPr>
          <w:i/>
          <w:iCs/>
          <w:noProof/>
        </w:rPr>
        <w:t>Scandinavian Journal of Hospitality and Tourism</w:t>
      </w:r>
      <w:r w:rsidRPr="008C0B21">
        <w:rPr>
          <w:noProof/>
        </w:rPr>
        <w:t xml:space="preserve"> 2250 (June): 1–18. doi:10.1080/15022250.2016.1155481.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Hilborn, Ray, Peter Arcese, Markus Borner, Justin Hando, Grant Hopcraft, Martin Loibooki, Simon Mduma, and Anthony R E Sinclair. 2006. “Effective Enforcement in a Conservation Area.” </w:t>
      </w:r>
      <w:r w:rsidRPr="008C0B21">
        <w:rPr>
          <w:i/>
          <w:iCs/>
          <w:noProof/>
        </w:rPr>
        <w:t>Science</w:t>
      </w:r>
      <w:r w:rsidRPr="008C0B21">
        <w:rPr>
          <w:noProof/>
        </w:rPr>
        <w:t xml:space="preserve"> 314 (5803): 1266–1266. doi:10.1126/science.1132780.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Hodgson, Amanda, David Peel, and Natalie Kelly. 2017. “Unmanned Aerial Vehicles for Surveying Marine Fauna: Assessing Detection Probability.” </w:t>
      </w:r>
      <w:r w:rsidRPr="008C0B21">
        <w:rPr>
          <w:i/>
          <w:iCs/>
          <w:noProof/>
        </w:rPr>
        <w:t>Ecological Applications</w:t>
      </w:r>
      <w:r w:rsidRPr="008C0B21">
        <w:rPr>
          <w:noProof/>
        </w:rPr>
        <w:t xml:space="preserve"> 27 (4): 1253–67. doi:10.1002/eap.1519.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Hodgson, Jarrod C., and Lian Pin Koh. 2016. “Best Practice for Minimising Unmanned Aerial Vehicle Disturbance to Wildlife in Biological Field Research.” </w:t>
      </w:r>
      <w:r w:rsidRPr="008C0B21">
        <w:rPr>
          <w:i/>
          <w:iCs/>
          <w:noProof/>
        </w:rPr>
        <w:t>Current Biology</w:t>
      </w:r>
      <w:r w:rsidRPr="008C0B21">
        <w:rPr>
          <w:noProof/>
        </w:rPr>
        <w:t xml:space="preserve"> 26 (10). doi:10.1016/j.cub.2016.04.001.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Hodgson, Jarrod C, Shane M Baylis, Rowan Mott, Ashley Herrod, and Rohan H Clarke. 2016. “Precision Wildlife Monitoring Using Unmanned Aerial Vehicles.” </w:t>
      </w:r>
      <w:r w:rsidRPr="008C0B21">
        <w:rPr>
          <w:i/>
          <w:iCs/>
          <w:noProof/>
        </w:rPr>
        <w:t>Scientific Reports</w:t>
      </w:r>
      <w:r w:rsidRPr="008C0B21">
        <w:rPr>
          <w:noProof/>
        </w:rPr>
        <w:t xml:space="preserve"> 6 (March). Nature Publishing Group: 22574. doi:10.1038/srep22574.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Husson, Eva. 2016. “Images from Unmanned Aircraft Systems for Surveying Aquatic and Riparian Vegetation.” Uppsala.</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Israel, Martin, and Aline Reinhard. 2017. “Detecting Nests of Lapwing Birds with the Aid of a Small Unmanned Aerial Vehicle with Thermal Camera.” In </w:t>
      </w:r>
      <w:r w:rsidRPr="008C0B21">
        <w:rPr>
          <w:i/>
          <w:iCs/>
          <w:noProof/>
        </w:rPr>
        <w:t>Unmanned Aircraft Systems (ICUAS), 2017 International Conference on</w:t>
      </w:r>
      <w:r w:rsidRPr="008C0B21">
        <w:rPr>
          <w:noProof/>
        </w:rPr>
        <w:t>, 1199–1207.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Ivosevic, Bojana, Yong Gu Han, and Ohseok Kwon. 2017. “Calculating Coniferous Tree Coverage Using Unmanned Aerial Vehicle Photogrammetry.” </w:t>
      </w:r>
      <w:r w:rsidRPr="008C0B21">
        <w:rPr>
          <w:i/>
          <w:iCs/>
          <w:noProof/>
        </w:rPr>
        <w:t>Journal of Ecology and Environment</w:t>
      </w:r>
      <w:r w:rsidRPr="008C0B21">
        <w:rPr>
          <w:noProof/>
        </w:rPr>
        <w:t xml:space="preserve"> 41 (1). Journal of Ecology and Environment: 4–11. doi:10.1186/s41610-017-0029-0.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Jain, Mukesh. 2013. “Unmanned Aerial Survey of Elephants.” </w:t>
      </w:r>
      <w:r w:rsidRPr="008C0B21">
        <w:rPr>
          <w:i/>
          <w:iCs/>
          <w:noProof/>
        </w:rPr>
        <w:t>PLoS ONE</w:t>
      </w:r>
      <w:r w:rsidRPr="008C0B21">
        <w:rPr>
          <w:noProof/>
        </w:rPr>
        <w:t>. doi:10.1371/ journal.pone.0054700.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Jewell, Zoe. 2013. “Effect of Monitoring Technique on Quality of Conservation Science.” </w:t>
      </w:r>
      <w:r w:rsidRPr="008C0B21">
        <w:rPr>
          <w:i/>
          <w:iCs/>
          <w:noProof/>
        </w:rPr>
        <w:t>Conservation Biology</w:t>
      </w:r>
      <w:r w:rsidRPr="008C0B21">
        <w:rPr>
          <w:noProof/>
        </w:rPr>
        <w:t xml:space="preserve"> 27 (3): 501–8. doi:10.1111/cobi.12066.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Kachamba, Daud Jones, Hans Ole Ørka, Terje Gobakken, Tron Eid, and Weston Mwase. 2016. “Biomass Estimation Using 3D Data from Unmanned Aerial Vehicle Imagery in </w:t>
      </w:r>
      <w:r w:rsidRPr="008C0B21">
        <w:rPr>
          <w:noProof/>
        </w:rPr>
        <w:lastRenderedPageBreak/>
        <w:t xml:space="preserve">a Tropical Woodland.” </w:t>
      </w:r>
      <w:r w:rsidRPr="008C0B21">
        <w:rPr>
          <w:i/>
          <w:iCs/>
          <w:noProof/>
        </w:rPr>
        <w:t>Remote Sensing</w:t>
      </w:r>
      <w:r w:rsidRPr="008C0B21">
        <w:rPr>
          <w:noProof/>
        </w:rPr>
        <w:t xml:space="preserve"> 8 (11): 1–18. doi:10.3390/rs8110968.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King, Lisa M. 2014. “Will Drones Revolutionise Ecotourism?” </w:t>
      </w:r>
      <w:r w:rsidRPr="008C0B21">
        <w:rPr>
          <w:i/>
          <w:iCs/>
          <w:noProof/>
        </w:rPr>
        <w:t>Journal of Ecotourism</w:t>
      </w:r>
      <w:r w:rsidRPr="008C0B21">
        <w:rPr>
          <w:noProof/>
        </w:rPr>
        <w:t xml:space="preserve"> 13 (1): 85–92. doi:10.1080/14724049.2014.948448.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Kiszka, Jeremy J., Johann Mourier, Kirk Gastrich, and Michael R. Heithaus. 2016. “Using Unmanned Aerial Vehicles (UAVs) to Investigate Shark and Ray Densities in a Shallow Coral Lagoon.” </w:t>
      </w:r>
      <w:r w:rsidRPr="008C0B21">
        <w:rPr>
          <w:i/>
          <w:iCs/>
          <w:noProof/>
        </w:rPr>
        <w:t>Marine Ecology Progress Series</w:t>
      </w:r>
      <w:r w:rsidRPr="008C0B21">
        <w:rPr>
          <w:noProof/>
        </w:rPr>
        <w:t xml:space="preserve"> 560: 237–42. doi:10.3354/meps11945.</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Koh, Lian Pin, and Serge A. Wich. 2012. “Dawn of Drone Ecology: Low-Cost Autonomous Aerial Vehicles for Conservation.” </w:t>
      </w:r>
      <w:r w:rsidRPr="008C0B21">
        <w:rPr>
          <w:i/>
          <w:iCs/>
          <w:noProof/>
        </w:rPr>
        <w:t>Tropical Conservation Science</w:t>
      </w:r>
      <w:r w:rsidRPr="008C0B21">
        <w:rPr>
          <w:noProof/>
        </w:rPr>
        <w:t xml:space="preserve"> 5 (2): 121–32. doi:WOS:000310846600002.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Körner, Fabian, Raphael Speck, Ali Haydar, and Salah Sukkarieh. 2010. “Autonomous Airborne Wildlife Tracking Using Radio Signal Strength,” 107–12.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Koski, William. 2010. “An Inventory and Evaluation of Unmanned Aerial Systems for Offshore Surveys of Marine Mammals An Inventory and Evaluation of Unmanned Aerial Systems for Offshore Surveys of Marine Mammals,” no. March.</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8C0B21">
        <w:rPr>
          <w:i/>
          <w:iCs/>
          <w:noProof/>
        </w:rPr>
        <w:t>Aquatic Mammals</w:t>
      </w:r>
      <w:r w:rsidRPr="008C0B21">
        <w:rPr>
          <w:noProof/>
        </w:rPr>
        <w:t xml:space="preserve"> 35 (3): 347–57. doi:10.1578/AM.35.3.2009.347.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Koski, William R., Gayan Gamage, Andrew R. Davis, Tony Mathews, Bernard LeBlanc, and Steven H. Ferguson. 2015. “Evaluation of UAS for Photographic Re-Identification of Bowhead Whales, Balaena Mysticetus.” </w:t>
      </w:r>
      <w:r w:rsidRPr="008C0B21">
        <w:rPr>
          <w:i/>
          <w:iCs/>
          <w:noProof/>
        </w:rPr>
        <w:t>Journal of Unmanned Vehicle Systems</w:t>
      </w:r>
      <w:r w:rsidRPr="008C0B21">
        <w:rPr>
          <w:noProof/>
        </w:rPr>
        <w:t xml:space="preserve"> 3 (1): 22–29. doi:10.1139/juvs-2014-0014.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Leary, David. 2017. “Drones on Ice: An Assessment of the Legal Implications of the Use of Unmanned Aerial Vehicles in Scientific Research and by the Tourist Industry in Antarctica.” </w:t>
      </w:r>
      <w:r w:rsidRPr="008C0B21">
        <w:rPr>
          <w:i/>
          <w:iCs/>
          <w:noProof/>
        </w:rPr>
        <w:t>Polar Record</w:t>
      </w:r>
      <w:r w:rsidRPr="008C0B21">
        <w:rPr>
          <w:noProof/>
        </w:rPr>
        <w:t>, no. May: 1–15. doi:10.1017/S0032247417000262.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Leverington, Fiona, Katia Lemos Costa, Jose Courrau, Helena Pavese, Christoph Nolte, Melitta Marr, Lauren Coad, et al. 2010. “Management Effectiveness Evaluation in Protected Areas – a Global Study. Second Edition 2010.” </w:t>
      </w:r>
      <w:r w:rsidRPr="008C0B21">
        <w:rPr>
          <w:i/>
          <w:iCs/>
          <w:noProof/>
        </w:rPr>
        <w:t>Environmental Management</w:t>
      </w:r>
      <w:r w:rsidRPr="008C0B21">
        <w:rPr>
          <w:noProof/>
        </w:rPr>
        <w:t xml:space="preserve"> 46 (5): 685–98. doi:10.1007/s00267-010-9564-5.</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Lhoest, S, J Linchant, S Quevauvillers, C Vermeulen, and P Lejeune. 2015. “How Many Hippos (Homhip): Algorithm for Automatic Counts of Animals with Infra-Red Thermal Imagery from UAV.” </w:t>
      </w:r>
      <w:r w:rsidRPr="008C0B21">
        <w:rPr>
          <w:i/>
          <w:iCs/>
          <w:noProof/>
        </w:rPr>
        <w:t>International Archives of the Photogrammetry, Remote Sensing and Spatial Information Sciences - ISPRS Archives</w:t>
      </w:r>
      <w:r w:rsidRPr="008C0B21">
        <w:rPr>
          <w:noProof/>
        </w:rPr>
        <w:t xml:space="preserve"> 40 (3W3): 355–62. doi:10.5194/isprsarchives-XL-3-W3-355-2015.</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Linchant, Julie, Jonathan Lisein, Jean Semeki, Philippe Lejeune, and Cédric Vermeulen. 2015a. “Are Unmanned Aircraft Systems (UASs) the Future of Wildlife Monitoring? A Review of Accomplishments and Challenges.” </w:t>
      </w:r>
      <w:r w:rsidRPr="008C0B21">
        <w:rPr>
          <w:i/>
          <w:iCs/>
          <w:noProof/>
        </w:rPr>
        <w:t>Mammal Review</w:t>
      </w:r>
      <w:r w:rsidRPr="008C0B21">
        <w:rPr>
          <w:noProof/>
        </w:rPr>
        <w:t xml:space="preserve"> 45 (4): 239–52. doi:10.1111/mam.12046.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lastRenderedPageBreak/>
        <w:t xml:space="preserve">———. 2015b. “Are Unmanned Aircraft Systems (UASs) the Future of Wildlife Monitoring? A Review of Accomplishments and Challenges.” </w:t>
      </w:r>
      <w:r w:rsidRPr="008C0B21">
        <w:rPr>
          <w:i/>
          <w:iCs/>
          <w:noProof/>
        </w:rPr>
        <w:t>Mammal Review</w:t>
      </w:r>
      <w:r w:rsidRPr="008C0B21">
        <w:rPr>
          <w:noProof/>
        </w:rPr>
        <w:t xml:space="preserve"> 45 (4): 239–52. doi:10.1111/mam.12046.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Lisein, Jonathan, Adrien Michez, Hugues Claessens, and Philippe Lejeune. 2015. “Discrimination of Deciduous Tree Species from Time Series of Unmanned Aerial System Imagery.” </w:t>
      </w:r>
      <w:r w:rsidRPr="008C0B21">
        <w:rPr>
          <w:i/>
          <w:iCs/>
          <w:noProof/>
        </w:rPr>
        <w:t>PLoS ONE</w:t>
      </w:r>
      <w:r w:rsidRPr="008C0B21">
        <w:rPr>
          <w:noProof/>
        </w:rPr>
        <w:t xml:space="preserve"> 10 (11). doi:10.1371/journal.pone.0141006.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8C0B21">
        <w:rPr>
          <w:i/>
          <w:iCs/>
          <w:noProof/>
        </w:rPr>
        <w:t>Journal of Unmanned Vehicle Systems</w:t>
      </w:r>
      <w:r w:rsidRPr="008C0B21">
        <w:rPr>
          <w:noProof/>
        </w:rPr>
        <w:t xml:space="preserve"> 3 (4): 252–58. doi:10.1139/juvs-2015-0009.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8C0B21">
        <w:rPr>
          <w:i/>
          <w:iCs/>
          <w:noProof/>
        </w:rPr>
        <w:t>International Journal of Remote Sensing</w:t>
      </w:r>
      <w:r w:rsidRPr="008C0B21">
        <w:rPr>
          <w:noProof/>
        </w:rPr>
        <w:t xml:space="preserve"> 38 (8–10): 2623–38. doi:10.1080/01431161.2017.1280639.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Lyons, Mitchell, Kate Brandis, Corey Callaghan, Justin Mccann, Charlotte Mills, Sharon Ryall, and Richard Kingsford. 2017. “Bird Interactions with Drones from Individuals to Large Colonies.” </w:t>
      </w:r>
      <w:r w:rsidRPr="008C0B21">
        <w:rPr>
          <w:i/>
          <w:iCs/>
          <w:noProof/>
        </w:rPr>
        <w:t>bioRxiv</w:t>
      </w:r>
      <w:r w:rsidRPr="008C0B21">
        <w:rPr>
          <w:noProof/>
        </w:rPr>
        <w:t>, 1–10. doi:10.1101/109926.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8C0B21">
        <w:rPr>
          <w:i/>
          <w:iCs/>
          <w:noProof/>
        </w:rPr>
        <w:t>PLoS ONE</w:t>
      </w:r>
      <w:r w:rsidRPr="008C0B21">
        <w:rPr>
          <w:noProof/>
        </w:rPr>
        <w:t xml:space="preserve"> 7 (6): 1–8. doi:10.1371/journal.pone.0038882.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McCaldin, Guy, Michael Johnston, and Andrew Rieker. 2015. “Use of Unmanned Aircraft Systems to Assist with Decision Support for Land Managers on Christmas Island (Indian Ocean).” Australia.</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McEvoy, John F., Graham P. Hall, and Paul G. McDonald. 2016. “Evaluation of Unmanned Aerial Vehicle Shape, Flight Path and Camera Type for Waterfowl Surveys: Disturbance Effects and Species Recognition.” </w:t>
      </w:r>
      <w:r w:rsidRPr="008C0B21">
        <w:rPr>
          <w:i/>
          <w:iCs/>
          <w:noProof/>
        </w:rPr>
        <w:t>PeerJ</w:t>
      </w:r>
      <w:r w:rsidRPr="008C0B21">
        <w:rPr>
          <w:noProof/>
        </w:rPr>
        <w:t xml:space="preserve"> 4. doi:10.7717/peerj.1831.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Michez, Adrien, Kevin Morelle, François Lehaire, Jérome Widar, Manon Authelet, Cédric Vermeulen, Philippe Lejeune, et al. 2016. “Use of Unmanned Aerial System to Assess Wildlife (Sus Scrofa) Damage to Crops (Zea Mays).” </w:t>
      </w:r>
      <w:r w:rsidRPr="008C0B21">
        <w:rPr>
          <w:i/>
          <w:iCs/>
          <w:noProof/>
        </w:rPr>
        <w:t>J. Unmanned Veh. Sys</w:t>
      </w:r>
      <w:r w:rsidRPr="008C0B21">
        <w:rPr>
          <w:noProof/>
        </w:rPr>
        <w:t xml:space="preserve"> 4: 266–75. doi:10.1139/juvs-2016-0014.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Michez, Adrien, Hervé Piégay, Lisein Jonathan, Hugues Claessens, and Philippe Lejeune. 2016. “Mapping of Riparian Invasive Species with Supervised Classification of Unmanned Aerial System (UAS) Imagery.” </w:t>
      </w:r>
      <w:r w:rsidRPr="008C0B21">
        <w:rPr>
          <w:i/>
          <w:iCs/>
          <w:noProof/>
        </w:rPr>
        <w:t>International Journal of Applied Earth Observation and Geoinformation</w:t>
      </w:r>
      <w:r w:rsidRPr="008C0B21">
        <w:rPr>
          <w:noProof/>
        </w:rPr>
        <w:t xml:space="preserve"> 44. Elsevier B.V.: 88–94. doi:10.1016/j.jag.2015.06.014.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lastRenderedPageBreak/>
        <w:t xml:space="preserve">Mulero-Pázmány, Margarita, Jose Ángel Barasona, Pelayo Acevedo, Joaquín Vicente, and Juan José Negro. 2015. “Unmanned Aircraft Systems Complement Biologging in Spatial Ecology Studies.” </w:t>
      </w:r>
      <w:r w:rsidRPr="008C0B21">
        <w:rPr>
          <w:i/>
          <w:iCs/>
          <w:noProof/>
        </w:rPr>
        <w:t>Ecology and Evolution</w:t>
      </w:r>
      <w:r w:rsidRPr="008C0B21">
        <w:rPr>
          <w:noProof/>
        </w:rPr>
        <w:t xml:space="preserve"> 5 (21): 4808–18. doi:10.1002/ece3.1744.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Mulero-Pázmány, Margarita, Susanne Jenni-Eiermann, Nicolas Strebel, Thomas Sattler, Juan José Negro, and Zulima Tablado. 2017. “Unmanned Aircraft Systems as a New Source of Disturbance for Wildlife: A Systematic Review.” </w:t>
      </w:r>
      <w:r w:rsidRPr="008C0B21">
        <w:rPr>
          <w:i/>
          <w:iCs/>
          <w:noProof/>
        </w:rPr>
        <w:t>PLoS ONE</w:t>
      </w:r>
      <w:r w:rsidRPr="008C0B21">
        <w:rPr>
          <w:noProof/>
        </w:rPr>
        <w:t xml:space="preserve"> 12 (6). doi:10.1371/journal.pone.0178448.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Mulero-Pázmány, Margarita, Juan José Negro, and Miguel Ferrer. 2014. “A Low Cost Way for Assessing Bird Risk Hazards in Power Lines: Fixed-Wing Small Unmanned Aircraft Systems.” </w:t>
      </w:r>
      <w:r w:rsidRPr="008C0B21">
        <w:rPr>
          <w:i/>
          <w:iCs/>
          <w:noProof/>
        </w:rPr>
        <w:t>Journal of Unmanned Vehicle Systems</w:t>
      </w:r>
      <w:r w:rsidRPr="008C0B21">
        <w:rPr>
          <w:noProof/>
        </w:rPr>
        <w:t xml:space="preserve"> 2 (1): 5–15. doi:10.1139/juvs-2013-0012.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Mulero-Pázmány, Margarita, Roel Stolper, L. D. Van Essen, Juan J. Negro, and Tyrell Sassen. 2014. “Remotely Piloted Aircraft Systems as a Rhinoceros Anti-Poaching Tool in Africa.” </w:t>
      </w:r>
      <w:r w:rsidRPr="008C0B21">
        <w:rPr>
          <w:i/>
          <w:iCs/>
          <w:noProof/>
        </w:rPr>
        <w:t>PLoS ONE</w:t>
      </w:r>
      <w:r w:rsidRPr="008C0B21">
        <w:rPr>
          <w:noProof/>
        </w:rPr>
        <w:t xml:space="preserve"> 9 (1): 1–10. doi:10.1371/journal.pone.0083873.</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Müllerová, Jana, Josef Brůna, Tomáš Bartaloš, Petr Dvořák, Michaela Vítková, and Petr Pyšek. 2017. “Timing Is Important: Unmanned Aircraft vs. Satellite Imagery in Plant Invasion Monitoring.” </w:t>
      </w:r>
      <w:r w:rsidRPr="008C0B21">
        <w:rPr>
          <w:i/>
          <w:iCs/>
          <w:noProof/>
        </w:rPr>
        <w:t>Frontiers in Plant Science</w:t>
      </w:r>
      <w:r w:rsidRPr="008C0B21">
        <w:rPr>
          <w:noProof/>
        </w:rPr>
        <w:t xml:space="preserve"> 8 (May). doi:10.3389/fpls.2017.00887.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Müllerová, Jana, Josef Brůna, Petr Dvořák, Tomáš Bartaloš, and Michaela Vítková. 2016. “Does the Data Resolution/origin Matter? Satellite, Airborne and UAV Imagery to Tackle Plant Invasions.” </w:t>
      </w:r>
      <w:r w:rsidRPr="008C0B21">
        <w:rPr>
          <w:i/>
          <w:iCs/>
          <w:noProof/>
        </w:rPr>
        <w:t>International Archives of the Photogrammetry, Remote Sensing and Spatial Information Sciences - ISPRS Archives</w:t>
      </w:r>
      <w:r w:rsidRPr="008C0B21">
        <w:rPr>
          <w:noProof/>
        </w:rPr>
        <w:t xml:space="preserve"> 41 (July): 903–8. doi:10.5194/isprsarchives-XLI-B7-903-2016.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OEH. 2017. “Drones in Parks Policy.” </w:t>
      </w:r>
      <w:r w:rsidRPr="008C0B21">
        <w:rPr>
          <w:i/>
          <w:iCs/>
          <w:noProof/>
        </w:rPr>
        <w:t>NSW Environment &amp; Heritage</w:t>
      </w:r>
      <w:r w:rsidRPr="008C0B21">
        <w:rPr>
          <w:noProof/>
        </w:rPr>
        <w:t>. Accessed October 19. http://www.environment.nsw.gov.au/topics/parks-reserves-and-protected-areas/park-policies/drones-in-parks.</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Olivares-Mendez, Miguel A, Tegawendé F Bissyandé, Kannan Somasundar, Jacques Klein, Holger Voos, and Yves Le Traon. 2014. “The NOAH Project: Giving a Chance to Threatened Species in Africa with UAVs.” </w:t>
      </w:r>
      <w:r w:rsidRPr="008C0B21">
        <w:rPr>
          <w:i/>
          <w:iCs/>
          <w:noProof/>
        </w:rPr>
        <w:t>Lecture Notes of the Institute for Computer Sciences, Social-Informatics and Telecommunications Engineering, LNICST</w:t>
      </w:r>
      <w:r w:rsidRPr="008C0B21">
        <w:rPr>
          <w:noProof/>
        </w:rPr>
        <w:t xml:space="preserve"> 135 LNICST: 198–208. doi:10.1007/978-3-319-08368-1_24.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8C0B21">
        <w:rPr>
          <w:i/>
          <w:iCs/>
          <w:noProof/>
        </w:rPr>
        <w:t>Sensors</w:t>
      </w:r>
      <w:r w:rsidRPr="008C0B21">
        <w:rPr>
          <w:noProof/>
        </w:rPr>
        <w:t xml:space="preserve"> 15 (12): 31362–91. doi:10.3390/s151229861.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8C0B21">
        <w:rPr>
          <w:i/>
          <w:iCs/>
          <w:noProof/>
        </w:rPr>
        <w:t>Ecosistemas</w:t>
      </w:r>
      <w:r w:rsidRPr="008C0B21">
        <w:rPr>
          <w:noProof/>
        </w:rPr>
        <w:t xml:space="preserve"> 25 (2): 13–23. doi:10.7818/ECOS.2016.25-2.03.</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lastRenderedPageBreak/>
        <w:t xml:space="preserve">Ore, John Paul, Sebastian Elbaum, Amy Burgin, and Carrick Detweiler. 2015. “Autonomous Aerial Water Sampling.” </w:t>
      </w:r>
      <w:r w:rsidRPr="008C0B21">
        <w:rPr>
          <w:i/>
          <w:iCs/>
          <w:noProof/>
        </w:rPr>
        <w:t>Journal of Field Robotics</w:t>
      </w:r>
      <w:r w:rsidRPr="008C0B21">
        <w:rPr>
          <w:noProof/>
        </w:rPr>
        <w:t xml:space="preserve"> 32 (8): 1095–1113. doi:10.1002/rob.21591.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Paneque-Gálvez, Jaime, Michael K. McCall, Brian M. Napoletano, Serge A. Wich, and Lian Pin Koh. 2014. “Small Drones for Community-Based Forest Monitoring: An Assessment of Their Feasibility and Potential in Tropical Areas.” </w:t>
      </w:r>
      <w:r w:rsidRPr="008C0B21">
        <w:rPr>
          <w:i/>
          <w:iCs/>
          <w:noProof/>
        </w:rPr>
        <w:t>Forests</w:t>
      </w:r>
      <w:r w:rsidRPr="008C0B21">
        <w:rPr>
          <w:noProof/>
        </w:rPr>
        <w:t xml:space="preserve"> 5 (6): 1481–1507. doi:10.3390/f5061481.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Park, Keunhyun, and Reid Ewing. 2017. “The Usability of Unmanned Aerial Vehicles (UAVs) for Measuring Park-Based Physical Activity.” </w:t>
      </w:r>
      <w:r w:rsidRPr="008C0B21">
        <w:rPr>
          <w:i/>
          <w:iCs/>
          <w:noProof/>
        </w:rPr>
        <w:t>Landscape and Urban Planning</w:t>
      </w:r>
      <w:r w:rsidRPr="008C0B21">
        <w:rPr>
          <w:noProof/>
        </w:rPr>
        <w:t xml:space="preserve"> 167 (June). Elsevier: 157–64. doi:10.1016/j.landurbplan.2017.06.010.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Perroy, Ryan L., Timo Sullivan, and Nathan Stephenson. 2017. “Assessing the Impacts of Canopy Openness and Flight Parameters on Detecting a Sub-Canopy Tropical Invasive Plant Using a Small Unmanned Aerial System.” </w:t>
      </w:r>
      <w:r w:rsidRPr="008C0B21">
        <w:rPr>
          <w:i/>
          <w:iCs/>
          <w:noProof/>
        </w:rPr>
        <w:t>ISPRS Journal of Photogrammetry and Remote Sensing</w:t>
      </w:r>
      <w:r w:rsidRPr="008C0B21">
        <w:rPr>
          <w:noProof/>
        </w:rPr>
        <w:t xml:space="preserve"> 125. International Society for Photogrammetry and Remote Sensing, Inc. (ISPRS): 174–83. doi:10.1016/j.isprsjprs.2017.01.018.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Peyer, Robin de. 2015. “Drones Are Banned from Royal Parks amid ‘Fears over Impact on Wildlife and Visitor Safety.’” </w:t>
      </w:r>
      <w:r w:rsidRPr="008C0B21">
        <w:rPr>
          <w:i/>
          <w:iCs/>
          <w:noProof/>
        </w:rPr>
        <w:t>London Evening Standard</w:t>
      </w:r>
      <w:r w:rsidRPr="008C0B21">
        <w:rPr>
          <w:noProof/>
        </w:rPr>
        <w:t>, no. March: 1–4.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Pimm, Stuart L, Sky Alibhai, Richard Bergl, Alex Dehgan, Chandra Giri, Zoë Jewell, Lucas Joppa, Roland Kays, and Scott Loarie. 2015. “Emerging Technologies to Conserve Biodiversity.” </w:t>
      </w:r>
      <w:r w:rsidRPr="008C0B21">
        <w:rPr>
          <w:i/>
          <w:iCs/>
          <w:noProof/>
        </w:rPr>
        <w:t>Trends in Ecology &amp; Evolution</w:t>
      </w:r>
      <w:r w:rsidRPr="008C0B21">
        <w:rPr>
          <w:noProof/>
        </w:rPr>
        <w:t xml:space="preserve"> 30 (11). Elsevier Ltd: 685–96. doi:10.1016/j.tree.2015.08.008.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Piragnolo, Marco, Andrea Masiero, and Francesco Pirotti. 2017. “Open Source R for Applying Machine Learning to RPAS Remote Sensing Images.” </w:t>
      </w:r>
      <w:r w:rsidRPr="008C0B21">
        <w:rPr>
          <w:i/>
          <w:iCs/>
          <w:noProof/>
        </w:rPr>
        <w:t>Open Geospatial Data, Software and Standards</w:t>
      </w:r>
      <w:r w:rsidRPr="008C0B21">
        <w:rPr>
          <w:noProof/>
        </w:rPr>
        <w:t xml:space="preserve"> 2 (1): 16. doi:10.1186/s40965-017-0033-4.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Pomeroy, P, L O Connor, and P Davies. 2015. “Assessing Use of and Reaction to Unmanned Aerial Systems in Gray and Harbor Seals during Breeding and Molt in the UK.” </w:t>
      </w:r>
      <w:r w:rsidRPr="008C0B21">
        <w:rPr>
          <w:i/>
          <w:iCs/>
          <w:noProof/>
        </w:rPr>
        <w:t>Journal of Unmanned Vehicle Systems</w:t>
      </w:r>
      <w:r w:rsidRPr="008C0B21">
        <w:rPr>
          <w:noProof/>
        </w:rPr>
        <w:t xml:space="preserve"> 113 (September): 102–13.</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Puttock, A.K., A.M. Cunliffe, K. Anderson, and R.E. Brazier. 2015. “Aerial Photography Collected with a Multirotor Drone Reveals Impact of Eurasian Beaver Reintroduction on Ecosystem Structure 1.” </w:t>
      </w:r>
      <w:r w:rsidRPr="008C0B21">
        <w:rPr>
          <w:i/>
          <w:iCs/>
          <w:noProof/>
        </w:rPr>
        <w:t>Journal of Unmanned Vehicle Systems</w:t>
      </w:r>
      <w:r w:rsidRPr="008C0B21">
        <w:rPr>
          <w:noProof/>
        </w:rPr>
        <w:t xml:space="preserve"> 3 (3): 123–30. doi:10.1139/juvs-2015-0005.</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Ratcliffe, Norman, Damien Guihen, Jeremy Robst, Sarah Crofts, Andrew Stanworth, and Peter Enderlein. 2015. “A Protocol for the Aerial Survey of Penguin Colonies Using UAVs.” </w:t>
      </w:r>
      <w:r w:rsidRPr="008C0B21">
        <w:rPr>
          <w:i/>
          <w:iCs/>
          <w:noProof/>
        </w:rPr>
        <w:t>Journal of Unmanned Vehicle Systems</w:t>
      </w:r>
      <w:r w:rsidRPr="008C0B21">
        <w:rPr>
          <w:noProof/>
        </w:rPr>
        <w:t xml:space="preserve"> 3 (3): 95–101. doi:10.1139/juvs-2015-0006.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8C0B21">
        <w:rPr>
          <w:i/>
          <w:iCs/>
          <w:noProof/>
        </w:rPr>
        <w:t>PLoS ONE</w:t>
      </w:r>
      <w:r w:rsidRPr="008C0B21">
        <w:rPr>
          <w:noProof/>
        </w:rPr>
        <w:t xml:space="preserve"> 7 (12). doi:10.1371/journal.pone.0050336.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lastRenderedPageBreak/>
        <w:t>Rodriguez, Roberto, Daniel Jenkins, and James Leary. 2017. Enhancing Invasive Species Control with Unmanned Aerial Systems and Herbicide Ballistic Technology.</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Safety, Occupational. 2016. “Evaluation of Protected Area Management Effectiveness – an Overview of ...” 5 (November): 29–35. doi:10.7562/SE2016.6.01.05.</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Sandbrook, Chris. 2015. “The Social Implications of Using Drones for Biodiversity Conservation.” </w:t>
      </w:r>
      <w:r w:rsidRPr="008C0B21">
        <w:rPr>
          <w:i/>
          <w:iCs/>
          <w:noProof/>
        </w:rPr>
        <w:t>Ambio</w:t>
      </w:r>
      <w:r w:rsidRPr="008C0B21">
        <w:rPr>
          <w:noProof/>
        </w:rPr>
        <w:t xml:space="preserve"> 44 (S4): 636–47. doi:10.1007/s13280-015-0714-0.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Sardà-Palomera, Francesc, Gerard Bota, Carlos Viñolo, Oriol Pallarés, Víctor Sazatornil, Lluís Brotons, Spartacus Gomáriz, and Francesc Sardà. 2012. “Fine-Scale Bird Monitoring from Light Unmanned Aircraft Systems.” </w:t>
      </w:r>
      <w:r w:rsidRPr="008C0B21">
        <w:rPr>
          <w:i/>
          <w:iCs/>
          <w:noProof/>
        </w:rPr>
        <w:t>Ibis</w:t>
      </w:r>
      <w:r w:rsidRPr="008C0B21">
        <w:rPr>
          <w:noProof/>
        </w:rPr>
        <w:t xml:space="preserve"> 154 (1): 177–83. doi:10.1111/j.1474-919X.2011.01177.x.</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Schwarzbach, Marc, Maximilian Laiacker, Margarita Mulero-Pazmany, and Konstantin Kondak. 2014. “Remote Water Sampling Using Flying Robots.” </w:t>
      </w:r>
      <w:r w:rsidRPr="008C0B21">
        <w:rPr>
          <w:i/>
          <w:iCs/>
          <w:noProof/>
        </w:rPr>
        <w:t>2014 International Conference on Unmanned Aircraft Systems, ICUAS 2014 - Conference Proceedings</w:t>
      </w:r>
      <w:r w:rsidRPr="008C0B21">
        <w:rPr>
          <w:noProof/>
        </w:rPr>
        <w:t>, 72–76. doi:10.1109/ICUAS.2014.6842240.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Scobie, Corey A., and Chris H. Hugenholtz. 2016. “Wildlife Monitoring with Unmanned Aerial Vehicles: Quantifying Distance to Auditory Detection.” </w:t>
      </w:r>
      <w:r w:rsidRPr="008C0B21">
        <w:rPr>
          <w:i/>
          <w:iCs/>
          <w:noProof/>
        </w:rPr>
        <w:t>Wildlife Society Bulletin</w:t>
      </w:r>
      <w:r w:rsidRPr="008C0B21">
        <w:rPr>
          <w:noProof/>
        </w:rPr>
        <w:t xml:space="preserve"> 40 (4): 781–85. doi:10.1002/wsb.700.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8C0B21">
        <w:rPr>
          <w:i/>
          <w:iCs/>
          <w:noProof/>
        </w:rPr>
        <w:t>Environmental Impact Assessment Review</w:t>
      </w:r>
      <w:r w:rsidRPr="008C0B21">
        <w:rPr>
          <w:noProof/>
        </w:rPr>
        <w:t xml:space="preserve"> 30 (1). Elsevier Inc.: 28–41. doi:10.1016/j.eiar.2009.04.001.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Seymour, A. C., J. Dale, M. Hammill, P. N. Halpin, and D. W. Johnston. 2017. “Automated Detection and Enumeration of Marine Wildlife Using Unmanned Aircraft Systems (UAS) and Thermal Imagery.” </w:t>
      </w:r>
      <w:r w:rsidRPr="008C0B21">
        <w:rPr>
          <w:i/>
          <w:iCs/>
          <w:noProof/>
        </w:rPr>
        <w:t>Scientific Reports</w:t>
      </w:r>
      <w:r w:rsidRPr="008C0B21">
        <w:rPr>
          <w:noProof/>
        </w:rPr>
        <w:t xml:space="preserve"> 7: 45127. doi:10.1038/srep45127.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Shaffer, Michael J, and Joseph A Bishop. 2016. “Predicting and Preventing Elephant Poaching Incidents through Statistical Analysis, GIS-Based Risk Analysis, and Aerial Surveillance Flight Path Modeling.” </w:t>
      </w:r>
      <w:r w:rsidRPr="008C0B21">
        <w:rPr>
          <w:i/>
          <w:iCs/>
          <w:noProof/>
        </w:rPr>
        <w:t>Tropical Conservation Science</w:t>
      </w:r>
      <w:r w:rsidRPr="008C0B21">
        <w:rPr>
          <w:noProof/>
        </w:rPr>
        <w:t xml:space="preserve"> 9 (1): 525–48. doi:10.1177/194008291600900127.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Soriano, P, F Caballero, and A Ollero. 2009. “RF-Based Particle Filter Localization for Wildlife Tracking by Using an UAV.” </w:t>
      </w:r>
      <w:r w:rsidRPr="008C0B21">
        <w:rPr>
          <w:i/>
          <w:iCs/>
          <w:noProof/>
        </w:rPr>
        <w:t>40 Th International Symposium of Robotics</w:t>
      </w:r>
      <w:r w:rsidRPr="008C0B21">
        <w:rPr>
          <w:noProof/>
        </w:rPr>
        <w:t>, 239–44.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Stark, Danica J., Ian P. Vaughan, Luke J. Evans, Harjinder Kler, and Benoit Goossens. 2017. “Combining Drones and Satellite Tracking as an Effective Tool for Informing </w:t>
      </w:r>
      <w:r w:rsidRPr="008C0B21">
        <w:rPr>
          <w:noProof/>
        </w:rPr>
        <w:lastRenderedPageBreak/>
        <w:t xml:space="preserve">Policy Change in Riparian Habitats: A Proboscis Monkey Case Study.” </w:t>
      </w:r>
      <w:r w:rsidRPr="008C0B21">
        <w:rPr>
          <w:i/>
          <w:iCs/>
          <w:noProof/>
        </w:rPr>
        <w:t>Remote Sensing in Ecology and Conservation</w:t>
      </w:r>
      <w:r w:rsidRPr="008C0B21">
        <w:rPr>
          <w:noProof/>
        </w:rPr>
        <w:t>, no. Manyangadze 2009: 1–9. doi:10.1002/rse2.51.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Stöcker, Claudia, Rohan Bennett, Francesco Nex, Markus Gerke, and Jaap Zevenbergen. 2017. “Review of the Current State of UAV Regulations.” </w:t>
      </w:r>
      <w:r w:rsidRPr="008C0B21">
        <w:rPr>
          <w:i/>
          <w:iCs/>
          <w:noProof/>
        </w:rPr>
        <w:t>Remote Sensing</w:t>
      </w:r>
      <w:r w:rsidRPr="008C0B21">
        <w:rPr>
          <w:noProof/>
        </w:rPr>
        <w:t xml:space="preserve"> 9 (5): 459. doi:10.3390/rs9050459.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Szantoi, Zoltan, Scot E. Smith, Giovanni Strona, Lian Pin Koh, and Serge A. Wich. 2017. “Mapping Orangutan Habitat and Agricultural Areas Using Landsat OLI Imagery Augmented with Unmanned Aircraft System Aerial Photography.” </w:t>
      </w:r>
      <w:r w:rsidRPr="008C0B21">
        <w:rPr>
          <w:i/>
          <w:iCs/>
          <w:noProof/>
        </w:rPr>
        <w:t>International Journal of Remote Sensing</w:t>
      </w:r>
      <w:r w:rsidRPr="008C0B21">
        <w:rPr>
          <w:noProof/>
        </w:rPr>
        <w:t xml:space="preserve"> 38 (8–10). Taylor &amp; Francis: 1–15. doi:10.1080/01431161.2017.1280638.</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Tilburg, Christopher Van, S.T. Brown, M. Ferguson, and et al. 2017. “First Report of Using Portable Unmanned Aircraft Systems (Drones) for Search and Rescue.” </w:t>
      </w:r>
      <w:r w:rsidRPr="008C0B21">
        <w:rPr>
          <w:i/>
          <w:iCs/>
          <w:noProof/>
        </w:rPr>
        <w:t>Wilderness &amp; Environmental Medicine</w:t>
      </w:r>
      <w:r w:rsidRPr="008C0B21">
        <w:rPr>
          <w:noProof/>
        </w:rPr>
        <w:t xml:space="preserve"> 15 (0). Elsevier Inc.: 12. doi:10.1016/j.wem.2016.12.010.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8C0B21">
        <w:rPr>
          <w:i/>
          <w:iCs/>
          <w:noProof/>
        </w:rPr>
        <w:t>International Journal of Remote Sensing</w:t>
      </w:r>
      <w:r w:rsidRPr="008C0B21">
        <w:rPr>
          <w:noProof/>
        </w:rPr>
        <w:t xml:space="preserve"> 38 (8–10). Taylor &amp; Francis: 2427–47. doi:10.1080/01431161.2016.1252477.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U.S. Geological Survey National. 2017. “U.S. Geological Survey National Unmanned Aircraft Systems (UAS) Project.” Accessed September 20. https://uas.usgs.gov/.</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Ventura, Daniele, Michele Bruno, Giovanna Jona Lasinio, Andrea Belluscio, and Giandomenico Ardizzone. 2016. “A Low-Cost Drone Based Application for Identifying and Mapping of Coastal Fish Nursery Grounds.” </w:t>
      </w:r>
      <w:r w:rsidRPr="008C0B21">
        <w:rPr>
          <w:i/>
          <w:iCs/>
          <w:noProof/>
        </w:rPr>
        <w:t>Estuarine, Coastal and Shelf Science</w:t>
      </w:r>
      <w:r w:rsidRPr="008C0B21">
        <w:rPr>
          <w:noProof/>
        </w:rPr>
        <w:t xml:space="preserve"> 171. doi:10.1016/j.ecss.2016.01.030.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Watson, James E. M., Nigel Dudley, Daniel B. Segan, and Marc Hockings. 2014. “The Performance and Potential of Protected Areas.” </w:t>
      </w:r>
      <w:r w:rsidRPr="008C0B21">
        <w:rPr>
          <w:i/>
          <w:iCs/>
          <w:noProof/>
        </w:rPr>
        <w:t>Nature</w:t>
      </w:r>
      <w:r w:rsidRPr="008C0B21">
        <w:rPr>
          <w:noProof/>
        </w:rPr>
        <w:t xml:space="preserve"> 515 (7525): 67–73. doi:10.1038/nature13947.</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Weber, Stefan, and Florian Knaus. 2017. “Fv</w:t>
      </w:r>
      <w:r w:rsidRPr="008C0B21">
        <w:rPr>
          <w:noProof/>
          <w:vertAlign w:val="superscript"/>
        </w:rPr>
        <w:t>o</w:t>
      </w:r>
      <w:r w:rsidRPr="008C0B21">
        <w:rPr>
          <w:noProof/>
        </w:rPr>
        <w:t xml:space="preserve">.” </w:t>
      </w:r>
      <w:r w:rsidRPr="008C0B21">
        <w:rPr>
          <w:i/>
          <w:iCs/>
          <w:noProof/>
        </w:rPr>
        <w:t>Eco.mont</w:t>
      </w:r>
      <w:r w:rsidRPr="008C0B21">
        <w:rPr>
          <w:noProof/>
        </w:rPr>
        <w:t xml:space="preserve"> 9 (1): 30–34. doi:10.1553/eco.mont-9-1s30.</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Weissensteiner, M H, J W Poelstra, and J B W Wolf. 2015. “Low-Budget Ready-to-Fly Unmanned Aerial Vehicles: An Effective Tool for Evaluating the Nesting Status of Canopy-Breeding Bird Species.” </w:t>
      </w:r>
      <w:r w:rsidRPr="008C0B21">
        <w:rPr>
          <w:i/>
          <w:iCs/>
          <w:noProof/>
        </w:rPr>
        <w:t>Journal of Avian Biology</w:t>
      </w:r>
      <w:r w:rsidRPr="008C0B21">
        <w:rPr>
          <w:noProof/>
        </w:rPr>
        <w:t xml:space="preserve"> 46 (4): 425–30. doi:10.1111/jav.00619.</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Wich, Serge, David Dellatore, Max Houghton, Rio Ardi, and Lian Pin Koh. 2016. “A Preliminary Assessment of Using Conservation Drones for Sumatran Orangutan (Pongo Abelii) Distribution and Density.” </w:t>
      </w:r>
      <w:r w:rsidRPr="008C0B21">
        <w:rPr>
          <w:i/>
          <w:iCs/>
          <w:noProof/>
        </w:rPr>
        <w:t>Journal of Unmanned Vehicle Systems</w:t>
      </w:r>
      <w:r w:rsidRPr="008C0B21">
        <w:rPr>
          <w:noProof/>
        </w:rPr>
        <w:t xml:space="preserve"> 4 (1): 45–52. doi:10.1139/juvs-2015-0015.</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Wilson, Andrew M, Janine Barr, and Megan Zagorski. 2017. “The Feasibility of Counting </w:t>
      </w:r>
      <w:r w:rsidRPr="008C0B21">
        <w:rPr>
          <w:noProof/>
        </w:rPr>
        <w:lastRenderedPageBreak/>
        <w:t xml:space="preserve">Songbirds Using Unmanned Aerial Vehicles.” </w:t>
      </w:r>
      <w:r w:rsidRPr="008C0B21">
        <w:rPr>
          <w:i/>
          <w:iCs/>
          <w:noProof/>
        </w:rPr>
        <w:t>The Auk</w:t>
      </w:r>
      <w:r w:rsidRPr="008C0B21">
        <w:rPr>
          <w:noProof/>
        </w:rPr>
        <w:t xml:space="preserve"> 134 (2): 350–62. doi:10.1642/AUK-16-216.1.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Wilson, Rory P, and and Clive R McMahon. 2006. “Measuring Devices on Wild Animals: What Constitutes Acceptable Practice?” </w:t>
      </w:r>
      <w:r w:rsidRPr="008C0B21">
        <w:rPr>
          <w:i/>
          <w:iCs/>
          <w:noProof/>
        </w:rPr>
        <w:t>Frontiers in Ecology and the Environment</w:t>
      </w:r>
      <w:r w:rsidRPr="008C0B21">
        <w:rPr>
          <w:noProof/>
        </w:rPr>
        <w:t xml:space="preserve"> 4 (3): 147–54. doi:10.1890/1540-9295(2006)004.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Xu, Jun, Gurkan Solmaz, Rouhollah Rahmatizadeh, Damla Turgut, and Ladislau Boloni. 2016. “Internet of Things Applications: Animal Monitoring with Unmanned Aerial Vehicle,” 1–12.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Zahawi, Rakan A, Jonathan P Dandois, Karen D Holl, Dana Nadwodny, J Leighton Reid, and Erle C Ellis. 2015. “Using Lightweight Unmanned Aerial Vehicles to Monitor Tropical Forest Recovery.” </w:t>
      </w:r>
      <w:r w:rsidRPr="008C0B21">
        <w:rPr>
          <w:i/>
          <w:iCs/>
          <w:noProof/>
        </w:rPr>
        <w:t>Biological Conservation</w:t>
      </w:r>
      <w:r w:rsidRPr="008C0B21">
        <w:rPr>
          <w:noProof/>
        </w:rPr>
        <w:t xml:space="preserve"> 186 (June). Elsevier Ltd: 287–95. doi:10.1016/j.biocon.2015.03.031.</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Zaman, Bushra, Austin M. Jensen, and Mac McKee. 2011. “Use of High-Resolution Multispectral Imagery Acquired with an Autonomous Unmanned Aerial Vehicle to Quantify the Spread of an Invasive Wetlands Species.” </w:t>
      </w:r>
      <w:r w:rsidRPr="008C0B21">
        <w:rPr>
          <w:i/>
          <w:iCs/>
          <w:noProof/>
        </w:rPr>
        <w:t>International Geoscience and Remote Sensing Symposium (IGARSS)</w:t>
      </w:r>
      <w:r w:rsidRPr="008C0B21">
        <w:rPr>
          <w:noProof/>
        </w:rPr>
        <w:t>, 803–6. doi:10.1109/IGARSS.2011.6049252.</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Zang, Wenqian, Jiayuan Lin, Yangchun Wang, and Heping Tao. 2012. “Investigating Small-Scale Water Pollution with UAV Remote Sensing Technology.” </w:t>
      </w:r>
      <w:r w:rsidRPr="008C0B21">
        <w:rPr>
          <w:i/>
          <w:iCs/>
          <w:noProof/>
        </w:rPr>
        <w:t>World Automation Congress</w:t>
      </w:r>
      <w:r w:rsidRPr="008C0B21">
        <w:rPr>
          <w:noProof/>
        </w:rPr>
        <w:t>, no. Puerto Vallarta, Mexico, 2012: 1–4.</w:t>
      </w:r>
    </w:p>
    <w:p w:rsidR="008C0B21" w:rsidRPr="008C0B21" w:rsidRDefault="008C0B21" w:rsidP="008C0B21">
      <w:pPr>
        <w:widowControl w:val="0"/>
        <w:autoSpaceDE w:val="0"/>
        <w:autoSpaceDN w:val="0"/>
        <w:adjustRightInd w:val="0"/>
        <w:spacing w:before="180" w:after="180" w:line="240" w:lineRule="auto"/>
        <w:ind w:left="480" w:hanging="480"/>
        <w:rPr>
          <w:noProof/>
        </w:rPr>
      </w:pPr>
      <w:r w:rsidRPr="008C0B21">
        <w:rPr>
          <w:noProof/>
        </w:rPr>
        <w:t xml:space="preserve">Zhang, Jian, Jianbo Hu, Juyu Lian, Zongji Fan, Xuejun Ouyang, and Wanhui Ye. 2016. “Seeing the Forest from Drones: Testing the Potential of Lightweight Drones as a Tool for Long-Term Forest Monitoring.” </w:t>
      </w:r>
      <w:r w:rsidRPr="008C0B21">
        <w:rPr>
          <w:i/>
          <w:iCs/>
          <w:noProof/>
        </w:rPr>
        <w:t>Biological Conservation</w:t>
      </w:r>
      <w:r w:rsidRPr="008C0B21">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DA72ED" w:rsidRDefault="006A5ECC" w:rsidP="00196A93">
      <w:pPr>
        <w:pStyle w:val="Tabletitle"/>
      </w:pPr>
      <w:r>
        <w:t xml:space="preserve">Table 1. </w:t>
      </w:r>
      <w:r w:rsidR="00C71736">
        <w:t>Threats</w:t>
      </w:r>
      <w:r w:rsidR="00196A93">
        <w:t xml:space="preserve"> to Protected Areas. Adapted from </w:t>
      </w:r>
      <w:r w:rsidR="00C71736">
        <w:t xml:space="preserve"> </w:t>
      </w:r>
      <w:r w:rsidR="00732872">
        <w:fldChar w:fldCharType="begin" w:fldLock="1"/>
      </w:r>
      <w:r w:rsidR="00196A93">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rsidR="00732872">
        <w:fldChar w:fldCharType="separate"/>
      </w:r>
      <w:r w:rsidR="00196A93" w:rsidRPr="00196A93">
        <w:rPr>
          <w:noProof/>
        </w:rPr>
        <w:t>(Leverington et al. 2010; Safety 2016)</w:t>
      </w:r>
      <w:r w:rsidR="00732872">
        <w:fldChar w:fldCharType="end"/>
      </w:r>
    </w:p>
    <w:tbl>
      <w:tblPr>
        <w:tblW w:w="8838" w:type="dxa"/>
        <w:tblInd w:w="108" w:type="dxa"/>
        <w:tblLook w:val="04A0" w:firstRow="1" w:lastRow="0" w:firstColumn="1" w:lastColumn="0" w:noHBand="0" w:noVBand="1"/>
      </w:tblPr>
      <w:tblGrid>
        <w:gridCol w:w="8838"/>
      </w:tblGrid>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Threat</w:t>
            </w:r>
            <w:r>
              <w:rPr>
                <w:rFonts w:ascii="Arial" w:hAnsi="Arial" w:cs="Arial"/>
                <w:b/>
                <w:bCs/>
                <w:sz w:val="20"/>
                <w:szCs w:val="20"/>
              </w:rPr>
              <w:t>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Residency and commercial development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 xml:space="preserve">Dwelling and human settlement </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Commercial and industrial areas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Agriculture and aquaculture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Annual and other crop cultivation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Animal husbandry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Aquaculture – fishing, fish farming, and farming of other river organisms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Mining and energy production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Extraction of coal, oil, and gas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Exploitation of mineral raw materials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Energy production, including hydropower stations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Transportation network, roads, communication infrastructure, and service network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Roads and railroads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lastRenderedPageBreak/>
              <w:t>Communication infrastructure and services (e.g. power lines, telephone lines,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Numerous canals and locks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traffic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Roadkill</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Use of biological resources and resulting damage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Hunting, killing, and collection of land animals (includes killing of animals due to conflicts between humans and wild animals)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Collection of land plant species and related products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Deforestation and woodsmanship</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Fishing and exploiting aquatic wildlife</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Impact of humans and disturbance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recreational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War activities, military exercises,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Research, educational, and other activities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Activities of the protected area manager (e.g. construction, use of vehicles, artificial dams,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Vandalism and other forms of destructive activity affecting the protected area, the managing structure, or the visitors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Natural system modifications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Fires and fire prevention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Dams, modifications of water surfaces, water management, and water use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Increased fragmentation within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Isolation from other natural habitats (e.g. deforestation, dams without proper passages for aquatic life,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“borderline” effects on the area’s values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keystone species (e.g. apex predators, pollinators,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Invasive and other problematic species and genera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plant species or their seed</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animal species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Pathogenic microorganisms (introduced or native, but causing new problems / increased detrimental effect)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Introduced genetic material (e.g. genetically modified organisms) Pollution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Pollution reaching the protected area or generated within it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Household and urban waste water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Sewage and waste water from buildings in the protected area (e.g. hotels, public restrooms, administrative buildings,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waste material from industry, mines, and other commercial facilities and buildings (e.g. water from hydropower stations, which can be thermally contaminated, deoxygenated, or contaminated in another way)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other pollutants from agriculture and forestry (e.g. fertilizer and pesticide contamination)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Municipal solid waste Air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pollution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types of pollution, such as thermal pollution, light pollution,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Geological events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Volcanic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Earthquakes (tsunami)</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Landslides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Soil erosion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Climate change and extreme weather conditions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Changes in habitat composition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Droughts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Extreme temperatures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lastRenderedPageBreak/>
              <w:t>Storms and floods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Specific cultural and social threats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connection with the tradition and disappearance of traditional knowledge and skills for protected area management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Natural decay of locations with high cultural value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Degradation of cultural heritage buildings, special areas, etc.</w:t>
            </w:r>
          </w:p>
        </w:tc>
      </w:tr>
    </w:tbl>
    <w:p w:rsidR="005B22F9" w:rsidRDefault="005B22F9" w:rsidP="00DA72ED"/>
    <w:p w:rsidR="00DA72ED" w:rsidRPr="00DA72ED" w:rsidRDefault="00DA72ED" w:rsidP="00DA72ED"/>
    <w:p w:rsidR="00C71736" w:rsidRDefault="00C71736" w:rsidP="00253C80">
      <w:pPr>
        <w:pStyle w:val="Textoindependiente"/>
      </w:pPr>
    </w:p>
    <w:p w:rsidR="00C71736" w:rsidRDefault="00C71736" w:rsidP="00253C80">
      <w:pPr>
        <w:pStyle w:val="Textoindependiente"/>
      </w:pPr>
      <w:r>
        <w:t>Table 2. Management measurements</w:t>
      </w:r>
    </w:p>
    <w:p w:rsidR="00865F11" w:rsidRDefault="00865F11" w:rsidP="00253C80">
      <w:pPr>
        <w:pStyle w:val="Textoindependiente"/>
      </w:pPr>
    </w:p>
    <w:p w:rsidR="00865F11" w:rsidRDefault="00865F11"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595A5B">
      <w:pPr>
        <w:pStyle w:val="Textoindependiente"/>
        <w:sectPr w:rsidR="003E6C3A">
          <w:pgSz w:w="12240" w:h="15840"/>
          <w:pgMar w:top="1417" w:right="1701" w:bottom="1417" w:left="1701" w:header="720" w:footer="720" w:gutter="0"/>
          <w:cols w:space="720"/>
        </w:sectPr>
      </w:pPr>
    </w:p>
    <w:p w:rsidR="003E6C3A" w:rsidRDefault="00883689" w:rsidP="003E6C3A">
      <w:pPr>
        <w:pStyle w:val="Textoindependiente"/>
      </w:pPr>
      <w:r>
        <w:lastRenderedPageBreak/>
        <w:t>Table</w:t>
      </w:r>
      <w:r w:rsidR="003E6C3A">
        <w:t xml:space="preserve"> 3. Examples of studies </w:t>
      </w:r>
      <w:r>
        <w:t>review</w:t>
      </w:r>
      <w:r w:rsidR="00317873">
        <w:t>ed</w:t>
      </w:r>
      <w:r>
        <w:t xml:space="preserve"> classified according to </w:t>
      </w:r>
      <w:r w:rsidR="00317873">
        <w:t>goals</w:t>
      </w:r>
      <w:r w:rsidR="00317873">
        <w:tab/>
      </w: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231"/>
        <w:gridCol w:w="2274"/>
        <w:gridCol w:w="1864"/>
        <w:gridCol w:w="1964"/>
        <w:gridCol w:w="1132"/>
        <w:gridCol w:w="1071"/>
        <w:gridCol w:w="1195"/>
        <w:gridCol w:w="1489"/>
      </w:tblGrid>
      <w:tr w:rsidR="003E6C3A" w:rsidRPr="00595A5B" w:rsidTr="00317873">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Publication</w:t>
            </w:r>
          </w:p>
        </w:tc>
        <w:tc>
          <w:tcPr>
            <w:tcW w:w="860"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Category </w:t>
            </w:r>
          </w:p>
        </w:tc>
        <w:tc>
          <w:tcPr>
            <w:tcW w:w="7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Aim</w:t>
            </w:r>
          </w:p>
        </w:tc>
        <w:tc>
          <w:tcPr>
            <w:tcW w:w="743"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Target</w:t>
            </w:r>
          </w:p>
        </w:tc>
        <w:tc>
          <w:tcPr>
            <w:tcW w:w="428"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Place</w:t>
            </w:r>
          </w:p>
        </w:tc>
        <w:tc>
          <w:tcPr>
            <w:tcW w:w="4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RPAS type</w:t>
            </w:r>
          </w:p>
        </w:tc>
        <w:tc>
          <w:tcPr>
            <w:tcW w:w="452"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RPAS model</w:t>
            </w:r>
          </w:p>
        </w:tc>
        <w:tc>
          <w:tcPr>
            <w:tcW w:w="563"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Captor</w:t>
            </w:r>
          </w:p>
        </w:tc>
      </w:tr>
      <w:tr w:rsidR="003E6C3A" w:rsidRPr="00595A5B" w:rsidTr="00317873">
        <w:tc>
          <w:tcPr>
            <w:tcW w:w="844" w:type="pct"/>
            <w:tcBorders>
              <w:top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color w:val="000000" w:themeColor="text1"/>
                <w:sz w:val="16"/>
                <w:szCs w:val="16"/>
              </w:rPr>
              <w:fldChar w:fldCharType="begin" w:fldLock="1"/>
            </w:r>
            <w:r w:rsidRPr="00595A5B">
              <w:rPr>
                <w:rFonts w:ascii="Times New Roman" w:hAnsi="Times New Roman" w:cs="Times New Roman"/>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rFonts w:ascii="Times New Roman" w:hAnsi="Times New Roman" w:cs="Times New Roman"/>
                <w:noProof/>
                <w:color w:val="000000" w:themeColor="text1"/>
                <w:sz w:val="16"/>
                <w:szCs w:val="16"/>
              </w:rPr>
              <w:t>(A. Hodgson, Peel, and Kelly 2017)</w:t>
            </w:r>
            <w:r w:rsidRPr="00595A5B">
              <w:rPr>
                <w:color w:val="000000" w:themeColor="text1"/>
                <w:sz w:val="16"/>
                <w:szCs w:val="16"/>
              </w:rPr>
              <w:fldChar w:fldCharType="end"/>
            </w:r>
          </w:p>
        </w:tc>
        <w:tc>
          <w:tcPr>
            <w:tcW w:w="860"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Monitoring</w:t>
            </w:r>
          </w:p>
        </w:tc>
        <w:tc>
          <w:tcPr>
            <w:tcW w:w="7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Assess </w:t>
            </w:r>
            <w:r w:rsidRPr="00595A5B">
              <w:rPr>
                <w:rFonts w:ascii="Times New Roman" w:hAnsi="Times New Roman" w:cs="Times New Roman"/>
                <w:color w:val="000000" w:themeColor="text1"/>
                <w:sz w:val="16"/>
                <w:szCs w:val="16"/>
              </w:rPr>
              <w:t>proportion of whales detected</w:t>
            </w:r>
          </w:p>
        </w:tc>
        <w:tc>
          <w:tcPr>
            <w:tcW w:w="743"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H</w:t>
            </w:r>
            <w:r w:rsidRPr="00595A5B">
              <w:rPr>
                <w:rFonts w:ascii="Times New Roman" w:hAnsi="Times New Roman" w:cs="Times New Roman"/>
                <w:color w:val="000000" w:themeColor="text1"/>
                <w:sz w:val="16"/>
                <w:szCs w:val="16"/>
              </w:rPr>
              <w:t>umpback whale (Megaptera novaeangliae)</w:t>
            </w:r>
          </w:p>
        </w:tc>
        <w:tc>
          <w:tcPr>
            <w:tcW w:w="428"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North Stradbroke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Fixed-Wing</w:t>
            </w:r>
          </w:p>
        </w:tc>
        <w:tc>
          <w:tcPr>
            <w:tcW w:w="452"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ScanEagle</w:t>
            </w:r>
          </w:p>
        </w:tc>
        <w:tc>
          <w:tcPr>
            <w:tcW w:w="563"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Standard Definition Electro- Optical Camera</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 "plainTextFormattedCitation" : "(Kiszka et al. 2016)", "previouslyFormattedCitation" : "(Kiszka et al. 2016)" }, "properties" : { "noteIndex" : 26 }, "schema" : "https://github.com/citation-style-language/schema/raw/master/csl-citation.json" }</w:instrText>
            </w:r>
            <w:r>
              <w:rPr>
                <w:color w:val="000000" w:themeColor="text1"/>
                <w:sz w:val="16"/>
                <w:szCs w:val="16"/>
              </w:rPr>
              <w:fldChar w:fldCharType="separate"/>
            </w:r>
            <w:r w:rsidRPr="000D1CED">
              <w:rPr>
                <w:rFonts w:ascii="Times New Roman" w:hAnsi="Times New Roman" w:cs="Times New Roman"/>
                <w:noProof/>
                <w:color w:val="000000" w:themeColor="text1"/>
                <w:sz w:val="16"/>
                <w:szCs w:val="16"/>
              </w:rPr>
              <w:t>(Kiszka et al. 2016)</w:t>
            </w:r>
            <w:r>
              <w:rPr>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Wildlife Monitoring </w:t>
            </w:r>
          </w:p>
        </w:tc>
        <w:tc>
          <w:tcPr>
            <w:tcW w:w="705" w:type="pct"/>
          </w:tcPr>
          <w:p w:rsidR="003E6C3A" w:rsidRPr="000D1CED"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E</w:t>
            </w:r>
            <w:r w:rsidR="00A312FC">
              <w:rPr>
                <w:rFonts w:ascii="Times New Roman" w:hAnsi="Times New Roman" w:cs="Times New Roman"/>
                <w:color w:val="000000" w:themeColor="text1"/>
                <w:sz w:val="16"/>
                <w:szCs w:val="16"/>
              </w:rPr>
              <w:t>stimate elasmobranchs  density</w:t>
            </w:r>
            <w:r w:rsidRPr="000D1CED">
              <w:rPr>
                <w:rFonts w:ascii="Times New Roman" w:hAnsi="Times New Roman" w:cs="Times New Roman"/>
                <w:color w:val="000000" w:themeColor="text1"/>
                <w:sz w:val="16"/>
                <w:szCs w:val="16"/>
              </w:rPr>
              <w:t xml:space="preserve"> in coral-reef ecosystems</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Blacktip reef shark (Carcharhinus melanopterus), Pink whipray (Himantura fai)</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Rotor-wing</w:t>
            </w:r>
          </w:p>
        </w:tc>
        <w:tc>
          <w:tcPr>
            <w:tcW w:w="452" w:type="pct"/>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DJI Phantom II</w:t>
            </w:r>
          </w:p>
          <w:p w:rsidR="003E6C3A" w:rsidRPr="00595A5B" w:rsidRDefault="003E6C3A">
            <w:pPr>
              <w:pStyle w:val="DecimalAligned"/>
              <w:rPr>
                <w:rFonts w:ascii="Times New Roman" w:hAnsi="Times New Roman"/>
                <w:color w:val="000000" w:themeColor="text1"/>
                <w:sz w:val="16"/>
                <w:szCs w:val="16"/>
                <w:lang w:val="es-ES"/>
              </w:rPr>
            </w:pPr>
          </w:p>
        </w:tc>
        <w:tc>
          <w:tcPr>
            <w:tcW w:w="563" w:type="pct"/>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rFonts w:ascii="Times New Roman" w:hAnsi="Times New Roman" w:cs="Times New Roman"/>
                <w:noProof/>
                <w:color w:val="000000" w:themeColor="text1"/>
                <w:sz w:val="16"/>
                <w:szCs w:val="16"/>
              </w:rPr>
              <w:t>(Habel et al. 2016)</w:t>
            </w:r>
            <w:r>
              <w:rPr>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Wildlife Monitoring</w:t>
            </w:r>
          </w:p>
        </w:tc>
        <w:tc>
          <w:tcPr>
            <w:tcW w:w="705" w:type="pct"/>
          </w:tcPr>
          <w:p w:rsidR="003E6C3A" w:rsidRPr="00595A5B" w:rsidRDefault="00B7729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Aerial pictures to help </w:t>
            </w:r>
            <w:r w:rsidRPr="00B77292">
              <w:rPr>
                <w:rFonts w:ascii="Times New Roman" w:hAnsi="Times New Roman" w:cs="Times New Roman"/>
                <w:color w:val="000000" w:themeColor="text1"/>
                <w:sz w:val="16"/>
                <w:szCs w:val="16"/>
              </w:rPr>
              <w:t>identify micro-habitat</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Common blue butterfly (Polyommatus icarus), Adonis blue butterfly (Polyommatus bellargus)</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Dietersheimer Brenne</w:t>
            </w:r>
            <w:r>
              <w:rPr>
                <w:rFonts w:ascii="Times New Roman" w:hAnsi="Times New Roman"/>
                <w:color w:val="000000" w:themeColor="text1"/>
                <w:sz w:val="16"/>
                <w:szCs w:val="16"/>
              </w:rPr>
              <w:t xml:space="preserve"> (Germany)</w:t>
            </w:r>
          </w:p>
        </w:tc>
        <w:tc>
          <w:tcPr>
            <w:tcW w:w="405" w:type="pct"/>
          </w:tcPr>
          <w:p w:rsidR="003E6C3A" w:rsidRPr="003E6C3A"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Rotor-wing</w:t>
            </w:r>
          </w:p>
        </w:tc>
        <w:tc>
          <w:tcPr>
            <w:tcW w:w="452"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3E6C3A" w:rsidRPr="003E6C3A" w:rsidRDefault="003E6C3A">
            <w:pPr>
              <w:pStyle w:val="DecimalAligned"/>
              <w:rPr>
                <w:rFonts w:ascii="Times New Roman" w:hAnsi="Times New Roman"/>
                <w:color w:val="000000" w:themeColor="text1"/>
                <w:sz w:val="16"/>
                <w:szCs w:val="16"/>
              </w:rPr>
            </w:pPr>
          </w:p>
        </w:tc>
        <w:tc>
          <w:tcPr>
            <w:tcW w:w="563"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134C49" w:rsidRPr="00595A5B" w:rsidTr="00317873">
        <w:tc>
          <w:tcPr>
            <w:tcW w:w="844" w:type="pct"/>
            <w:noWrap/>
          </w:tcPr>
          <w:p w:rsidR="00134C49" w:rsidRPr="00595A5B" w:rsidRDefault="00134C49" w:rsidP="00134C49">
            <w:pPr>
              <w:rPr>
                <w:rFonts w:ascii="Times New Roman" w:hAnsi="Times New Roman" w:cs="Times New Roman"/>
                <w:color w:val="000000" w:themeColor="text1"/>
                <w:sz w:val="16"/>
                <w:szCs w:val="16"/>
              </w:rPr>
            </w:pPr>
            <w:r>
              <w:rPr>
                <w:color w:val="000000" w:themeColor="text1"/>
                <w:sz w:val="16"/>
                <w:szCs w:val="16"/>
              </w:rPr>
              <w:fldChar w:fldCharType="begin" w:fldLock="1"/>
            </w:r>
            <w:r w:rsidR="000426CF">
              <w:rPr>
                <w:rFonts w:ascii="Times New Roman" w:hAnsi="Times New Roman" w:cs="Times New Roman"/>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rFonts w:ascii="Times New Roman" w:hAnsi="Times New Roman" w:cs="Times New Roman"/>
                <w:noProof/>
                <w:color w:val="000000" w:themeColor="text1"/>
                <w:sz w:val="16"/>
                <w:szCs w:val="16"/>
              </w:rPr>
              <w:t>(Michez, Morelle, et al. 2016)</w:t>
            </w:r>
            <w:r>
              <w:rPr>
                <w:color w:val="000000" w:themeColor="text1"/>
                <w:sz w:val="16"/>
                <w:szCs w:val="16"/>
              </w:rPr>
              <w:fldChar w:fldCharType="end"/>
            </w:r>
          </w:p>
        </w:tc>
        <w:tc>
          <w:tcPr>
            <w:tcW w:w="860" w:type="pct"/>
          </w:tcPr>
          <w:p w:rsidR="00134C49" w:rsidRPr="00B95442" w:rsidRDefault="00134C49" w:rsidP="00134C49">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Assess wildlife damage to crops</w:t>
            </w:r>
          </w:p>
        </w:tc>
        <w:tc>
          <w:tcPr>
            <w:tcW w:w="743"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w:t>
            </w:r>
            <w:r w:rsidRPr="003E6C3A">
              <w:rPr>
                <w:rFonts w:ascii="Times New Roman" w:hAnsi="Times New Roman" w:cs="Times New Roman"/>
                <w:color w:val="000000" w:themeColor="text1"/>
                <w:sz w:val="16"/>
                <w:szCs w:val="16"/>
              </w:rPr>
              <w:t>ild boar (Sus scrofa)</w:t>
            </w:r>
          </w:p>
        </w:tc>
        <w:tc>
          <w:tcPr>
            <w:tcW w:w="428" w:type="pct"/>
          </w:tcPr>
          <w:p w:rsidR="00134C49" w:rsidRPr="003E6C3A" w:rsidRDefault="00134C49" w:rsidP="00134C49">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134C49" w:rsidRPr="007026D6" w:rsidRDefault="00134C49" w:rsidP="00134C49">
            <w:pPr>
              <w:pStyle w:val="DecimalAligned"/>
              <w:rPr>
                <w:rFonts w:ascii="Times New Roman" w:hAnsi="Times New Roman" w:cs="Times New Roman"/>
                <w:color w:val="000000" w:themeColor="text1"/>
                <w:sz w:val="16"/>
                <w:szCs w:val="16"/>
              </w:rPr>
            </w:pPr>
            <w:r w:rsidRPr="007026D6">
              <w:rPr>
                <w:rFonts w:ascii="Times New Roman" w:hAnsi="Times New Roman" w:cs="Times New Roman"/>
                <w:color w:val="000000" w:themeColor="text1"/>
                <w:sz w:val="16"/>
                <w:szCs w:val="16"/>
              </w:rPr>
              <w:t>Fixed-Wing</w:t>
            </w:r>
          </w:p>
        </w:tc>
        <w:tc>
          <w:tcPr>
            <w:tcW w:w="452" w:type="pct"/>
          </w:tcPr>
          <w:p w:rsidR="00134C49" w:rsidRPr="003E6C3A" w:rsidRDefault="00134C49" w:rsidP="00134C49">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Gatewing X100 </w:t>
            </w:r>
          </w:p>
        </w:tc>
        <w:tc>
          <w:tcPr>
            <w:tcW w:w="563" w:type="pct"/>
          </w:tcPr>
          <w:p w:rsidR="00134C49" w:rsidRPr="003E6C3A" w:rsidRDefault="00134C49" w:rsidP="00134C49">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3E6C3A" w:rsidRPr="00595A5B" w:rsidTr="00317873">
        <w:tc>
          <w:tcPr>
            <w:tcW w:w="844" w:type="pct"/>
            <w:noWrap/>
          </w:tcPr>
          <w:p w:rsidR="003E6C3A" w:rsidRPr="00595A5B" w:rsidRDefault="003E6C3A" w:rsidP="00B95442">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rFonts w:ascii="Times New Roman" w:hAnsi="Times New Roman" w:cs="Times New Roman"/>
                <w:noProof/>
                <w:color w:val="000000" w:themeColor="text1"/>
                <w:sz w:val="16"/>
                <w:szCs w:val="16"/>
              </w:rPr>
              <w:t>(Lobermeier et al. 2015)</w:t>
            </w:r>
            <w:r>
              <w:rPr>
                <w:color w:val="000000" w:themeColor="text1"/>
                <w:sz w:val="16"/>
                <w:szCs w:val="16"/>
              </w:rPr>
              <w:fldChar w:fldCharType="end"/>
            </w:r>
          </w:p>
        </w:tc>
        <w:tc>
          <w:tcPr>
            <w:tcW w:w="860"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Mitigating avian collision with power lines</w:t>
            </w:r>
            <w:r>
              <w:rPr>
                <w:rFonts w:ascii="Times New Roman" w:hAnsi="Times New Roman" w:cs="Times New Roman"/>
                <w:color w:val="000000" w:themeColor="text1"/>
                <w:sz w:val="16"/>
                <w:szCs w:val="16"/>
              </w:rPr>
              <w:t xml:space="preserve"> using markers</w:t>
            </w:r>
          </w:p>
        </w:tc>
        <w:tc>
          <w:tcPr>
            <w:tcW w:w="743" w:type="pct"/>
          </w:tcPr>
          <w:p w:rsidR="003E6C3A" w:rsidRDefault="003E6C3A" w:rsidP="00B9544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Birds</w:t>
            </w:r>
          </w:p>
          <w:p w:rsidR="003E6C3A" w:rsidRPr="00595A5B" w:rsidRDefault="003E6C3A" w:rsidP="00B95442">
            <w:pPr>
              <w:pStyle w:val="DecimalAligned"/>
              <w:rPr>
                <w:rFonts w:ascii="Times New Roman" w:hAnsi="Times New Roman" w:cs="Times New Roman"/>
                <w:color w:val="000000" w:themeColor="text1"/>
                <w:sz w:val="16"/>
                <w:szCs w:val="16"/>
              </w:rPr>
            </w:pPr>
          </w:p>
        </w:tc>
        <w:tc>
          <w:tcPr>
            <w:tcW w:w="428" w:type="pct"/>
          </w:tcPr>
          <w:p w:rsidR="003E6C3A" w:rsidRPr="00B95442" w:rsidRDefault="00134C49"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r w:rsidRPr="00B95442">
              <w:rPr>
                <w:rFonts w:ascii="Times New Roman" w:hAnsi="Times New Roman" w:cs="Times New Roman"/>
                <w:color w:val="000000" w:themeColor="text1"/>
                <w:sz w:val="16"/>
                <w:szCs w:val="16"/>
                <w:lang w:val="es-ES"/>
              </w:rPr>
              <w:t>Rotor-wing</w:t>
            </w: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Mikrokopter Hexa XL</w:t>
            </w:r>
          </w:p>
        </w:tc>
        <w:tc>
          <w:tcPr>
            <w:tcW w:w="563" w:type="pct"/>
          </w:tcPr>
          <w:p w:rsidR="003E6C3A" w:rsidRPr="00B95442" w:rsidRDefault="000426CF"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w:t>
            </w:r>
          </w:p>
        </w:tc>
      </w:tr>
      <w:tr w:rsidR="003E6C3A" w:rsidRPr="00595A5B" w:rsidTr="00317873">
        <w:tc>
          <w:tcPr>
            <w:tcW w:w="844" w:type="pct"/>
            <w:noWrap/>
          </w:tcPr>
          <w:p w:rsidR="003E6C3A" w:rsidRPr="000426CF" w:rsidRDefault="000426CF" w:rsidP="00B95442">
            <w:pPr>
              <w:rPr>
                <w:rFonts w:ascii="Times New Roman" w:hAnsi="Times New Roman" w:cs="Times New Roman"/>
                <w:color w:val="000000" w:themeColor="text1"/>
                <w:sz w:val="16"/>
                <w:szCs w:val="16"/>
                <w:lang w:val="es-ES"/>
              </w:rPr>
            </w:pPr>
            <w:r>
              <w:rPr>
                <w:color w:val="000000" w:themeColor="text1"/>
                <w:sz w:val="16"/>
                <w:szCs w:val="16"/>
              </w:rPr>
              <w:fldChar w:fldCharType="begin" w:fldLock="1"/>
            </w:r>
            <w:r w:rsidRPr="000426CF">
              <w:rPr>
                <w:rFonts w:ascii="Times New Roman" w:hAnsi="Times New Roman" w:cs="Times New Roman"/>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rFonts w:ascii="Times New Roman" w:hAnsi="Times New Roman" w:cs="Times New Roman"/>
                <w:noProof/>
                <w:color w:val="000000" w:themeColor="text1"/>
                <w:sz w:val="16"/>
                <w:szCs w:val="16"/>
                <w:lang w:val="es-ES"/>
              </w:rPr>
              <w:t>(Alvarez-taboada, Paredes, and Julián-Pelaz 2017)</w:t>
            </w:r>
            <w:r>
              <w:rPr>
                <w:color w:val="000000" w:themeColor="text1"/>
                <w:sz w:val="16"/>
                <w:szCs w:val="16"/>
              </w:rPr>
              <w:fldChar w:fldCharType="end"/>
            </w:r>
          </w:p>
        </w:tc>
        <w:tc>
          <w:tcPr>
            <w:tcW w:w="860" w:type="pct"/>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20</w:t>
            </w:r>
          </w:p>
        </w:tc>
        <w:tc>
          <w:tcPr>
            <w:tcW w:w="743"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+4</w:t>
            </w:r>
          </w:p>
        </w:tc>
        <w:tc>
          <w:tcPr>
            <w:tcW w:w="428"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Universidad Olmo</w:t>
            </w:r>
          </w:p>
        </w:tc>
        <w:tc>
          <w:tcPr>
            <w:tcW w:w="860" w:type="pct"/>
            <w:tcBorders>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 xml:space="preserve">Monitoring </w:t>
            </w:r>
            <w:r>
              <w:rPr>
                <w:rFonts w:ascii="Times New Roman" w:hAnsi="Times New Roman" w:cs="Times New Roman"/>
                <w:color w:val="000000" w:themeColor="text1"/>
                <w:sz w:val="16"/>
                <w:szCs w:val="16"/>
              </w:rPr>
              <w:t xml:space="preserve">of </w:t>
            </w:r>
            <w:r w:rsidRPr="000426CF">
              <w:rPr>
                <w:rFonts w:ascii="Times New Roman" w:hAnsi="Times New Roman" w:cs="Times New Roman"/>
                <w:color w:val="000000" w:themeColor="text1"/>
                <w:sz w:val="16"/>
                <w:szCs w:val="16"/>
              </w:rPr>
              <w:t>terrestrial and aquatic ecosystems</w:t>
            </w:r>
          </w:p>
        </w:tc>
        <w:tc>
          <w:tcPr>
            <w:tcW w:w="7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53</w:t>
            </w:r>
          </w:p>
        </w:tc>
        <w:tc>
          <w:tcPr>
            <w:tcW w:w="743"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-10</w:t>
            </w:r>
          </w:p>
        </w:tc>
        <w:tc>
          <w:tcPr>
            <w:tcW w:w="428"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top w:val="nil"/>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Academia Arce </w:t>
            </w:r>
          </w:p>
        </w:tc>
        <w:tc>
          <w:tcPr>
            <w:tcW w:w="860" w:type="pct"/>
            <w:tcBorders>
              <w:top w:val="nil"/>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11</w:t>
            </w:r>
          </w:p>
        </w:tc>
        <w:tc>
          <w:tcPr>
            <w:tcW w:w="743"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-8</w:t>
            </w:r>
          </w:p>
        </w:tc>
        <w:tc>
          <w:tcPr>
            <w:tcW w:w="428"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0426CF" w:rsidRPr="00C04B1E" w:rsidTr="00317873">
        <w:tc>
          <w:tcPr>
            <w:tcW w:w="844" w:type="pct"/>
            <w:tcBorders>
              <w:top w:val="nil"/>
              <w:bottom w:val="nil"/>
            </w:tcBorders>
            <w:noWrap/>
          </w:tcPr>
          <w:p w:rsidR="000426CF" w:rsidRPr="00595A5B" w:rsidRDefault="00317873" w:rsidP="00B95442">
            <w:pPr>
              <w:rPr>
                <w:color w:val="000000" w:themeColor="text1"/>
                <w:sz w:val="16"/>
                <w:szCs w:val="16"/>
                <w:lang w:val="es-ES"/>
              </w:rPr>
            </w:pPr>
            <w:r>
              <w:rPr>
                <w:color w:val="000000" w:themeColor="text1"/>
                <w:sz w:val="16"/>
                <w:szCs w:val="16"/>
                <w:lang w:val="es-ES"/>
              </w:rPr>
              <w:fldChar w:fldCharType="begin" w:fldLock="1"/>
            </w:r>
            <w:r>
              <w:rPr>
                <w:color w:val="000000" w:themeColor="text1"/>
                <w:sz w:val="16"/>
                <w:szCs w:val="16"/>
                <w:lang w:val="es-ES"/>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"http://www.mendeley.com/documents/?uuid=2197735f-0cf7-4ae3-b65a-ac1280dbe160"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317873">
              <w:rPr>
                <w:noProof/>
                <w:color w:val="000000" w:themeColor="text1"/>
                <w:sz w:val="16"/>
                <w:szCs w:val="16"/>
                <w:lang w:val="es-ES"/>
              </w:rPr>
              <w:t>(Mulero-Pázmány et al. 2014)</w:t>
            </w:r>
            <w:r>
              <w:rPr>
                <w:color w:val="000000" w:themeColor="text1"/>
                <w:sz w:val="16"/>
                <w:szCs w:val="16"/>
                <w:lang w:val="es-ES"/>
              </w:rPr>
              <w:fldChar w:fldCharType="end"/>
            </w:r>
          </w:p>
        </w:tc>
        <w:tc>
          <w:tcPr>
            <w:tcW w:w="860" w:type="pct"/>
            <w:tcBorders>
              <w:top w:val="nil"/>
              <w:bottom w:val="nil"/>
            </w:tcBorders>
          </w:tcPr>
          <w:p w:rsidR="000426CF" w:rsidRPr="007026D6" w:rsidRDefault="000426CF" w:rsidP="00B95442">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Law enforcement</w:t>
            </w:r>
          </w:p>
        </w:tc>
        <w:tc>
          <w:tcPr>
            <w:tcW w:w="705" w:type="pct"/>
            <w:tcBorders>
              <w:top w:val="nil"/>
              <w:bottom w:val="nil"/>
            </w:tcBorders>
          </w:tcPr>
          <w:p w:rsidR="000426CF" w:rsidRPr="00595A5B" w:rsidRDefault="000426CF" w:rsidP="00B95442">
            <w:pPr>
              <w:pStyle w:val="DecimalAligned"/>
              <w:rPr>
                <w:rFonts w:ascii="Times New Roman" w:hAnsi="Times New Roman"/>
                <w:color w:val="000000" w:themeColor="text1"/>
                <w:sz w:val="16"/>
                <w:szCs w:val="16"/>
                <w:lang w:val="es-ES"/>
              </w:rPr>
            </w:pPr>
          </w:p>
        </w:tc>
        <w:tc>
          <w:tcPr>
            <w:tcW w:w="743"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Black rhinocero (Diceros bicornis), white rhinocero (</w:t>
            </w:r>
            <w:r w:rsidRPr="00317873">
              <w:rPr>
                <w:rFonts w:ascii="Times New Roman" w:hAnsi="Times New Roman"/>
                <w:color w:val="000000" w:themeColor="text1"/>
                <w:sz w:val="16"/>
                <w:szCs w:val="16"/>
                <w:lang w:val="es-ES"/>
              </w:rPr>
              <w:t>Cera</w:t>
            </w:r>
            <w:r>
              <w:rPr>
                <w:rFonts w:ascii="Times New Roman" w:hAnsi="Times New Roman"/>
                <w:color w:val="000000" w:themeColor="text1"/>
                <w:sz w:val="16"/>
                <w:szCs w:val="16"/>
                <w:lang w:val="es-ES"/>
              </w:rPr>
              <w:t>totherium simum</w:t>
            </w:r>
            <w:r w:rsidRPr="00317873">
              <w:rPr>
                <w:rFonts w:ascii="Times New Roman" w:hAnsi="Times New Roman"/>
                <w:color w:val="000000" w:themeColor="text1"/>
                <w:sz w:val="16"/>
                <w:szCs w:val="16"/>
                <w:lang w:val="es-ES"/>
              </w:rPr>
              <w:t>)</w:t>
            </w:r>
          </w:p>
        </w:tc>
        <w:tc>
          <w:tcPr>
            <w:tcW w:w="428"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KwaZulu-Nata</w:t>
            </w:r>
            <w:r>
              <w:rPr>
                <w:rFonts w:ascii="Times New Roman" w:hAnsi="Times New Roman"/>
                <w:color w:val="000000" w:themeColor="text1"/>
                <w:sz w:val="16"/>
                <w:szCs w:val="16"/>
                <w:lang w:val="es-ES"/>
              </w:rPr>
              <w:t xml:space="preserve"> (Africa)</w:t>
            </w:r>
          </w:p>
        </w:tc>
        <w:tc>
          <w:tcPr>
            <w:tcW w:w="405"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Fixed-win</w:t>
            </w:r>
            <w:r>
              <w:rPr>
                <w:rFonts w:ascii="Times New Roman" w:hAnsi="Times New Roman"/>
                <w:color w:val="000000" w:themeColor="text1"/>
                <w:sz w:val="16"/>
                <w:szCs w:val="16"/>
                <w:lang w:val="es-ES"/>
              </w:rPr>
              <w:t>g</w:t>
            </w:r>
          </w:p>
        </w:tc>
        <w:tc>
          <w:tcPr>
            <w:tcW w:w="452"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Easy Fly St-330</w:t>
            </w:r>
          </w:p>
        </w:tc>
        <w:tc>
          <w:tcPr>
            <w:tcW w:w="563" w:type="pct"/>
            <w:tcBorders>
              <w:top w:val="nil"/>
              <w:bottom w:val="nil"/>
            </w:tcBorders>
          </w:tcPr>
          <w:p w:rsidR="000426CF" w:rsidRPr="007026D6" w:rsidRDefault="00317873" w:rsidP="00B95442">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 xml:space="preserve">Panasonic Lumix LX-3, GoPro Hero2; Thermoteknix </w:t>
            </w:r>
            <w:r w:rsidRPr="007026D6">
              <w:rPr>
                <w:rFonts w:ascii="Times New Roman" w:hAnsi="Times New Roman"/>
                <w:color w:val="000000" w:themeColor="text1"/>
                <w:sz w:val="16"/>
                <w:szCs w:val="16"/>
                <w:lang w:val="es-ES"/>
              </w:rPr>
              <w:lastRenderedPageBreak/>
              <w:t xml:space="preserve">Micro CAM </w:t>
            </w:r>
          </w:p>
        </w:tc>
      </w:tr>
      <w:tr w:rsidR="000426CF" w:rsidRPr="007026D6" w:rsidTr="00317873">
        <w:tc>
          <w:tcPr>
            <w:tcW w:w="844" w:type="pct"/>
            <w:tcBorders>
              <w:top w:val="nil"/>
              <w:bottom w:val="nil"/>
            </w:tcBorders>
            <w:noWrap/>
          </w:tcPr>
          <w:p w:rsidR="000426CF" w:rsidRPr="00317873" w:rsidRDefault="00BB240F" w:rsidP="00B95442">
            <w:pPr>
              <w:rPr>
                <w:color w:val="000000" w:themeColor="text1"/>
                <w:sz w:val="16"/>
                <w:szCs w:val="16"/>
              </w:rPr>
            </w:pPr>
            <w:r>
              <w:rPr>
                <w:color w:val="000000" w:themeColor="text1"/>
                <w:sz w:val="16"/>
                <w:szCs w:val="16"/>
              </w:rPr>
              <w:lastRenderedPageBreak/>
              <w:fldChar w:fldCharType="begin" w:fldLock="1"/>
            </w:r>
            <w:r w:rsidRPr="007026D6">
              <w:rPr>
                <w:color w:val="000000" w:themeColor="text1"/>
                <w:sz w:val="16"/>
                <w:szCs w:val="16"/>
                <w:lang w:val="es-ES"/>
              </w:rPr>
              <w:instrText>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860" w:type="pct"/>
            <w:tcBorders>
              <w:top w:val="nil"/>
              <w:bottom w:val="nil"/>
            </w:tcBorders>
          </w:tcPr>
          <w:p w:rsidR="000426CF" w:rsidRPr="000426CF" w:rsidRDefault="000426CF" w:rsidP="00B95442">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White rhinocero (Ceratotherium simum), elephant (Loxodonta africana), human (Homo sapiens)</w:t>
            </w:r>
          </w:p>
        </w:tc>
        <w:tc>
          <w:tcPr>
            <w:tcW w:w="428"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AscTec Firefly</w:t>
            </w:r>
          </w:p>
        </w:tc>
        <w:tc>
          <w:tcPr>
            <w:tcW w:w="563" w:type="pct"/>
            <w:tcBorders>
              <w:top w:val="nil"/>
              <w:bottom w:val="nil"/>
            </w:tcBorders>
          </w:tcPr>
          <w:p w:rsidR="000426CF" w:rsidRPr="007026D6" w:rsidRDefault="00BB240F" w:rsidP="00B95442">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UEye UI-1240ML-C-HQ</w:t>
            </w:r>
          </w:p>
        </w:tc>
      </w:tr>
      <w:tr w:rsidR="000F1656" w:rsidRPr="00595A5B" w:rsidTr="00317873">
        <w:tc>
          <w:tcPr>
            <w:tcW w:w="844" w:type="pct"/>
            <w:tcBorders>
              <w:top w:val="nil"/>
              <w:bottom w:val="nil"/>
            </w:tcBorders>
            <w:noWrap/>
          </w:tcPr>
          <w:p w:rsidR="000F1656" w:rsidRPr="007026D6" w:rsidRDefault="000F1656" w:rsidP="000F1656">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860" w:type="pct"/>
            <w:tcBorders>
              <w:top w:val="nil"/>
              <w:bottom w:val="nil"/>
            </w:tcBorders>
          </w:tcPr>
          <w:p w:rsidR="000F1656" w:rsidRPr="000426CF" w:rsidRDefault="000F1656" w:rsidP="000F1656">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for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elephant (Loxodonta africana),</w:t>
            </w:r>
          </w:p>
        </w:tc>
        <w:tc>
          <w:tcPr>
            <w:tcW w:w="428"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Tsavo</w:t>
            </w:r>
            <w:r>
              <w:rPr>
                <w:rFonts w:ascii="Times New Roman" w:hAnsi="Times New Roman"/>
                <w:color w:val="000000" w:themeColor="text1"/>
                <w:sz w:val="16"/>
                <w:szCs w:val="16"/>
              </w:rPr>
              <w:t xml:space="preserve"> National Park, Kenya</w:t>
            </w:r>
          </w:p>
        </w:tc>
        <w:tc>
          <w:tcPr>
            <w:tcW w:w="4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RQ-84Z AeroHawk</w:t>
            </w:r>
          </w:p>
        </w:tc>
        <w:tc>
          <w:tcPr>
            <w:tcW w:w="56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0F1656" w:rsidRPr="00595A5B" w:rsidTr="00317873">
        <w:tc>
          <w:tcPr>
            <w:tcW w:w="844" w:type="pct"/>
            <w:tcBorders>
              <w:top w:val="nil"/>
              <w:bottom w:val="nil"/>
            </w:tcBorders>
            <w:noWrap/>
          </w:tcPr>
          <w:p w:rsidR="000F1656" w:rsidRPr="000F1656" w:rsidRDefault="000F1656" w:rsidP="000F1656">
            <w:pPr>
              <w:rPr>
                <w:color w:val="000000" w:themeColor="text1"/>
                <w:sz w:val="16"/>
                <w:szCs w:val="16"/>
              </w:rPr>
            </w:pPr>
          </w:p>
        </w:tc>
        <w:tc>
          <w:tcPr>
            <w:tcW w:w="860" w:type="pct"/>
            <w:tcBorders>
              <w:top w:val="nil"/>
              <w:bottom w:val="nil"/>
            </w:tcBorders>
          </w:tcPr>
          <w:p w:rsidR="000F1656" w:rsidRPr="00A312FC" w:rsidRDefault="00771E37" w:rsidP="000F1656">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7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74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28"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52"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r>
      <w:tr w:rsidR="000F1656" w:rsidRPr="00595A5B" w:rsidTr="00317873">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0F1656" w:rsidRPr="00595A5B" w:rsidRDefault="000F1656" w:rsidP="000F1656">
            <w:pPr>
              <w:rPr>
                <w:rFonts w:ascii="Times New Roman" w:hAnsi="Times New Roman" w:cs="Times New Roman"/>
                <w:color w:val="000000" w:themeColor="text1"/>
                <w:sz w:val="16"/>
                <w:szCs w:val="16"/>
              </w:rPr>
            </w:pPr>
          </w:p>
        </w:tc>
        <w:tc>
          <w:tcPr>
            <w:tcW w:w="860" w:type="pct"/>
            <w:tcBorders>
              <w:top w:val="nil"/>
              <w:bottom w:val="single" w:sz="8" w:space="0" w:color="000000" w:themeColor="text1"/>
            </w:tcBorders>
          </w:tcPr>
          <w:p w:rsidR="000F1656" w:rsidRPr="000426CF" w:rsidRDefault="00771E37" w:rsidP="000F1656">
            <w:pPr>
              <w:pStyle w:val="DecimalAligned"/>
              <w:rPr>
                <w:rFonts w:ascii="Times New Roman" w:hAnsi="Times New Roman" w:cs="Times New Roman"/>
                <w:b w:val="0"/>
                <w:color w:val="000000" w:themeColor="text1"/>
                <w:sz w:val="16"/>
                <w:szCs w:val="16"/>
              </w:rPr>
            </w:pPr>
            <w:r w:rsidRPr="000426CF">
              <w:rPr>
                <w:rFonts w:ascii="Times New Roman" w:hAnsi="Times New Roman"/>
                <w:b w:val="0"/>
                <w:color w:val="000000" w:themeColor="text1"/>
                <w:sz w:val="16"/>
                <w:szCs w:val="16"/>
              </w:rPr>
              <w:t>Ecotourism</w:t>
            </w:r>
          </w:p>
        </w:tc>
        <w:tc>
          <w:tcPr>
            <w:tcW w:w="705"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743"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428"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single" w:sz="8" w:space="0" w:color="000000" w:themeColor="text1"/>
            </w:tcBorders>
          </w:tcPr>
          <w:p w:rsidR="000F1656" w:rsidRPr="007026D6" w:rsidRDefault="000F1656" w:rsidP="000F1656">
            <w:pPr>
              <w:pStyle w:val="DecimalAligned"/>
              <w:rPr>
                <w:rFonts w:ascii="Times New Roman" w:hAnsi="Times New Roman" w:cs="Times New Roman"/>
                <w:color w:val="000000" w:themeColor="text1"/>
                <w:sz w:val="16"/>
                <w:szCs w:val="16"/>
              </w:rPr>
            </w:pPr>
          </w:p>
        </w:tc>
        <w:tc>
          <w:tcPr>
            <w:tcW w:w="452"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r>
    </w:tbl>
    <w:p w:rsidR="00AF3149" w:rsidRDefault="00AF3149" w:rsidP="00253C80">
      <w:pPr>
        <w:pStyle w:val="Textoindependiente"/>
      </w:pPr>
    </w:p>
    <w:p w:rsidR="004C18DE" w:rsidRDefault="004C18DE" w:rsidP="00253C80">
      <w:pPr>
        <w:pStyle w:val="Textoindependiente"/>
      </w:pPr>
    </w:p>
    <w:p w:rsidR="004C18DE" w:rsidRDefault="004C18DE" w:rsidP="00253C80">
      <w:pPr>
        <w:pStyle w:val="Textoindependiente"/>
      </w:pPr>
      <w:r>
        <w:t>Figure 1</w:t>
      </w:r>
    </w:p>
    <w:p w:rsidR="004C18DE" w:rsidRDefault="004C18DE" w:rsidP="00253C80">
      <w:pPr>
        <w:pStyle w:val="Textoindependiente"/>
      </w:pPr>
      <w:r>
        <w:t>Figure 2</w:t>
      </w:r>
    </w:p>
    <w:p w:rsidR="004C18DE" w:rsidRPr="003E6C3A" w:rsidRDefault="004C18DE" w:rsidP="00253C80">
      <w:pPr>
        <w:pStyle w:val="Textoindependiente"/>
      </w:pPr>
    </w:p>
    <w:sectPr w:rsidR="004C18DE" w:rsidRPr="003E6C3A" w:rsidSect="003E6C3A">
      <w:pgSz w:w="15840" w:h="12240" w:orient="landscape"/>
      <w:pgMar w:top="1701"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FAB" w:rsidRDefault="000D5FAB">
      <w:r>
        <w:separator/>
      </w:r>
    </w:p>
  </w:endnote>
  <w:endnote w:type="continuationSeparator" w:id="0">
    <w:p w:rsidR="000D5FAB" w:rsidRDefault="000D5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FAB" w:rsidRDefault="000D5FAB">
      <w:r>
        <w:separator/>
      </w:r>
    </w:p>
  </w:footnote>
  <w:footnote w:type="continuationSeparator" w:id="0">
    <w:p w:rsidR="000D5FAB" w:rsidRDefault="000D5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ACE"/>
    <w:rsid w:val="00002F25"/>
    <w:rsid w:val="000053B9"/>
    <w:rsid w:val="00011AE2"/>
    <w:rsid w:val="00011C8B"/>
    <w:rsid w:val="00011D1E"/>
    <w:rsid w:val="00014AA0"/>
    <w:rsid w:val="000161E9"/>
    <w:rsid w:val="0002038E"/>
    <w:rsid w:val="00021621"/>
    <w:rsid w:val="000220CF"/>
    <w:rsid w:val="0002267F"/>
    <w:rsid w:val="0002513F"/>
    <w:rsid w:val="000261A5"/>
    <w:rsid w:val="00026BBD"/>
    <w:rsid w:val="00026BD1"/>
    <w:rsid w:val="00035E7E"/>
    <w:rsid w:val="000405EB"/>
    <w:rsid w:val="00042159"/>
    <w:rsid w:val="000426CF"/>
    <w:rsid w:val="00045A14"/>
    <w:rsid w:val="00052A5D"/>
    <w:rsid w:val="00053EA2"/>
    <w:rsid w:val="00055B95"/>
    <w:rsid w:val="00056B03"/>
    <w:rsid w:val="00056B54"/>
    <w:rsid w:val="000619E9"/>
    <w:rsid w:val="000620C1"/>
    <w:rsid w:val="00063807"/>
    <w:rsid w:val="00063925"/>
    <w:rsid w:val="00063F91"/>
    <w:rsid w:val="00066AA7"/>
    <w:rsid w:val="00071023"/>
    <w:rsid w:val="00072C7E"/>
    <w:rsid w:val="000734B4"/>
    <w:rsid w:val="0008401B"/>
    <w:rsid w:val="0008448C"/>
    <w:rsid w:val="00085CE3"/>
    <w:rsid w:val="00087AB5"/>
    <w:rsid w:val="000913D2"/>
    <w:rsid w:val="00091D48"/>
    <w:rsid w:val="0009200F"/>
    <w:rsid w:val="00092587"/>
    <w:rsid w:val="00093BC1"/>
    <w:rsid w:val="00094F79"/>
    <w:rsid w:val="000A274A"/>
    <w:rsid w:val="000A3222"/>
    <w:rsid w:val="000A4581"/>
    <w:rsid w:val="000A7A8C"/>
    <w:rsid w:val="000B0AF2"/>
    <w:rsid w:val="000B157B"/>
    <w:rsid w:val="000B17B7"/>
    <w:rsid w:val="000B489C"/>
    <w:rsid w:val="000C008B"/>
    <w:rsid w:val="000C0CBD"/>
    <w:rsid w:val="000C11F3"/>
    <w:rsid w:val="000C57AC"/>
    <w:rsid w:val="000C6A6B"/>
    <w:rsid w:val="000D1119"/>
    <w:rsid w:val="000D1CED"/>
    <w:rsid w:val="000D5838"/>
    <w:rsid w:val="000D5BEA"/>
    <w:rsid w:val="000D5FAB"/>
    <w:rsid w:val="000D7CDC"/>
    <w:rsid w:val="000E33A8"/>
    <w:rsid w:val="000E3941"/>
    <w:rsid w:val="000E4693"/>
    <w:rsid w:val="000F01AC"/>
    <w:rsid w:val="000F1656"/>
    <w:rsid w:val="000F2702"/>
    <w:rsid w:val="000F2F2B"/>
    <w:rsid w:val="000F375F"/>
    <w:rsid w:val="000F420E"/>
    <w:rsid w:val="000F56DC"/>
    <w:rsid w:val="000F5B64"/>
    <w:rsid w:val="000F74EA"/>
    <w:rsid w:val="00103084"/>
    <w:rsid w:val="00103D1A"/>
    <w:rsid w:val="00105FBB"/>
    <w:rsid w:val="00106E3B"/>
    <w:rsid w:val="00114423"/>
    <w:rsid w:val="00116187"/>
    <w:rsid w:val="0011665D"/>
    <w:rsid w:val="00121497"/>
    <w:rsid w:val="00121D77"/>
    <w:rsid w:val="001227DE"/>
    <w:rsid w:val="00124200"/>
    <w:rsid w:val="00124381"/>
    <w:rsid w:val="001252AA"/>
    <w:rsid w:val="0012595A"/>
    <w:rsid w:val="0012697C"/>
    <w:rsid w:val="00131A81"/>
    <w:rsid w:val="0013215A"/>
    <w:rsid w:val="0013344A"/>
    <w:rsid w:val="00134C49"/>
    <w:rsid w:val="001406D2"/>
    <w:rsid w:val="00141209"/>
    <w:rsid w:val="001443E6"/>
    <w:rsid w:val="00144DC3"/>
    <w:rsid w:val="001471AC"/>
    <w:rsid w:val="00147746"/>
    <w:rsid w:val="00152EC2"/>
    <w:rsid w:val="00154882"/>
    <w:rsid w:val="001602D6"/>
    <w:rsid w:val="001609D9"/>
    <w:rsid w:val="001672B7"/>
    <w:rsid w:val="00167BF5"/>
    <w:rsid w:val="00167E3B"/>
    <w:rsid w:val="001708C7"/>
    <w:rsid w:val="00170998"/>
    <w:rsid w:val="00171727"/>
    <w:rsid w:val="00184136"/>
    <w:rsid w:val="001849C3"/>
    <w:rsid w:val="00184D95"/>
    <w:rsid w:val="0019198A"/>
    <w:rsid w:val="00191C5A"/>
    <w:rsid w:val="0019375A"/>
    <w:rsid w:val="00195B45"/>
    <w:rsid w:val="00196A93"/>
    <w:rsid w:val="0019755E"/>
    <w:rsid w:val="001A0684"/>
    <w:rsid w:val="001A0804"/>
    <w:rsid w:val="001A5D8D"/>
    <w:rsid w:val="001B3D60"/>
    <w:rsid w:val="001B3E82"/>
    <w:rsid w:val="001B50FE"/>
    <w:rsid w:val="001C171F"/>
    <w:rsid w:val="001C3DD6"/>
    <w:rsid w:val="001C50DB"/>
    <w:rsid w:val="001C6E85"/>
    <w:rsid w:val="001D1A62"/>
    <w:rsid w:val="001D264D"/>
    <w:rsid w:val="001D32DF"/>
    <w:rsid w:val="001D7677"/>
    <w:rsid w:val="001E06F4"/>
    <w:rsid w:val="001E3B61"/>
    <w:rsid w:val="001E3DCC"/>
    <w:rsid w:val="001E659D"/>
    <w:rsid w:val="001E6F0B"/>
    <w:rsid w:val="001F1801"/>
    <w:rsid w:val="001F2721"/>
    <w:rsid w:val="001F36A3"/>
    <w:rsid w:val="001F3789"/>
    <w:rsid w:val="001F3CBC"/>
    <w:rsid w:val="001F61A3"/>
    <w:rsid w:val="00202C3D"/>
    <w:rsid w:val="0020787E"/>
    <w:rsid w:val="0021297B"/>
    <w:rsid w:val="00212AFE"/>
    <w:rsid w:val="0021339C"/>
    <w:rsid w:val="00215E10"/>
    <w:rsid w:val="00220935"/>
    <w:rsid w:val="00220B61"/>
    <w:rsid w:val="00220EAE"/>
    <w:rsid w:val="002211EA"/>
    <w:rsid w:val="00221714"/>
    <w:rsid w:val="00223A12"/>
    <w:rsid w:val="002240D1"/>
    <w:rsid w:val="00226589"/>
    <w:rsid w:val="00232D13"/>
    <w:rsid w:val="0023587B"/>
    <w:rsid w:val="002413F8"/>
    <w:rsid w:val="00241F19"/>
    <w:rsid w:val="00242C09"/>
    <w:rsid w:val="002430CB"/>
    <w:rsid w:val="00244D53"/>
    <w:rsid w:val="00246444"/>
    <w:rsid w:val="00246E9E"/>
    <w:rsid w:val="002474BA"/>
    <w:rsid w:val="00247DE9"/>
    <w:rsid w:val="00251882"/>
    <w:rsid w:val="00253C80"/>
    <w:rsid w:val="00254330"/>
    <w:rsid w:val="00271B49"/>
    <w:rsid w:val="0027407C"/>
    <w:rsid w:val="00274707"/>
    <w:rsid w:val="00275D11"/>
    <w:rsid w:val="00276736"/>
    <w:rsid w:val="00276E24"/>
    <w:rsid w:val="00277561"/>
    <w:rsid w:val="002849D2"/>
    <w:rsid w:val="0028763A"/>
    <w:rsid w:val="002913AD"/>
    <w:rsid w:val="00292362"/>
    <w:rsid w:val="00292FF7"/>
    <w:rsid w:val="00294A31"/>
    <w:rsid w:val="00295D31"/>
    <w:rsid w:val="002A4588"/>
    <w:rsid w:val="002B03F1"/>
    <w:rsid w:val="002B3319"/>
    <w:rsid w:val="002B343A"/>
    <w:rsid w:val="002B45D5"/>
    <w:rsid w:val="002B684C"/>
    <w:rsid w:val="002C50B6"/>
    <w:rsid w:val="002C559F"/>
    <w:rsid w:val="002D05CF"/>
    <w:rsid w:val="002D1F7E"/>
    <w:rsid w:val="002D5F31"/>
    <w:rsid w:val="002D6F03"/>
    <w:rsid w:val="002E0BB5"/>
    <w:rsid w:val="002E1FC2"/>
    <w:rsid w:val="002E31CA"/>
    <w:rsid w:val="002E63F3"/>
    <w:rsid w:val="002E6650"/>
    <w:rsid w:val="002E68D9"/>
    <w:rsid w:val="002F41E4"/>
    <w:rsid w:val="002F7908"/>
    <w:rsid w:val="00301C8D"/>
    <w:rsid w:val="00305896"/>
    <w:rsid w:val="003100B3"/>
    <w:rsid w:val="003143D8"/>
    <w:rsid w:val="00314E07"/>
    <w:rsid w:val="00317873"/>
    <w:rsid w:val="00320386"/>
    <w:rsid w:val="00323CC5"/>
    <w:rsid w:val="00326DF4"/>
    <w:rsid w:val="00330861"/>
    <w:rsid w:val="003327C1"/>
    <w:rsid w:val="00334305"/>
    <w:rsid w:val="0033434D"/>
    <w:rsid w:val="00334A45"/>
    <w:rsid w:val="00336620"/>
    <w:rsid w:val="0034246F"/>
    <w:rsid w:val="00343B36"/>
    <w:rsid w:val="00351E18"/>
    <w:rsid w:val="00356050"/>
    <w:rsid w:val="00362716"/>
    <w:rsid w:val="003725B6"/>
    <w:rsid w:val="00374488"/>
    <w:rsid w:val="00377DB5"/>
    <w:rsid w:val="00380DC3"/>
    <w:rsid w:val="0038271D"/>
    <w:rsid w:val="00382BC0"/>
    <w:rsid w:val="003843D2"/>
    <w:rsid w:val="00385637"/>
    <w:rsid w:val="00386395"/>
    <w:rsid w:val="003964B6"/>
    <w:rsid w:val="003A1804"/>
    <w:rsid w:val="003A3DCD"/>
    <w:rsid w:val="003A4641"/>
    <w:rsid w:val="003B033F"/>
    <w:rsid w:val="003B0879"/>
    <w:rsid w:val="003B124B"/>
    <w:rsid w:val="003B2DC5"/>
    <w:rsid w:val="003B38ED"/>
    <w:rsid w:val="003C356E"/>
    <w:rsid w:val="003C7020"/>
    <w:rsid w:val="003C763B"/>
    <w:rsid w:val="003D16BC"/>
    <w:rsid w:val="003E00EC"/>
    <w:rsid w:val="003E0CBF"/>
    <w:rsid w:val="003E22A6"/>
    <w:rsid w:val="003E3132"/>
    <w:rsid w:val="003E3AC1"/>
    <w:rsid w:val="003E6C3A"/>
    <w:rsid w:val="003F0A74"/>
    <w:rsid w:val="003F4B38"/>
    <w:rsid w:val="003F5031"/>
    <w:rsid w:val="003F57AE"/>
    <w:rsid w:val="003F57D0"/>
    <w:rsid w:val="003F6EE3"/>
    <w:rsid w:val="004015BA"/>
    <w:rsid w:val="00401A78"/>
    <w:rsid w:val="004028DB"/>
    <w:rsid w:val="00402972"/>
    <w:rsid w:val="00405FF8"/>
    <w:rsid w:val="00406BA4"/>
    <w:rsid w:val="00406D18"/>
    <w:rsid w:val="004156E6"/>
    <w:rsid w:val="00417DDF"/>
    <w:rsid w:val="00421260"/>
    <w:rsid w:val="00422CFC"/>
    <w:rsid w:val="00425C55"/>
    <w:rsid w:val="00425CA1"/>
    <w:rsid w:val="00427619"/>
    <w:rsid w:val="00434C4C"/>
    <w:rsid w:val="00443C0D"/>
    <w:rsid w:val="00445ED0"/>
    <w:rsid w:val="0045072C"/>
    <w:rsid w:val="00450EBF"/>
    <w:rsid w:val="004534CD"/>
    <w:rsid w:val="00453B58"/>
    <w:rsid w:val="00454F1F"/>
    <w:rsid w:val="00455407"/>
    <w:rsid w:val="00456852"/>
    <w:rsid w:val="00457241"/>
    <w:rsid w:val="004601DE"/>
    <w:rsid w:val="00460BFA"/>
    <w:rsid w:val="0046315A"/>
    <w:rsid w:val="00463E87"/>
    <w:rsid w:val="004640BB"/>
    <w:rsid w:val="00466327"/>
    <w:rsid w:val="00466999"/>
    <w:rsid w:val="00472E8E"/>
    <w:rsid w:val="004732AE"/>
    <w:rsid w:val="0048245A"/>
    <w:rsid w:val="00483238"/>
    <w:rsid w:val="00483E48"/>
    <w:rsid w:val="00486392"/>
    <w:rsid w:val="0048710F"/>
    <w:rsid w:val="004907C7"/>
    <w:rsid w:val="00496501"/>
    <w:rsid w:val="004971CD"/>
    <w:rsid w:val="004972D9"/>
    <w:rsid w:val="004A16CE"/>
    <w:rsid w:val="004A1830"/>
    <w:rsid w:val="004A1F67"/>
    <w:rsid w:val="004A2A7A"/>
    <w:rsid w:val="004A374D"/>
    <w:rsid w:val="004A5A16"/>
    <w:rsid w:val="004B0569"/>
    <w:rsid w:val="004B2B64"/>
    <w:rsid w:val="004B39E4"/>
    <w:rsid w:val="004B3C76"/>
    <w:rsid w:val="004B7242"/>
    <w:rsid w:val="004C1161"/>
    <w:rsid w:val="004C18B6"/>
    <w:rsid w:val="004C18DE"/>
    <w:rsid w:val="004C4EA8"/>
    <w:rsid w:val="004C51D6"/>
    <w:rsid w:val="004C700C"/>
    <w:rsid w:val="004D5ABD"/>
    <w:rsid w:val="004D5E3A"/>
    <w:rsid w:val="004D6338"/>
    <w:rsid w:val="004E29B3"/>
    <w:rsid w:val="004E32DF"/>
    <w:rsid w:val="004E3945"/>
    <w:rsid w:val="004E6219"/>
    <w:rsid w:val="004E62F2"/>
    <w:rsid w:val="004E648A"/>
    <w:rsid w:val="004E7A7B"/>
    <w:rsid w:val="004F2050"/>
    <w:rsid w:val="004F4076"/>
    <w:rsid w:val="004F4AD6"/>
    <w:rsid w:val="004F4CA3"/>
    <w:rsid w:val="004F4D51"/>
    <w:rsid w:val="00500D42"/>
    <w:rsid w:val="00501210"/>
    <w:rsid w:val="00502C06"/>
    <w:rsid w:val="00502E92"/>
    <w:rsid w:val="00502EB3"/>
    <w:rsid w:val="00505DF5"/>
    <w:rsid w:val="0050763E"/>
    <w:rsid w:val="00507BCE"/>
    <w:rsid w:val="0051009C"/>
    <w:rsid w:val="00521C39"/>
    <w:rsid w:val="00527114"/>
    <w:rsid w:val="0052773D"/>
    <w:rsid w:val="00530E4D"/>
    <w:rsid w:val="005356FE"/>
    <w:rsid w:val="00537AD5"/>
    <w:rsid w:val="00541ABF"/>
    <w:rsid w:val="00541CFD"/>
    <w:rsid w:val="005464C7"/>
    <w:rsid w:val="00547069"/>
    <w:rsid w:val="005471A1"/>
    <w:rsid w:val="00550CF7"/>
    <w:rsid w:val="00551019"/>
    <w:rsid w:val="00554828"/>
    <w:rsid w:val="00555C03"/>
    <w:rsid w:val="005601D0"/>
    <w:rsid w:val="0056030A"/>
    <w:rsid w:val="005607D4"/>
    <w:rsid w:val="00563703"/>
    <w:rsid w:val="00564E53"/>
    <w:rsid w:val="0056518D"/>
    <w:rsid w:val="00566B3A"/>
    <w:rsid w:val="00566B8F"/>
    <w:rsid w:val="0057006D"/>
    <w:rsid w:val="005704B8"/>
    <w:rsid w:val="00571448"/>
    <w:rsid w:val="00572020"/>
    <w:rsid w:val="00577023"/>
    <w:rsid w:val="00577FD3"/>
    <w:rsid w:val="005811B3"/>
    <w:rsid w:val="005819F3"/>
    <w:rsid w:val="0058262B"/>
    <w:rsid w:val="0058362E"/>
    <w:rsid w:val="0058413A"/>
    <w:rsid w:val="005867E7"/>
    <w:rsid w:val="00590D07"/>
    <w:rsid w:val="005944C3"/>
    <w:rsid w:val="005953E0"/>
    <w:rsid w:val="00595A5B"/>
    <w:rsid w:val="0059716F"/>
    <w:rsid w:val="0059724D"/>
    <w:rsid w:val="005A015E"/>
    <w:rsid w:val="005A1771"/>
    <w:rsid w:val="005A62CF"/>
    <w:rsid w:val="005A6770"/>
    <w:rsid w:val="005A766D"/>
    <w:rsid w:val="005B22F9"/>
    <w:rsid w:val="005B2AB6"/>
    <w:rsid w:val="005B3021"/>
    <w:rsid w:val="005B48AD"/>
    <w:rsid w:val="005B62CB"/>
    <w:rsid w:val="005B6CE5"/>
    <w:rsid w:val="005C0C59"/>
    <w:rsid w:val="005C102A"/>
    <w:rsid w:val="005C12E4"/>
    <w:rsid w:val="005C14A9"/>
    <w:rsid w:val="005C29FD"/>
    <w:rsid w:val="005C7B9C"/>
    <w:rsid w:val="005C7DEC"/>
    <w:rsid w:val="005D3039"/>
    <w:rsid w:val="005D4B94"/>
    <w:rsid w:val="005D510F"/>
    <w:rsid w:val="005D737C"/>
    <w:rsid w:val="005E18A0"/>
    <w:rsid w:val="005E61E0"/>
    <w:rsid w:val="005E668E"/>
    <w:rsid w:val="005F02D4"/>
    <w:rsid w:val="005F23E1"/>
    <w:rsid w:val="005F24E5"/>
    <w:rsid w:val="005F298E"/>
    <w:rsid w:val="005F471F"/>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263EB"/>
    <w:rsid w:val="0063036A"/>
    <w:rsid w:val="00637EC6"/>
    <w:rsid w:val="00640562"/>
    <w:rsid w:val="0065066E"/>
    <w:rsid w:val="006509D2"/>
    <w:rsid w:val="0065157F"/>
    <w:rsid w:val="00654FDD"/>
    <w:rsid w:val="00656205"/>
    <w:rsid w:val="00657593"/>
    <w:rsid w:val="00661941"/>
    <w:rsid w:val="00665C77"/>
    <w:rsid w:val="00670E4C"/>
    <w:rsid w:val="00671AC9"/>
    <w:rsid w:val="0067221B"/>
    <w:rsid w:val="00675769"/>
    <w:rsid w:val="00675C05"/>
    <w:rsid w:val="0067663C"/>
    <w:rsid w:val="006766CD"/>
    <w:rsid w:val="00676BEA"/>
    <w:rsid w:val="0068193B"/>
    <w:rsid w:val="00681E79"/>
    <w:rsid w:val="006829F1"/>
    <w:rsid w:val="006854F8"/>
    <w:rsid w:val="006900B2"/>
    <w:rsid w:val="00690A7D"/>
    <w:rsid w:val="00694DE8"/>
    <w:rsid w:val="00695AA4"/>
    <w:rsid w:val="00695CDD"/>
    <w:rsid w:val="00696E83"/>
    <w:rsid w:val="006A0222"/>
    <w:rsid w:val="006A1B86"/>
    <w:rsid w:val="006A3CE1"/>
    <w:rsid w:val="006A4CEE"/>
    <w:rsid w:val="006A5E57"/>
    <w:rsid w:val="006A5ECC"/>
    <w:rsid w:val="006A5EE5"/>
    <w:rsid w:val="006B6DF6"/>
    <w:rsid w:val="006C18E7"/>
    <w:rsid w:val="006C2FA1"/>
    <w:rsid w:val="006C4CE6"/>
    <w:rsid w:val="006C70EC"/>
    <w:rsid w:val="006D06F0"/>
    <w:rsid w:val="006D13D0"/>
    <w:rsid w:val="006D58EB"/>
    <w:rsid w:val="006D6052"/>
    <w:rsid w:val="006D60BC"/>
    <w:rsid w:val="006E52F5"/>
    <w:rsid w:val="006E54EF"/>
    <w:rsid w:val="006E7AED"/>
    <w:rsid w:val="006F35DA"/>
    <w:rsid w:val="006F3C5A"/>
    <w:rsid w:val="006F4CAE"/>
    <w:rsid w:val="006F53B3"/>
    <w:rsid w:val="0070055F"/>
    <w:rsid w:val="007026D6"/>
    <w:rsid w:val="00703C1F"/>
    <w:rsid w:val="00703EC3"/>
    <w:rsid w:val="00704DB4"/>
    <w:rsid w:val="00705E37"/>
    <w:rsid w:val="00706F02"/>
    <w:rsid w:val="00707471"/>
    <w:rsid w:val="007124D7"/>
    <w:rsid w:val="00712F85"/>
    <w:rsid w:val="007155F7"/>
    <w:rsid w:val="0071581B"/>
    <w:rsid w:val="00716D04"/>
    <w:rsid w:val="00717981"/>
    <w:rsid w:val="00723A03"/>
    <w:rsid w:val="00732872"/>
    <w:rsid w:val="007335C3"/>
    <w:rsid w:val="007341F7"/>
    <w:rsid w:val="00736A1C"/>
    <w:rsid w:val="00737206"/>
    <w:rsid w:val="00743563"/>
    <w:rsid w:val="00747B91"/>
    <w:rsid w:val="0075014C"/>
    <w:rsid w:val="00750FD0"/>
    <w:rsid w:val="00752316"/>
    <w:rsid w:val="00754239"/>
    <w:rsid w:val="00754843"/>
    <w:rsid w:val="00755DCB"/>
    <w:rsid w:val="007565FD"/>
    <w:rsid w:val="00756B3F"/>
    <w:rsid w:val="00762349"/>
    <w:rsid w:val="007660CA"/>
    <w:rsid w:val="00771E37"/>
    <w:rsid w:val="00772E99"/>
    <w:rsid w:val="0077572A"/>
    <w:rsid w:val="007761B3"/>
    <w:rsid w:val="00780B0F"/>
    <w:rsid w:val="00784D58"/>
    <w:rsid w:val="00786450"/>
    <w:rsid w:val="00787BBC"/>
    <w:rsid w:val="00787C31"/>
    <w:rsid w:val="00790D2B"/>
    <w:rsid w:val="0079116F"/>
    <w:rsid w:val="007916EF"/>
    <w:rsid w:val="00791EB5"/>
    <w:rsid w:val="007946F2"/>
    <w:rsid w:val="007960D3"/>
    <w:rsid w:val="007962BD"/>
    <w:rsid w:val="007A7054"/>
    <w:rsid w:val="007A7B42"/>
    <w:rsid w:val="007B3D29"/>
    <w:rsid w:val="007B5882"/>
    <w:rsid w:val="007B7904"/>
    <w:rsid w:val="007C2179"/>
    <w:rsid w:val="007C24A3"/>
    <w:rsid w:val="007C51F5"/>
    <w:rsid w:val="007D461E"/>
    <w:rsid w:val="007E048D"/>
    <w:rsid w:val="007E0FEC"/>
    <w:rsid w:val="007E3B00"/>
    <w:rsid w:val="007E73E7"/>
    <w:rsid w:val="007F09AF"/>
    <w:rsid w:val="007F146D"/>
    <w:rsid w:val="007F1BB4"/>
    <w:rsid w:val="007F35ED"/>
    <w:rsid w:val="007F476F"/>
    <w:rsid w:val="007F528D"/>
    <w:rsid w:val="008034AA"/>
    <w:rsid w:val="0080363E"/>
    <w:rsid w:val="00807609"/>
    <w:rsid w:val="008147C3"/>
    <w:rsid w:val="0081604B"/>
    <w:rsid w:val="00816E74"/>
    <w:rsid w:val="008252CA"/>
    <w:rsid w:val="00825A96"/>
    <w:rsid w:val="008265EB"/>
    <w:rsid w:val="008273DC"/>
    <w:rsid w:val="00827E7A"/>
    <w:rsid w:val="00830E39"/>
    <w:rsid w:val="00832E94"/>
    <w:rsid w:val="0083369D"/>
    <w:rsid w:val="00833F8E"/>
    <w:rsid w:val="0083478F"/>
    <w:rsid w:val="00835200"/>
    <w:rsid w:val="008369C7"/>
    <w:rsid w:val="008405D8"/>
    <w:rsid w:val="00842203"/>
    <w:rsid w:val="0084381E"/>
    <w:rsid w:val="00843EF5"/>
    <w:rsid w:val="00844CB9"/>
    <w:rsid w:val="008462D2"/>
    <w:rsid w:val="00847A48"/>
    <w:rsid w:val="00847B28"/>
    <w:rsid w:val="008513B3"/>
    <w:rsid w:val="008525B9"/>
    <w:rsid w:val="00855166"/>
    <w:rsid w:val="00857FDB"/>
    <w:rsid w:val="008601AA"/>
    <w:rsid w:val="0086194B"/>
    <w:rsid w:val="008635FB"/>
    <w:rsid w:val="0086433B"/>
    <w:rsid w:val="00864FFD"/>
    <w:rsid w:val="00865F11"/>
    <w:rsid w:val="0087150B"/>
    <w:rsid w:val="00875318"/>
    <w:rsid w:val="0088188C"/>
    <w:rsid w:val="00883689"/>
    <w:rsid w:val="00884360"/>
    <w:rsid w:val="008859CD"/>
    <w:rsid w:val="00891452"/>
    <w:rsid w:val="0089199F"/>
    <w:rsid w:val="00894468"/>
    <w:rsid w:val="00896671"/>
    <w:rsid w:val="008A0C0D"/>
    <w:rsid w:val="008A25ED"/>
    <w:rsid w:val="008A3299"/>
    <w:rsid w:val="008A5419"/>
    <w:rsid w:val="008A7678"/>
    <w:rsid w:val="008C0AA3"/>
    <w:rsid w:val="008C0B21"/>
    <w:rsid w:val="008C3D1A"/>
    <w:rsid w:val="008C4161"/>
    <w:rsid w:val="008C6457"/>
    <w:rsid w:val="008D1A77"/>
    <w:rsid w:val="008D3FA5"/>
    <w:rsid w:val="008D49CC"/>
    <w:rsid w:val="008D5852"/>
    <w:rsid w:val="008D6863"/>
    <w:rsid w:val="008E0261"/>
    <w:rsid w:val="008F201C"/>
    <w:rsid w:val="008F797E"/>
    <w:rsid w:val="00905E86"/>
    <w:rsid w:val="009067E6"/>
    <w:rsid w:val="009102FA"/>
    <w:rsid w:val="00914A46"/>
    <w:rsid w:val="009166E3"/>
    <w:rsid w:val="00916F1B"/>
    <w:rsid w:val="009303FB"/>
    <w:rsid w:val="009323E4"/>
    <w:rsid w:val="009323FC"/>
    <w:rsid w:val="0093369B"/>
    <w:rsid w:val="00934530"/>
    <w:rsid w:val="00940E41"/>
    <w:rsid w:val="00950FA8"/>
    <w:rsid w:val="00952FB7"/>
    <w:rsid w:val="00954BDE"/>
    <w:rsid w:val="00954E2A"/>
    <w:rsid w:val="00960586"/>
    <w:rsid w:val="0096652D"/>
    <w:rsid w:val="00973F7A"/>
    <w:rsid w:val="00974DDB"/>
    <w:rsid w:val="00982A84"/>
    <w:rsid w:val="009860E4"/>
    <w:rsid w:val="0099086D"/>
    <w:rsid w:val="00992548"/>
    <w:rsid w:val="00992C01"/>
    <w:rsid w:val="009935B1"/>
    <w:rsid w:val="00994253"/>
    <w:rsid w:val="0099443A"/>
    <w:rsid w:val="00995604"/>
    <w:rsid w:val="00996D4D"/>
    <w:rsid w:val="009A3F1E"/>
    <w:rsid w:val="009A5116"/>
    <w:rsid w:val="009A5761"/>
    <w:rsid w:val="009B1073"/>
    <w:rsid w:val="009B6712"/>
    <w:rsid w:val="009C0336"/>
    <w:rsid w:val="009C1364"/>
    <w:rsid w:val="009C274E"/>
    <w:rsid w:val="009D486A"/>
    <w:rsid w:val="009D625A"/>
    <w:rsid w:val="009E0FA4"/>
    <w:rsid w:val="009E11BB"/>
    <w:rsid w:val="009E3325"/>
    <w:rsid w:val="009E342D"/>
    <w:rsid w:val="009E3CDB"/>
    <w:rsid w:val="009E4ED6"/>
    <w:rsid w:val="009F0FE0"/>
    <w:rsid w:val="009F1877"/>
    <w:rsid w:val="009F33A8"/>
    <w:rsid w:val="009F3D28"/>
    <w:rsid w:val="009F5473"/>
    <w:rsid w:val="009F6CEC"/>
    <w:rsid w:val="00A0154E"/>
    <w:rsid w:val="00A048FD"/>
    <w:rsid w:val="00A0698A"/>
    <w:rsid w:val="00A06FFA"/>
    <w:rsid w:val="00A077A2"/>
    <w:rsid w:val="00A103B8"/>
    <w:rsid w:val="00A10DDD"/>
    <w:rsid w:val="00A11993"/>
    <w:rsid w:val="00A12206"/>
    <w:rsid w:val="00A2258C"/>
    <w:rsid w:val="00A2463B"/>
    <w:rsid w:val="00A312FC"/>
    <w:rsid w:val="00A33E76"/>
    <w:rsid w:val="00A36B32"/>
    <w:rsid w:val="00A41F91"/>
    <w:rsid w:val="00A46CD1"/>
    <w:rsid w:val="00A500D3"/>
    <w:rsid w:val="00A53B61"/>
    <w:rsid w:val="00A54115"/>
    <w:rsid w:val="00A5452C"/>
    <w:rsid w:val="00A60753"/>
    <w:rsid w:val="00A62372"/>
    <w:rsid w:val="00A649AD"/>
    <w:rsid w:val="00A66CE6"/>
    <w:rsid w:val="00A71AED"/>
    <w:rsid w:val="00A7500B"/>
    <w:rsid w:val="00A82D24"/>
    <w:rsid w:val="00A8331D"/>
    <w:rsid w:val="00A84AF1"/>
    <w:rsid w:val="00A942CC"/>
    <w:rsid w:val="00AA5D60"/>
    <w:rsid w:val="00AB3D96"/>
    <w:rsid w:val="00AB40BC"/>
    <w:rsid w:val="00AB5D12"/>
    <w:rsid w:val="00AC29CA"/>
    <w:rsid w:val="00AC34FA"/>
    <w:rsid w:val="00AC70DE"/>
    <w:rsid w:val="00AD1784"/>
    <w:rsid w:val="00AE24D5"/>
    <w:rsid w:val="00AE304F"/>
    <w:rsid w:val="00AE3A11"/>
    <w:rsid w:val="00AE51E2"/>
    <w:rsid w:val="00AF3149"/>
    <w:rsid w:val="00AF32B7"/>
    <w:rsid w:val="00AF43CA"/>
    <w:rsid w:val="00AF5E76"/>
    <w:rsid w:val="00AF6609"/>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65A3"/>
    <w:rsid w:val="00B572EA"/>
    <w:rsid w:val="00B65B4F"/>
    <w:rsid w:val="00B661BF"/>
    <w:rsid w:val="00B72A8B"/>
    <w:rsid w:val="00B73842"/>
    <w:rsid w:val="00B73DCC"/>
    <w:rsid w:val="00B77292"/>
    <w:rsid w:val="00B83372"/>
    <w:rsid w:val="00B85E89"/>
    <w:rsid w:val="00B8601D"/>
    <w:rsid w:val="00B86B75"/>
    <w:rsid w:val="00B9099F"/>
    <w:rsid w:val="00B94D02"/>
    <w:rsid w:val="00B95442"/>
    <w:rsid w:val="00BA0574"/>
    <w:rsid w:val="00BA0CFF"/>
    <w:rsid w:val="00BA2E09"/>
    <w:rsid w:val="00BA57E5"/>
    <w:rsid w:val="00BA627F"/>
    <w:rsid w:val="00BA689D"/>
    <w:rsid w:val="00BA7BD1"/>
    <w:rsid w:val="00BB0021"/>
    <w:rsid w:val="00BB090A"/>
    <w:rsid w:val="00BB240F"/>
    <w:rsid w:val="00BB2EB3"/>
    <w:rsid w:val="00BB4BE4"/>
    <w:rsid w:val="00BC2E3E"/>
    <w:rsid w:val="00BC48D5"/>
    <w:rsid w:val="00BC4BE9"/>
    <w:rsid w:val="00BD064D"/>
    <w:rsid w:val="00BD0DA0"/>
    <w:rsid w:val="00BD74B7"/>
    <w:rsid w:val="00BE0D15"/>
    <w:rsid w:val="00BE1E5B"/>
    <w:rsid w:val="00BE2573"/>
    <w:rsid w:val="00BE3AF9"/>
    <w:rsid w:val="00BE49E5"/>
    <w:rsid w:val="00BF01A5"/>
    <w:rsid w:val="00BF1288"/>
    <w:rsid w:val="00BF396C"/>
    <w:rsid w:val="00BF45A7"/>
    <w:rsid w:val="00BF4EAE"/>
    <w:rsid w:val="00C0216C"/>
    <w:rsid w:val="00C03BB7"/>
    <w:rsid w:val="00C04B1E"/>
    <w:rsid w:val="00C05403"/>
    <w:rsid w:val="00C173D1"/>
    <w:rsid w:val="00C21E53"/>
    <w:rsid w:val="00C23985"/>
    <w:rsid w:val="00C24BDB"/>
    <w:rsid w:val="00C30E58"/>
    <w:rsid w:val="00C31E76"/>
    <w:rsid w:val="00C36279"/>
    <w:rsid w:val="00C4121C"/>
    <w:rsid w:val="00C43A0A"/>
    <w:rsid w:val="00C44D58"/>
    <w:rsid w:val="00C46E86"/>
    <w:rsid w:val="00C50016"/>
    <w:rsid w:val="00C52367"/>
    <w:rsid w:val="00C52755"/>
    <w:rsid w:val="00C566CA"/>
    <w:rsid w:val="00C61831"/>
    <w:rsid w:val="00C61B57"/>
    <w:rsid w:val="00C63338"/>
    <w:rsid w:val="00C65822"/>
    <w:rsid w:val="00C6626C"/>
    <w:rsid w:val="00C6632B"/>
    <w:rsid w:val="00C711FD"/>
    <w:rsid w:val="00C71736"/>
    <w:rsid w:val="00C71D25"/>
    <w:rsid w:val="00C728D1"/>
    <w:rsid w:val="00C72CBF"/>
    <w:rsid w:val="00C764FF"/>
    <w:rsid w:val="00C76779"/>
    <w:rsid w:val="00C76E9B"/>
    <w:rsid w:val="00C80387"/>
    <w:rsid w:val="00C908F8"/>
    <w:rsid w:val="00C92A98"/>
    <w:rsid w:val="00C934F7"/>
    <w:rsid w:val="00C94441"/>
    <w:rsid w:val="00CA07E5"/>
    <w:rsid w:val="00CA2A6F"/>
    <w:rsid w:val="00CA4BDE"/>
    <w:rsid w:val="00CA5003"/>
    <w:rsid w:val="00CB0BB8"/>
    <w:rsid w:val="00CB3912"/>
    <w:rsid w:val="00CB5CD9"/>
    <w:rsid w:val="00CB6C12"/>
    <w:rsid w:val="00CB72A9"/>
    <w:rsid w:val="00CB7908"/>
    <w:rsid w:val="00CC6F33"/>
    <w:rsid w:val="00CD2D1C"/>
    <w:rsid w:val="00CD39F4"/>
    <w:rsid w:val="00CD3F16"/>
    <w:rsid w:val="00CE2946"/>
    <w:rsid w:val="00CE371C"/>
    <w:rsid w:val="00CE4AFB"/>
    <w:rsid w:val="00CE7F51"/>
    <w:rsid w:val="00D004B5"/>
    <w:rsid w:val="00D006F8"/>
    <w:rsid w:val="00D00CFA"/>
    <w:rsid w:val="00D010BC"/>
    <w:rsid w:val="00D031D6"/>
    <w:rsid w:val="00D04019"/>
    <w:rsid w:val="00D07BA5"/>
    <w:rsid w:val="00D12E4E"/>
    <w:rsid w:val="00D13205"/>
    <w:rsid w:val="00D16420"/>
    <w:rsid w:val="00D1765A"/>
    <w:rsid w:val="00D21585"/>
    <w:rsid w:val="00D22855"/>
    <w:rsid w:val="00D22FD9"/>
    <w:rsid w:val="00D23CCE"/>
    <w:rsid w:val="00D249D6"/>
    <w:rsid w:val="00D275E1"/>
    <w:rsid w:val="00D275F8"/>
    <w:rsid w:val="00D279BA"/>
    <w:rsid w:val="00D32D82"/>
    <w:rsid w:val="00D3379F"/>
    <w:rsid w:val="00D428C3"/>
    <w:rsid w:val="00D42FE6"/>
    <w:rsid w:val="00D4387A"/>
    <w:rsid w:val="00D513B5"/>
    <w:rsid w:val="00D52198"/>
    <w:rsid w:val="00D537E6"/>
    <w:rsid w:val="00D53BD1"/>
    <w:rsid w:val="00D55E1E"/>
    <w:rsid w:val="00D609CD"/>
    <w:rsid w:val="00D63BC6"/>
    <w:rsid w:val="00D656E1"/>
    <w:rsid w:val="00D71D0C"/>
    <w:rsid w:val="00D76FAB"/>
    <w:rsid w:val="00D777F2"/>
    <w:rsid w:val="00D83125"/>
    <w:rsid w:val="00D840D2"/>
    <w:rsid w:val="00D91D6F"/>
    <w:rsid w:val="00D92585"/>
    <w:rsid w:val="00DA0679"/>
    <w:rsid w:val="00DA60A0"/>
    <w:rsid w:val="00DA72ED"/>
    <w:rsid w:val="00DB1945"/>
    <w:rsid w:val="00DB231E"/>
    <w:rsid w:val="00DB42AE"/>
    <w:rsid w:val="00DB56B8"/>
    <w:rsid w:val="00DB7AEE"/>
    <w:rsid w:val="00DC78FE"/>
    <w:rsid w:val="00DD13EE"/>
    <w:rsid w:val="00DD5B8B"/>
    <w:rsid w:val="00DD7C84"/>
    <w:rsid w:val="00DE025E"/>
    <w:rsid w:val="00DE45C1"/>
    <w:rsid w:val="00DE5752"/>
    <w:rsid w:val="00DE6326"/>
    <w:rsid w:val="00DF05D1"/>
    <w:rsid w:val="00DF14C3"/>
    <w:rsid w:val="00DF29A8"/>
    <w:rsid w:val="00DF3B57"/>
    <w:rsid w:val="00DF4F2B"/>
    <w:rsid w:val="00DF5DF4"/>
    <w:rsid w:val="00DF6BA0"/>
    <w:rsid w:val="00E006C9"/>
    <w:rsid w:val="00E01AB0"/>
    <w:rsid w:val="00E042D6"/>
    <w:rsid w:val="00E06AF8"/>
    <w:rsid w:val="00E10426"/>
    <w:rsid w:val="00E107A6"/>
    <w:rsid w:val="00E1432E"/>
    <w:rsid w:val="00E155D8"/>
    <w:rsid w:val="00E166BB"/>
    <w:rsid w:val="00E16D27"/>
    <w:rsid w:val="00E17AE7"/>
    <w:rsid w:val="00E17BAF"/>
    <w:rsid w:val="00E2072E"/>
    <w:rsid w:val="00E309FE"/>
    <w:rsid w:val="00E315A3"/>
    <w:rsid w:val="00E32BFF"/>
    <w:rsid w:val="00E33795"/>
    <w:rsid w:val="00E33D83"/>
    <w:rsid w:val="00E3663B"/>
    <w:rsid w:val="00E4019B"/>
    <w:rsid w:val="00E40935"/>
    <w:rsid w:val="00E41474"/>
    <w:rsid w:val="00E41D2C"/>
    <w:rsid w:val="00E44136"/>
    <w:rsid w:val="00E4549C"/>
    <w:rsid w:val="00E461AC"/>
    <w:rsid w:val="00E46FFF"/>
    <w:rsid w:val="00E505B4"/>
    <w:rsid w:val="00E5207C"/>
    <w:rsid w:val="00E57981"/>
    <w:rsid w:val="00E61110"/>
    <w:rsid w:val="00E6155A"/>
    <w:rsid w:val="00E62414"/>
    <w:rsid w:val="00E6248D"/>
    <w:rsid w:val="00E6407E"/>
    <w:rsid w:val="00E65762"/>
    <w:rsid w:val="00E65ED9"/>
    <w:rsid w:val="00E67998"/>
    <w:rsid w:val="00E70CF4"/>
    <w:rsid w:val="00E72B41"/>
    <w:rsid w:val="00E73123"/>
    <w:rsid w:val="00E73C87"/>
    <w:rsid w:val="00E76BCC"/>
    <w:rsid w:val="00E77281"/>
    <w:rsid w:val="00E82775"/>
    <w:rsid w:val="00E82E4C"/>
    <w:rsid w:val="00E833DA"/>
    <w:rsid w:val="00E83AF6"/>
    <w:rsid w:val="00E844FD"/>
    <w:rsid w:val="00E848B0"/>
    <w:rsid w:val="00E84DB6"/>
    <w:rsid w:val="00E91E16"/>
    <w:rsid w:val="00E948E8"/>
    <w:rsid w:val="00EA0EFA"/>
    <w:rsid w:val="00EA1319"/>
    <w:rsid w:val="00EA415A"/>
    <w:rsid w:val="00EA6D43"/>
    <w:rsid w:val="00EA7384"/>
    <w:rsid w:val="00EB0318"/>
    <w:rsid w:val="00EB3260"/>
    <w:rsid w:val="00EB3ED3"/>
    <w:rsid w:val="00EB7308"/>
    <w:rsid w:val="00EB7DCC"/>
    <w:rsid w:val="00EC219E"/>
    <w:rsid w:val="00EC2676"/>
    <w:rsid w:val="00EC3F14"/>
    <w:rsid w:val="00EC486B"/>
    <w:rsid w:val="00EC52CC"/>
    <w:rsid w:val="00EC7713"/>
    <w:rsid w:val="00ED2190"/>
    <w:rsid w:val="00ED3A99"/>
    <w:rsid w:val="00ED7812"/>
    <w:rsid w:val="00EE07F9"/>
    <w:rsid w:val="00EE4D77"/>
    <w:rsid w:val="00EE4F7E"/>
    <w:rsid w:val="00EF3821"/>
    <w:rsid w:val="00EF5892"/>
    <w:rsid w:val="00F004FB"/>
    <w:rsid w:val="00F00C90"/>
    <w:rsid w:val="00F02B07"/>
    <w:rsid w:val="00F04FDF"/>
    <w:rsid w:val="00F05C58"/>
    <w:rsid w:val="00F13233"/>
    <w:rsid w:val="00F13E3D"/>
    <w:rsid w:val="00F14D8C"/>
    <w:rsid w:val="00F229D4"/>
    <w:rsid w:val="00F26084"/>
    <w:rsid w:val="00F265B7"/>
    <w:rsid w:val="00F275B4"/>
    <w:rsid w:val="00F325A8"/>
    <w:rsid w:val="00F334B4"/>
    <w:rsid w:val="00F341B9"/>
    <w:rsid w:val="00F36AE6"/>
    <w:rsid w:val="00F4232D"/>
    <w:rsid w:val="00F43E94"/>
    <w:rsid w:val="00F44203"/>
    <w:rsid w:val="00F45891"/>
    <w:rsid w:val="00F4674A"/>
    <w:rsid w:val="00F46A83"/>
    <w:rsid w:val="00F473A7"/>
    <w:rsid w:val="00F47408"/>
    <w:rsid w:val="00F5294A"/>
    <w:rsid w:val="00F52CAC"/>
    <w:rsid w:val="00F53C94"/>
    <w:rsid w:val="00F57723"/>
    <w:rsid w:val="00F577B4"/>
    <w:rsid w:val="00F6533C"/>
    <w:rsid w:val="00F65B3D"/>
    <w:rsid w:val="00F65B6D"/>
    <w:rsid w:val="00F65C57"/>
    <w:rsid w:val="00F665F3"/>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4509"/>
    <w:rsid w:val="00FA6D59"/>
    <w:rsid w:val="00FB020C"/>
    <w:rsid w:val="00FB3B10"/>
    <w:rsid w:val="00FB3E7C"/>
    <w:rsid w:val="00FB4FE3"/>
    <w:rsid w:val="00FC124D"/>
    <w:rsid w:val="00FC339E"/>
    <w:rsid w:val="00FC3C7C"/>
    <w:rsid w:val="00FC430E"/>
    <w:rsid w:val="00FD16C9"/>
    <w:rsid w:val="00FD2A5E"/>
    <w:rsid w:val="00FD6259"/>
    <w:rsid w:val="00FD7007"/>
    <w:rsid w:val="00FE13BF"/>
    <w:rsid w:val="00FE7455"/>
    <w:rsid w:val="00FF1C4C"/>
    <w:rsid w:val="00FF1E28"/>
    <w:rsid w:val="00FF3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463CC"/>
  <w15:docId w15:val="{DC92EF8F-443C-4FEE-947D-99E3A8B4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Fuentedeprrafopredeter"/>
    <w:rsid w:val="00E33795"/>
  </w:style>
  <w:style w:type="character" w:styleId="Textoennegrita">
    <w:name w:val="Strong"/>
    <w:basedOn w:val="Fuentedeprrafopredeter"/>
    <w:uiPriority w:val="22"/>
    <w:qFormat/>
    <w:rsid w:val="00BE1E5B"/>
    <w:rPr>
      <w:b/>
      <w:bCs/>
    </w:rPr>
  </w:style>
  <w:style w:type="character" w:customStyle="1" w:styleId="TextoindependienteCar">
    <w:name w:val="Texto independiente Car"/>
    <w:basedOn w:val="Fuentedeprrafopredeter"/>
    <w:link w:val="Textoindependiente"/>
    <w:rsid w:val="00736A1C"/>
    <w:rPr>
      <w:sz w:val="24"/>
      <w:szCs w:val="24"/>
    </w:rPr>
  </w:style>
  <w:style w:type="table" w:styleId="Cuadrculadetablaclara">
    <w:name w:val="Grid Table Light"/>
    <w:basedOn w:val="Tablanormal"/>
    <w:rsid w:val="005B22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rsid w:val="005B22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cimalAligned">
    <w:name w:val="Decimal Aligned"/>
    <w:basedOn w:val="Normal"/>
    <w:uiPriority w:val="40"/>
    <w:qFormat/>
    <w:rsid w:val="00595A5B"/>
    <w:pPr>
      <w:tabs>
        <w:tab w:val="decimal" w:pos="360"/>
      </w:tabs>
      <w:spacing w:after="200" w:line="276" w:lineRule="auto"/>
    </w:pPr>
    <w:rPr>
      <w:rFonts w:asciiTheme="minorHAnsi" w:eastAsiaTheme="minorEastAsia" w:hAnsiTheme="minorHAnsi"/>
      <w:sz w:val="22"/>
      <w:szCs w:val="22"/>
    </w:rPr>
  </w:style>
  <w:style w:type="character" w:customStyle="1" w:styleId="TextonotapieCar">
    <w:name w:val="Texto nota pie Car"/>
    <w:basedOn w:val="Fuentedeprrafopredeter"/>
    <w:link w:val="Textonotapie"/>
    <w:uiPriority w:val="99"/>
    <w:rsid w:val="00595A5B"/>
    <w:rPr>
      <w:sz w:val="24"/>
      <w:szCs w:val="24"/>
    </w:rPr>
  </w:style>
  <w:style w:type="character" w:styleId="nfasissutil">
    <w:name w:val="Subtle Emphasis"/>
    <w:basedOn w:val="Fuentedeprrafopredeter"/>
    <w:uiPriority w:val="19"/>
    <w:qFormat/>
    <w:rsid w:val="00595A5B"/>
    <w:rPr>
      <w:i/>
      <w:iCs/>
    </w:rPr>
  </w:style>
  <w:style w:type="table" w:styleId="Sombreadoclaro-nfasis1">
    <w:name w:val="Light Shading Accent 1"/>
    <w:basedOn w:val="Tablanormal"/>
    <w:uiPriority w:val="60"/>
    <w:rsid w:val="00595A5B"/>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28863231">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653">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346061831">
      <w:bodyDiv w:val="1"/>
      <w:marLeft w:val="0"/>
      <w:marRight w:val="0"/>
      <w:marTop w:val="0"/>
      <w:marBottom w:val="0"/>
      <w:divBdr>
        <w:top w:val="none" w:sz="0" w:space="0" w:color="auto"/>
        <w:left w:val="none" w:sz="0" w:space="0" w:color="auto"/>
        <w:bottom w:val="none" w:sz="0" w:space="0" w:color="auto"/>
        <w:right w:val="none" w:sz="0" w:space="0" w:color="auto"/>
      </w:divBdr>
      <w:divsChild>
        <w:div w:id="1185486653">
          <w:marLeft w:val="0"/>
          <w:marRight w:val="0"/>
          <w:marTop w:val="0"/>
          <w:marBottom w:val="0"/>
          <w:divBdr>
            <w:top w:val="none" w:sz="0" w:space="0" w:color="auto"/>
            <w:left w:val="none" w:sz="0" w:space="0" w:color="auto"/>
            <w:bottom w:val="none" w:sz="0" w:space="0" w:color="auto"/>
            <w:right w:val="none" w:sz="0" w:space="0" w:color="auto"/>
          </w:divBdr>
        </w:div>
      </w:divsChild>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660622200">
      <w:bodyDiv w:val="1"/>
      <w:marLeft w:val="0"/>
      <w:marRight w:val="0"/>
      <w:marTop w:val="0"/>
      <w:marBottom w:val="0"/>
      <w:divBdr>
        <w:top w:val="none" w:sz="0" w:space="0" w:color="auto"/>
        <w:left w:val="none" w:sz="0" w:space="0" w:color="auto"/>
        <w:bottom w:val="none" w:sz="0" w:space="0" w:color="auto"/>
        <w:right w:val="none" w:sz="0" w:space="0" w:color="auto"/>
      </w:divBdr>
    </w:div>
    <w:div w:id="703945373">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44898029">
      <w:bodyDiv w:val="1"/>
      <w:marLeft w:val="0"/>
      <w:marRight w:val="0"/>
      <w:marTop w:val="0"/>
      <w:marBottom w:val="0"/>
      <w:divBdr>
        <w:top w:val="none" w:sz="0" w:space="0" w:color="auto"/>
        <w:left w:val="none" w:sz="0" w:space="0" w:color="auto"/>
        <w:bottom w:val="none" w:sz="0" w:space="0" w:color="auto"/>
        <w:right w:val="none" w:sz="0" w:space="0" w:color="auto"/>
      </w:divBdr>
      <w:divsChild>
        <w:div w:id="1767381452">
          <w:marLeft w:val="0"/>
          <w:marRight w:val="0"/>
          <w:marTop w:val="0"/>
          <w:marBottom w:val="0"/>
          <w:divBdr>
            <w:top w:val="none" w:sz="0" w:space="0" w:color="auto"/>
            <w:left w:val="none" w:sz="0" w:space="0" w:color="auto"/>
            <w:bottom w:val="none" w:sz="0" w:space="0" w:color="auto"/>
            <w:right w:val="none" w:sz="0" w:space="0" w:color="auto"/>
          </w:divBdr>
        </w:div>
      </w:divsChild>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189">
      <w:bodyDiv w:val="1"/>
      <w:marLeft w:val="0"/>
      <w:marRight w:val="0"/>
      <w:marTop w:val="0"/>
      <w:marBottom w:val="0"/>
      <w:divBdr>
        <w:top w:val="none" w:sz="0" w:space="0" w:color="auto"/>
        <w:left w:val="none" w:sz="0" w:space="0" w:color="auto"/>
        <w:bottom w:val="none" w:sz="0" w:space="0" w:color="auto"/>
        <w:right w:val="none" w:sz="0" w:space="0" w:color="auto"/>
      </w:divBdr>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019160783">
      <w:bodyDiv w:val="1"/>
      <w:marLeft w:val="0"/>
      <w:marRight w:val="0"/>
      <w:marTop w:val="0"/>
      <w:marBottom w:val="0"/>
      <w:divBdr>
        <w:top w:val="none" w:sz="0" w:space="0" w:color="auto"/>
        <w:left w:val="none" w:sz="0" w:space="0" w:color="auto"/>
        <w:bottom w:val="none" w:sz="0" w:space="0" w:color="auto"/>
        <w:right w:val="none" w:sz="0" w:space="0" w:color="auto"/>
      </w:divBdr>
    </w:div>
    <w:div w:id="1026831678">
      <w:bodyDiv w:val="1"/>
      <w:marLeft w:val="0"/>
      <w:marRight w:val="0"/>
      <w:marTop w:val="0"/>
      <w:marBottom w:val="0"/>
      <w:divBdr>
        <w:top w:val="none" w:sz="0" w:space="0" w:color="auto"/>
        <w:left w:val="none" w:sz="0" w:space="0" w:color="auto"/>
        <w:bottom w:val="none" w:sz="0" w:space="0" w:color="auto"/>
        <w:right w:val="none" w:sz="0" w:space="0" w:color="auto"/>
      </w:divBdr>
      <w:divsChild>
        <w:div w:id="2029138899">
          <w:marLeft w:val="0"/>
          <w:marRight w:val="0"/>
          <w:marTop w:val="0"/>
          <w:marBottom w:val="0"/>
          <w:divBdr>
            <w:top w:val="none" w:sz="0" w:space="0" w:color="auto"/>
            <w:left w:val="none" w:sz="0" w:space="0" w:color="auto"/>
            <w:bottom w:val="none" w:sz="0" w:space="0" w:color="auto"/>
            <w:right w:val="none" w:sz="0" w:space="0" w:color="auto"/>
          </w:divBdr>
        </w:div>
        <w:div w:id="1309163769">
          <w:marLeft w:val="0"/>
          <w:marRight w:val="0"/>
          <w:marTop w:val="0"/>
          <w:marBottom w:val="0"/>
          <w:divBdr>
            <w:top w:val="none" w:sz="0" w:space="0" w:color="auto"/>
            <w:left w:val="none" w:sz="0" w:space="0" w:color="auto"/>
            <w:bottom w:val="none" w:sz="0" w:space="0" w:color="auto"/>
            <w:right w:val="none" w:sz="0" w:space="0" w:color="auto"/>
          </w:divBdr>
        </w:div>
      </w:divsChild>
    </w:div>
    <w:div w:id="1082945630">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57645869">
      <w:bodyDiv w:val="1"/>
      <w:marLeft w:val="0"/>
      <w:marRight w:val="0"/>
      <w:marTop w:val="0"/>
      <w:marBottom w:val="0"/>
      <w:divBdr>
        <w:top w:val="none" w:sz="0" w:space="0" w:color="auto"/>
        <w:left w:val="none" w:sz="0" w:space="0" w:color="auto"/>
        <w:bottom w:val="none" w:sz="0" w:space="0" w:color="auto"/>
        <w:right w:val="none" w:sz="0" w:space="0" w:color="auto"/>
      </w:divBdr>
    </w:div>
    <w:div w:id="1160460023">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76918984">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182">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398551391">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477523888">
      <w:bodyDiv w:val="1"/>
      <w:marLeft w:val="0"/>
      <w:marRight w:val="0"/>
      <w:marTop w:val="0"/>
      <w:marBottom w:val="0"/>
      <w:divBdr>
        <w:top w:val="none" w:sz="0" w:space="0" w:color="auto"/>
        <w:left w:val="none" w:sz="0" w:space="0" w:color="auto"/>
        <w:bottom w:val="none" w:sz="0" w:space="0" w:color="auto"/>
        <w:right w:val="none" w:sz="0" w:space="0" w:color="auto"/>
      </w:divBdr>
    </w:div>
    <w:div w:id="1495338920">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515341235">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758013646">
      <w:bodyDiv w:val="1"/>
      <w:marLeft w:val="0"/>
      <w:marRight w:val="0"/>
      <w:marTop w:val="0"/>
      <w:marBottom w:val="0"/>
      <w:divBdr>
        <w:top w:val="none" w:sz="0" w:space="0" w:color="auto"/>
        <w:left w:val="none" w:sz="0" w:space="0" w:color="auto"/>
        <w:bottom w:val="none" w:sz="0" w:space="0" w:color="auto"/>
        <w:right w:val="none" w:sz="0" w:space="0" w:color="auto"/>
      </w:divBdr>
      <w:divsChild>
        <w:div w:id="1019770964">
          <w:marLeft w:val="0"/>
          <w:marRight w:val="0"/>
          <w:marTop w:val="0"/>
          <w:marBottom w:val="0"/>
          <w:divBdr>
            <w:top w:val="none" w:sz="0" w:space="0" w:color="auto"/>
            <w:left w:val="none" w:sz="0" w:space="0" w:color="auto"/>
            <w:bottom w:val="none" w:sz="0" w:space="0" w:color="auto"/>
            <w:right w:val="none" w:sz="0" w:space="0" w:color="auto"/>
          </w:divBdr>
          <w:divsChild>
            <w:div w:id="16636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242">
      <w:bodyDiv w:val="1"/>
      <w:marLeft w:val="0"/>
      <w:marRight w:val="0"/>
      <w:marTop w:val="0"/>
      <w:marBottom w:val="0"/>
      <w:divBdr>
        <w:top w:val="none" w:sz="0" w:space="0" w:color="auto"/>
        <w:left w:val="none" w:sz="0" w:space="0" w:color="auto"/>
        <w:bottom w:val="none" w:sz="0" w:space="0" w:color="auto"/>
        <w:right w:val="none" w:sz="0" w:space="0" w:color="auto"/>
      </w:divBdr>
    </w:div>
    <w:div w:id="1765685687">
      <w:bodyDiv w:val="1"/>
      <w:marLeft w:val="0"/>
      <w:marRight w:val="0"/>
      <w:marTop w:val="0"/>
      <w:marBottom w:val="0"/>
      <w:divBdr>
        <w:top w:val="none" w:sz="0" w:space="0" w:color="auto"/>
        <w:left w:val="none" w:sz="0" w:space="0" w:color="auto"/>
        <w:bottom w:val="none" w:sz="0" w:space="0" w:color="auto"/>
        <w:right w:val="none" w:sz="0" w:space="0" w:color="auto"/>
      </w:divBdr>
    </w:div>
    <w:div w:id="1785075910">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24159358">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61760355">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2D22DA07-1634-421B-A363-D62A7BEC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1910</TotalTime>
  <Pages>1</Pages>
  <Words>64328</Words>
  <Characters>366671</Characters>
  <Application>Microsoft Office Word</Application>
  <DocSecurity>0</DocSecurity>
  <Lines>3055</Lines>
  <Paragraphs>860</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430139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19</cp:revision>
  <dcterms:created xsi:type="dcterms:W3CDTF">2017-10-25T04:51:00Z</dcterms:created>
  <dcterms:modified xsi:type="dcterms:W3CDTF">2017-10-26T21:44:00Z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