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down nació como herramienta de conversión de texto plano a HTML.  Esta herramienta fue creada en 2004 por John Gruber, y se distribuye de manera gratuita bajo una licencia BS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nque en realidad Markdown también se considera un lenguaje que tiene la finalidad de permitir crear contenido de una manera sencilla de escribir, y que en todo momento mantenga un diseño legible, así que para simplificar puedes considerar Markdown como un método de escritu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cara al usuario final no hay ninguna diferencia, por ejemplo este artículo acerca de cómo funciona Transferwise está escrito en Markdown, y sin embargo ves que está perfectamente formate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