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down nació como herramienta de conversión de texto plano a HTML.  Esta herramienta fue creada en 2004 por John Gruber, y se distribuye de manera gratuita bajo una licencia BS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nque en realidad Markdown también se considera un lenguaje que tiene la finalidad de permitir crear contenido de una manera sencilla de escribir, y que en todo momento mantenga un diseño legible, así que para simplificar puedes considerar Markdown como un método de escritu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cara al usuario final no hay ninguna diferencia, por ejemplo este artículo acerca de cómo funciona Transferwise está escrito en Markdown, y sin embargo ves que está perfectamente formatea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