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70E83" w14:textId="77777777" w:rsidR="00CB7C98" w:rsidRPr="00CB7C98" w:rsidRDefault="00CB7C98" w:rsidP="00CB7C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pict w14:anchorId="331A4617">
          <v:rect id="_x0000_i1073" style="width:0;height:1.5pt" o:hralign="center" o:hrstd="t" o:hr="t" fillcolor="#a0a0a0" stroked="f"/>
        </w:pict>
      </w:r>
    </w:p>
    <w:p w14:paraId="6B14806B" w14:textId="77777777" w:rsidR="00CB7C98" w:rsidRPr="00CB7C98" w:rsidRDefault="00CB7C98" w:rsidP="00CB7C9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2B6CB0"/>
          <w:kern w:val="0"/>
          <w:sz w:val="36"/>
          <w:szCs w:val="36"/>
          <w:lang w:eastAsia="es-PE"/>
          <w14:ligatures w14:val="none"/>
        </w:rPr>
        <w:t>Plataforma de Delivery en Tiempo Real (Tipo Rappi)</w:t>
      </w:r>
    </w:p>
    <w:p w14:paraId="0C8F77FE" w14:textId="77777777" w:rsidR="00CB7C98" w:rsidRPr="00CB7C98" w:rsidRDefault="00CB7C98" w:rsidP="00CB7C9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i/>
          <w:iCs/>
          <w:color w:val="4A5568"/>
          <w:kern w:val="0"/>
          <w:sz w:val="22"/>
          <w:szCs w:val="22"/>
          <w:lang w:eastAsia="es-PE"/>
          <w14:ligatures w14:val="none"/>
        </w:rPr>
        <w:t>Institución:</w:t>
      </w:r>
      <w:r w:rsidRPr="00CB7C98">
        <w:rPr>
          <w:rFonts w:ascii="Arial" w:eastAsia="Times New Roman" w:hAnsi="Arial" w:cs="Arial"/>
          <w:i/>
          <w:iCs/>
          <w:color w:val="4A5568"/>
          <w:kern w:val="0"/>
          <w:sz w:val="22"/>
          <w:szCs w:val="22"/>
          <w:lang w:eastAsia="es-PE"/>
          <w14:ligatures w14:val="none"/>
        </w:rPr>
        <w:t xml:space="preserve"> Universidad Tecnológica del Perú (UTP)</w:t>
      </w:r>
    </w:p>
    <w:p w14:paraId="76FB0D22" w14:textId="17E49F22" w:rsidR="00CB7C98" w:rsidRPr="00CB7C98" w:rsidRDefault="00CB7C98" w:rsidP="00CB7C9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i/>
          <w:iCs/>
          <w:color w:val="4A5568"/>
          <w:kern w:val="0"/>
          <w:sz w:val="22"/>
          <w:szCs w:val="22"/>
          <w:lang w:eastAsia="es-PE"/>
          <w14:ligatures w14:val="none"/>
        </w:rPr>
        <w:t>Curso:</w:t>
      </w:r>
      <w:r w:rsidRPr="00CB7C98">
        <w:rPr>
          <w:rFonts w:ascii="Arial" w:eastAsia="Times New Roman" w:hAnsi="Arial" w:cs="Arial"/>
          <w:i/>
          <w:iCs/>
          <w:color w:val="4A5568"/>
          <w:kern w:val="0"/>
          <w:sz w:val="22"/>
          <w:szCs w:val="22"/>
          <w:lang w:eastAsia="es-PE"/>
          <w14:ligatures w14:val="none"/>
        </w:rPr>
        <w:t xml:space="preserve"> Base de Datos </w:t>
      </w:r>
      <w:r>
        <w:rPr>
          <w:rFonts w:ascii="Arial" w:eastAsia="Times New Roman" w:hAnsi="Arial" w:cs="Arial"/>
          <w:i/>
          <w:iCs/>
          <w:color w:val="4A5568"/>
          <w:kern w:val="0"/>
          <w:sz w:val="22"/>
          <w:szCs w:val="22"/>
          <w:lang w:eastAsia="es-PE"/>
          <w14:ligatures w14:val="none"/>
        </w:rPr>
        <w:t>2</w:t>
      </w:r>
    </w:p>
    <w:p w14:paraId="1509BCC9" w14:textId="77777777" w:rsidR="00CB7C98" w:rsidRPr="00CB7C98" w:rsidRDefault="00CB7C98" w:rsidP="00CB7C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pict w14:anchorId="11FFC0CB">
          <v:rect id="_x0000_i1074" style="width:0;height:1.5pt" o:hralign="center" o:hrstd="t" o:hr="t" fillcolor="#a0a0a0" stroked="f"/>
        </w:pict>
      </w:r>
    </w:p>
    <w:p w14:paraId="319C1C06" w14:textId="77777777" w:rsidR="00CB7C98" w:rsidRPr="00CB7C98" w:rsidRDefault="00CB7C98" w:rsidP="00CB7C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t>1. OBJETIVO Y PROPUESTA DEL PROYECTO</w:t>
      </w:r>
    </w:p>
    <w:p w14:paraId="4CEBE413" w14:textId="77777777" w:rsidR="00CB7C98" w:rsidRPr="00CB7C98" w:rsidRDefault="00CB7C98" w:rsidP="00CB7C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El objetivo principal es diseñar e implementar una arquitectura de base de datos distribuida e híbrida para una aplicación de entrega inmediata (delivery tipo Rappi). El sistema descentraliza las operaciones transaccionales críticas a través de fragmentación horizontal regional (nodos de operación local), garantizando baja latencia, alta disponibilidad y un rendimiento óptimo ante picos masivos de demanda de pedidos, procesamiento de pagos y asignación de repartidores en tiempo real.</w:t>
      </w:r>
    </w:p>
    <w:p w14:paraId="10999B33" w14:textId="77777777" w:rsidR="00CB7C98" w:rsidRPr="00CB7C98" w:rsidRDefault="00CB7C98" w:rsidP="00CB7C98">
      <w:pPr>
        <w:spacing w:after="225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La propuesta mitiga la sobrecarga en el nodo central mediante la co-ubicación de datos clave por región, permitiendo que cada zona geográfica (por ejemplo, Lima Norte, Lima Sur, Arequipa) procese autónomamente sus transacciones de compras, comercios locales y logística de reparto.</w:t>
      </w:r>
    </w:p>
    <w:p w14:paraId="6FE3B563" w14:textId="77777777" w:rsidR="00CB7C98" w:rsidRPr="00CB7C98" w:rsidRDefault="00CB7C98" w:rsidP="00CB7C98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t>2. BENEFICIOS ESPERADOS</w:t>
      </w:r>
    </w:p>
    <w:p w14:paraId="0DB28A35" w14:textId="77777777" w:rsidR="00CB7C98" w:rsidRPr="00CB7C98" w:rsidRDefault="00CB7C98" w:rsidP="00CB7C98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Alto Rendimiento y Eficiencia: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Reducción drástica del tiempo de respuesta en consultas operativas y procesamiento local de pedidos.</w:t>
      </w:r>
    </w:p>
    <w:p w14:paraId="156CD4D2" w14:textId="77777777" w:rsidR="00CB7C98" w:rsidRPr="00CB7C98" w:rsidRDefault="00CB7C98" w:rsidP="00CB7C98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Disponibilidad Continuada: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Tolerancia frente a caídas de red; si un nodo regional pierde conectividad con el nodo global, puede seguir registrando pedidos y coordinando entregas locales.</w:t>
      </w:r>
    </w:p>
    <w:p w14:paraId="0B2D2D4C" w14:textId="77777777" w:rsidR="00CB7C98" w:rsidRPr="00CB7C98" w:rsidRDefault="00CB7C98" w:rsidP="00CB7C98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Descongestionamiento del Servidor Principal: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Los catálogos globales se replican de forma estática, liberando de consultas recurrentes a la base de datos central.</w:t>
      </w:r>
    </w:p>
    <w:p w14:paraId="5F2F6824" w14:textId="77777777" w:rsidR="00CB7C98" w:rsidRPr="00CB7C98" w:rsidRDefault="00CB7C98" w:rsidP="00CB7C98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Escalabilidad Horizontal Transparente: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Incorporación fluida de nuevas regiones comerciales mediante la inserción de metadatos en el registro de nodos distribuidos.</w:t>
      </w:r>
    </w:p>
    <w:p w14:paraId="38BB1B60" w14:textId="77777777" w:rsidR="00CB7C98" w:rsidRPr="00CB7C98" w:rsidRDefault="00CB7C98" w:rsidP="00CB7C98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t>3. APLICACIÓN DEL TEOREMA CAP</w:t>
      </w:r>
    </w:p>
    <w:p w14:paraId="7D15F3BC" w14:textId="77777777" w:rsidR="00CB7C98" w:rsidRPr="00CB7C98" w:rsidRDefault="00CB7C98" w:rsidP="00CB7C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Para este ecosistema de alta transaccionalidad de delivery, se adopta de forma prioritaria la combinación </w:t>
      </w: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CP (Consistencia y Tolerancia a Particiones)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para el núcleo relacional:</w:t>
      </w:r>
    </w:p>
    <w:p w14:paraId="4E346689" w14:textId="77777777" w:rsidR="00CB7C98" w:rsidRPr="00CB7C98" w:rsidRDefault="00CB7C98" w:rsidP="00CB7C98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Consistencia (C):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Es inadmisible que un repartidor acepte un pedido ya asignado, o que un comercio venda un producto con stock agotado. Los datos dentro de la región deben sincronizarse de forma estricta.</w:t>
      </w:r>
    </w:p>
    <w:p w14:paraId="4B4E7DB2" w14:textId="77777777" w:rsidR="00CB7C98" w:rsidRPr="00CB7C98" w:rsidRDefault="00CB7C98" w:rsidP="00CB7C98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PE"/>
          <w14:ligatures w14:val="none"/>
        </w:rPr>
        <w:t>Tolerancia a Particiones (P):</w:t>
      </w: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Al operar sobre redes distribuidas a nivel nacional, la infraestructura está diseñada para soportar cortes parciales de comunicación entre sedes regionales y el nodo maestro global.</w:t>
      </w:r>
    </w:p>
    <w:p w14:paraId="1D38ED08" w14:textId="77777777" w:rsidR="00CB7C98" w:rsidRPr="00CB7C98" w:rsidRDefault="00CB7C98" w:rsidP="00CB7C98">
      <w:pPr>
        <w:spacing w:after="225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En escenarios de corte de red, el sistema restringe operaciones cruzadas entre nodos remotos para evitar duplicidades de cobros o inconsistencias severas en el estado de las cuentas de usuario, regularizándose de forma asíncrona mediante el patrón Saga al restablecerse la línea.</w:t>
      </w:r>
    </w:p>
    <w:p w14:paraId="2BEA1DCE" w14:textId="77777777" w:rsidR="00CB7C98" w:rsidRPr="00CB7C98" w:rsidRDefault="00CB7C98" w:rsidP="00CB7C98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t>4. ARQUITECTURA HÍBRIDA (RELACIONAL + NOSQL)</w:t>
      </w:r>
    </w:p>
    <w:p w14:paraId="4F862FC4" w14:textId="77777777" w:rsidR="00CB7C98" w:rsidRPr="00CB7C98" w:rsidRDefault="00CB7C98" w:rsidP="00CB7C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lastRenderedPageBreak/>
        <w:t>El sistema se apoya en un modelo híbrido para balancear la rigidez transaccional y la velocidad de captura de datos masivos: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649"/>
        <w:gridCol w:w="3573"/>
      </w:tblGrid>
      <w:tr w:rsidR="00CB7C98" w:rsidRPr="00CB7C98" w14:paraId="0DFF5787" w14:textId="77777777" w:rsidTr="00CB7C98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35A6D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Componente 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10FAD6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Tipo de Información Almacenada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3CB84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Propósito Logístico / Operativo</w:t>
            </w:r>
          </w:p>
          <w:p w14:paraId="255376C0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B7C98" w:rsidRPr="00CB7C98" w14:paraId="58A63886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CD9D3A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Estructura Relacional (PostgreSQL Distribuido)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1582FA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Usuarios, Clientes, Comercios, Productos, Pedidos, Pagos y Rutas.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4E808B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Garantizar transacciones ACID, integridad referencial regional y consistencia de saldos, precios e inventarios.</w:t>
            </w:r>
          </w:p>
        </w:tc>
      </w:tr>
      <w:tr w:rsidR="00CB7C98" w:rsidRPr="00CB7C98" w14:paraId="67DA0709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35953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Estructura NoSQL (Documental JSONB / Logs)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16AD86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Trazabilidad GPS en tiempo real, telemetría, eventos de la App, auditorías.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0BEEEE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Alta velocidad de escritura para el flujo continuo de coordenadas de los repartidores y logs append-only de eventos.</w:t>
            </w:r>
          </w:p>
        </w:tc>
      </w:tr>
    </w:tbl>
    <w:p w14:paraId="324CD7A9" w14:textId="77777777" w:rsidR="00CB7C98" w:rsidRPr="00CB7C98" w:rsidRDefault="00CB7C98" w:rsidP="00CB7C98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t>5. CRITERIOS Y REGLAS DE FRAGMENTACIÓN</w:t>
      </w:r>
    </w:p>
    <w:p w14:paraId="48FA3DBE" w14:textId="77777777" w:rsidR="00CB7C98" w:rsidRPr="00CB7C98" w:rsidRDefault="00CB7C98" w:rsidP="00CB7C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Para mitigar la necesidad de realizar Joins distribuidos (operaciones costosas entre servidores remotos), se aplica una estrategia de fragmentación basada en la localización geográfica (región del comercio y del usuario):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354"/>
        <w:gridCol w:w="3873"/>
      </w:tblGrid>
      <w:tr w:rsidR="00CB7C98" w:rsidRPr="00CB7C98" w14:paraId="76F84DA6" w14:textId="77777777" w:rsidTr="00CB7C98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1F8993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Nombre de la Tabla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EDA74B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Estrategia de Fragmentación / Réplica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7A862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Clave / Criterio de Co-ubicación</w:t>
            </w:r>
          </w:p>
          <w:p w14:paraId="0D43A407" w14:textId="77777777" w:rsidR="00CB7C98" w:rsidRPr="00CB7C98" w:rsidRDefault="00CB7C98" w:rsidP="00CB7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B7C98" w:rsidRPr="00CB7C98" w14:paraId="60DDD14E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C7C07B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nodo_registro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300D2B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Catálogo Central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60656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Mapeo de la infraestructura física del sistema distribuido.</w:t>
            </w:r>
          </w:p>
        </w:tc>
      </w:tr>
      <w:tr w:rsidR="00CB7C98" w:rsidRPr="00CB7C98" w14:paraId="7C1546E8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B382CA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catalogo_maestro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AD56F9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Réplica Global Completa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E7542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Copiado íntegramente en cada nodo físico para resolver tipos de vehículos, estados y roles de forma puramente local.</w:t>
            </w:r>
          </w:p>
        </w:tc>
      </w:tr>
      <w:tr w:rsidR="00CB7C98" w:rsidRPr="00CB7C98" w14:paraId="7CFA5DF5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4E1BA1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persona / usuario / cliente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6D850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Fragmentación Horizontal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255352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Filtrado por region_codigo según residencia habitual y mercado de consumo de la aplicación.</w:t>
            </w:r>
          </w:p>
        </w:tc>
      </w:tr>
      <w:tr w:rsidR="00CB7C98" w:rsidRPr="00CB7C98" w14:paraId="476B1057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F372CC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repartidor / ruta_reparto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87BA13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Fragmentación Horizontal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FA4D0F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Co-ubicados por la zona geográfica activa de operaciones y despacho del motorizado/ciclista.</w:t>
            </w:r>
          </w:p>
        </w:tc>
      </w:tr>
      <w:tr w:rsidR="00CB7C98" w:rsidRPr="00CB7C98" w14:paraId="35070364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5EB5EA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comercio / producto / categoria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75C9D1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Fragmentación Horizontal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C41DA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Ubicación física del local comercial (Restaurantes, Tiendas, Supermercados). Los productos se fragmentan junto a su comercio.</w:t>
            </w:r>
          </w:p>
        </w:tc>
      </w:tr>
      <w:tr w:rsidR="00CB7C98" w:rsidRPr="00CB7C98" w14:paraId="5080A120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19D9D5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pedido / detalle_pedido / pago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C6BDA9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Fragmentación Horizontal con Desnormalización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6CAD9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Ligados a la región del comercio receptor. Almacenan redundancia calculada (nombres del cliente y producto) para vistas rápidas sin enlaces remotos.</w:t>
            </w:r>
          </w:p>
        </w:tc>
      </w:tr>
      <w:tr w:rsidR="00CB7C98" w:rsidRPr="00CB7C98" w14:paraId="4BF4A0C6" w14:textId="77777777" w:rsidTr="00CB7C98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22E9A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bitacora_evento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2ABF3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Centralizada / Particionamiento Cronológico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B7998" w14:textId="77777777" w:rsidR="00CB7C98" w:rsidRPr="00CB7C98" w:rsidRDefault="00CB7C98" w:rsidP="00CB7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B7C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Historial de auditoría desacoplado sin llaves foráneas físicas inter-nodos.</w:t>
            </w:r>
          </w:p>
        </w:tc>
      </w:tr>
    </w:tbl>
    <w:p w14:paraId="02C89CC8" w14:textId="77777777" w:rsidR="00CB7C98" w:rsidRPr="00CB7C98" w:rsidRDefault="00CB7C98" w:rsidP="00CB7C98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lastRenderedPageBreak/>
        <w:t>6. DICCIONARIO Y ESTRUCTURA DE LA BASE DE DATOS TRANSACCIONAL</w:t>
      </w:r>
    </w:p>
    <w:p w14:paraId="653357C1" w14:textId="77777777" w:rsidR="00CB7C98" w:rsidRPr="00CB7C98" w:rsidRDefault="00CB7C98" w:rsidP="00CB7C98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A continuación se detalla la declaración técnica del esquema SQL adaptado para alta disponibilidad, utilizando claves compuestas y UUIDs para asegurar la unicidad global inter-nodos:</w:t>
      </w:r>
    </w:p>
    <w:p w14:paraId="7DBA82AB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t>Metadatos de Infraestructura</w:t>
      </w:r>
    </w:p>
    <w:p w14:paraId="7733DF1E" w14:textId="77777777" w:rsidR="00CB7C98" w:rsidRPr="00CB7C98" w:rsidRDefault="00CB7C98" w:rsidP="00CB7C98">
      <w:pPr>
        <w:spacing w:before="150" w:after="390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-- Catálogo de nodos activos en el sistema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nodo_registro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   VARCHAR(10) [PK]  -&gt; Identificador regional (Ej: 'LIM-N', 'LIM-S', 'AQP')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nombre_nodo     VARCHAR(80)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host / puerto   VARCHAR / INTEGER -&gt; Datos de red para interconexión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activo          BOOLEAN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es_nodo_global  BOOLEAN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1C036BA0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t>Catálogos Replicados (Maestros)</w:t>
      </w:r>
    </w:p>
    <w:p w14:paraId="4A4497FD" w14:textId="77777777" w:rsidR="00CB7C98" w:rsidRPr="00CB7C98" w:rsidRDefault="00CB7C98" w:rsidP="00CB7C98">
      <w:pPr>
        <w:spacing w:before="150" w:after="390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-- Valores estáticos idénticos en todos los servidores para evitar latencias de red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catalogo_maestro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id_catalogo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tipo_catalogo      VARCHAR(40)  -&gt; Agrupadores: 'TIPO_VEHICULO', 'ESTADO_PEDIDO', 'METODO_PAGO', 'ROL'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codigo             VARCHAR(40)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             VARCHAR(120)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descripcion        TEXT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orden_presentacion SMALLINT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4487ADF6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t>Módulo de Identidades y Accesos (IAM)</w:t>
      </w:r>
    </w:p>
    <w:p w14:paraId="2429832C" w14:textId="77777777" w:rsidR="00CB7C98" w:rsidRPr="00CB7C98" w:rsidRDefault="00CB7C98" w:rsidP="00CB7C98">
      <w:pPr>
        <w:spacing w:before="150" w:after="390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TABLA: persona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[PK][FK] -&gt; Enlace al nodo geográfico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id_persona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id_tipo_persona    UUID [FK]            -&gt; Desde catálogo maestro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id_tipo_documento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numero_documento   VARCHAR(20)          -&gt; Unicidad combinada por región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nombres / apellidos / razon_social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correo / telefono / direccion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usuario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id_usuario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id_persona         UUID [FK]            -&gt; Relación compuesta (region_codigo, id_persona)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id_rol             UUID [FK]            -&gt; Roles: CLIENTE, REPARTIDOR, ADMINISTRADOR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nombre_acceso      TEXT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contrasena_hash    TEXT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cuenta_activa      BOOLEAN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cliente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         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id_cliente        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id_usuario                  UUID [FK]   -&gt; Relación compuesta interna del nodo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lastRenderedPageBreak/>
        <w:t>  • moneda_preferida            VARCHAR(3)  -&gt; Defecto 'PEN' (Soles)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acepta_publicidad           BOOLEAN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6799E96D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t>Módulo Logístico de Comercios y Productos</w:t>
      </w:r>
    </w:p>
    <w:p w14:paraId="169CEE84" w14:textId="77777777" w:rsidR="00CB7C98" w:rsidRPr="00CB7C98" w:rsidRDefault="00CB7C98" w:rsidP="00CB7C98">
      <w:pPr>
        <w:spacing w:before="150" w:after="390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TABLA: comercio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id_comercio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 / ruc / telefono / direccion / correo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categoria_producto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id_categoria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id_comercio        UUID [FK]            -&gt; Categorías ancladas al comercio regional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producto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id_producto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id_comercio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id_categoria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 / descripcion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precio             NUMERIC(12,2)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disponible         BOOLEAN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1D76F15B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t>Módulo Operativo de Pedidos y Pagos (Flujo de Delivery)</w:t>
      </w:r>
    </w:p>
    <w:p w14:paraId="7715FAC2" w14:textId="77777777" w:rsidR="00CB7C98" w:rsidRPr="00CB7C98" w:rsidRDefault="00CB7C98" w:rsidP="00CB7C98">
      <w:pPr>
        <w:spacing w:before="150" w:after="390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TABLA: pedido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id_pedido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id_cliente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id_comercio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id_repartidor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id_estado_pedido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nombre_cliente     VARCHAR(240)         -&gt; Desnormalizado para visualización instantánea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nombre_comercio    VARCHAR(160)         -&gt; Desnormalizado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direccion_entrega  TEXT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subtotal / costo_envio / total          -&gt; Control financiero del flujo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fecha_creacion     TIMESTAMPTZ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detalle_pedido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id_detalle_pedido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id_pedido 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id_producto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nombre_producto    VARCHAR(160)         -&gt; Captura estática del nombre comercial histórico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cantidad           INTEGER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precio_unitario    NUMERIC(12,2)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importe_linea      NUMERIC(12,2)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pago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id_pago  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id_pedido 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id_metodo_pago     UUID [FK]            -&gt; YAPE, PLIN, TARJETA, EFECTIVO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id_estado_pago     UUID [FK]            -&gt; PENDIENTE, PAGADO, RECHAZADO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monto              NUMERIC(12,2)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2141E85A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lastRenderedPageBreak/>
        <w:t>Módulo de Reparto y Gestión de Rutas</w:t>
      </w:r>
    </w:p>
    <w:p w14:paraId="787B928B" w14:textId="77777777" w:rsidR="00CB7C98" w:rsidRPr="00CB7C98" w:rsidRDefault="00CB7C98" w:rsidP="00CB7C98">
      <w:pPr>
        <w:spacing w:before="150" w:after="390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TABLA: repartidor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id_repartidor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id_persona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id_usuario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id_tipo_vehiculo   UUID [FK]            -&gt; BICI, MOTO, AUTO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placa              VARCHAR(15)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disponible         BOOLEAN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ruta_reparto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id_ruta  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id_repartidor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id_estado_ruta     UUID [FK]            -&gt; PLANIFICADA, EN_PROGRESO, FINALIZADA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hora_inicio_real / hora_fin_real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parada_ruta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id_parada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id_ruta   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id_pedido 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orden_visita       INTEGER              -&gt; Secuenciación óptima de la entrega de la orden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37B1D422" w14:textId="77777777" w:rsidR="00CB7C98" w:rsidRPr="00CB7C98" w:rsidRDefault="00CB7C98" w:rsidP="00CB7C98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PE"/>
          <w14:ligatures w14:val="none"/>
        </w:rPr>
        <w:t>Módulo de Consistencia Distribuida (Patrón Saga)</w:t>
      </w:r>
    </w:p>
    <w:p w14:paraId="3C23FD16" w14:textId="77777777" w:rsidR="00CB7C98" w:rsidRPr="00CB7C98" w:rsidRDefault="00CB7C98" w:rsidP="00CB7C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Utilizado para orquestar la confirmación y reserva de productos entre el servicio transaccional local del comercio y la pasarela global de pagos de los usuarios:</w:t>
      </w:r>
    </w:p>
    <w:p w14:paraId="4BB0FB93" w14:textId="77777777" w:rsidR="00CB7C98" w:rsidRPr="00CB7C98" w:rsidRDefault="00CB7C98" w:rsidP="00CB7C98">
      <w:pPr>
        <w:spacing w:before="150" w:after="375" w:line="240" w:lineRule="auto"/>
        <w:ind w:left="150" w:right="15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t>TABLA: saga_transaccion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id_saga  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tipo_operacion     VARCHAR(50)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region_codigo      VARCHAR(10)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estado             VARCHAR(20)          -&gt; INICIADA, COMPLETADA, COMPENSANDO, FALLIDA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payload            JSONB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TABLA: saga_paso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id_paso            UUID [PK]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id_saga            UUID [FK]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orden_paso         SMALLINT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nombre_paso        VARCHAR(80)          -&gt; Ej: 'verificar_pago', 'descontar_stock'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 • estado             VARCHAR(20)          -&gt; PENDIENTE, OK, ERROR, COMPENSADO</w:t>
      </w:r>
      <w:r w:rsidRPr="00CB7C98">
        <w:rPr>
          <w:rFonts w:ascii="Courier" w:eastAsia="Times New Roman" w:hAnsi="Courier" w:cs="Times New Roman"/>
          <w:color w:val="000000"/>
          <w:kern w:val="0"/>
          <w:sz w:val="18"/>
          <w:szCs w:val="18"/>
          <w:shd w:val="clear" w:color="auto" w:fill="F7FAFC"/>
          <w:lang w:eastAsia="es-PE"/>
          <w14:ligatures w14:val="none"/>
        </w:rPr>
        <w:br/>
        <w:t>    </w:t>
      </w:r>
    </w:p>
    <w:p w14:paraId="5FB01449" w14:textId="77777777" w:rsidR="00CB7C98" w:rsidRPr="00CB7C98" w:rsidRDefault="00CB7C98" w:rsidP="00CB7C98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B7C9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PE"/>
          <w14:ligatures w14:val="none"/>
        </w:rPr>
        <w:t>7. OPTIMIZACIÓN MEDIANTE ÍNDICES REGIONALES</w:t>
      </w:r>
    </w:p>
    <w:p w14:paraId="01072537" w14:textId="77777777" w:rsidR="00CB7C98" w:rsidRPr="00CB7C98" w:rsidRDefault="00CB7C98" w:rsidP="00CB7C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Para asegurar una respuesta en milisegundos en las operaciones móviles, el esquema incorpora índices parciales y condicionales enfocados en los estados operativos de alta frecuencia:</w:t>
      </w:r>
    </w:p>
    <w:p w14:paraId="0A2B69A7" w14:textId="77777777" w:rsidR="00CB7C98" w:rsidRPr="00CB7C98" w:rsidRDefault="00CB7C98" w:rsidP="00CB7C98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idx_usuario_region_rol: Filtra eficientemente los usuarios validados con cuenta activa mapeados por su rol operativo.</w:t>
      </w:r>
    </w:p>
    <w:p w14:paraId="3E80E7C3" w14:textId="77777777" w:rsidR="00CB7C98" w:rsidRPr="00CB7C98" w:rsidRDefault="00CB7C98" w:rsidP="00CB7C98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idx_comercio_region: Índice filtrado para mostrar de forma instantánea los comercios disponibles y activos en la app según la región del usuario.</w:t>
      </w:r>
    </w:p>
    <w:p w14:paraId="7247FCBD" w14:textId="77777777" w:rsidR="00CB7C98" w:rsidRPr="00CB7C98" w:rsidRDefault="00CB7C98" w:rsidP="00CB7C98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lastRenderedPageBreak/>
        <w:t>idx_pedido_region_estado: Indexación de pedidos activos, vital para las bandejas en tiempo real de los comercios ('CREADO', 'CONFIRMADO') y el panel de despacho.</w:t>
      </w:r>
    </w:p>
    <w:p w14:paraId="4EB7DF89" w14:textId="77777777" w:rsidR="00CB7C98" w:rsidRPr="00CB7C98" w:rsidRDefault="00CB7C98" w:rsidP="00CB7C98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CB7C98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Índices de unicidad con funciones (lower(correo) y lower(nombre_acceso)) restringidos por region_codigo para evitar colisiones lógicas en el registro regional.</w:t>
      </w:r>
    </w:p>
    <w:p w14:paraId="7287D205" w14:textId="77777777" w:rsidR="006A4720" w:rsidRPr="00CB7C98" w:rsidRDefault="006A4720" w:rsidP="00CB7C98"/>
    <w:sectPr w:rsidR="006A4720" w:rsidRPr="00CB7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756"/>
    <w:multiLevelType w:val="multilevel"/>
    <w:tmpl w:val="41A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BC4"/>
    <w:multiLevelType w:val="multilevel"/>
    <w:tmpl w:val="546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0C41"/>
    <w:multiLevelType w:val="multilevel"/>
    <w:tmpl w:val="8122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404D"/>
    <w:multiLevelType w:val="multilevel"/>
    <w:tmpl w:val="2CB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807AB"/>
    <w:multiLevelType w:val="multilevel"/>
    <w:tmpl w:val="C68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D271D"/>
    <w:multiLevelType w:val="multilevel"/>
    <w:tmpl w:val="77E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14643"/>
    <w:multiLevelType w:val="multilevel"/>
    <w:tmpl w:val="55F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53A93"/>
    <w:multiLevelType w:val="multilevel"/>
    <w:tmpl w:val="9E4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765AD"/>
    <w:multiLevelType w:val="multilevel"/>
    <w:tmpl w:val="BBB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320E4"/>
    <w:multiLevelType w:val="multilevel"/>
    <w:tmpl w:val="E80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5686C"/>
    <w:multiLevelType w:val="multilevel"/>
    <w:tmpl w:val="6A8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6549B"/>
    <w:multiLevelType w:val="multilevel"/>
    <w:tmpl w:val="311E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51213">
    <w:abstractNumId w:val="2"/>
  </w:num>
  <w:num w:numId="2" w16cid:durableId="1946842046">
    <w:abstractNumId w:val="1"/>
  </w:num>
  <w:num w:numId="3" w16cid:durableId="769737475">
    <w:abstractNumId w:val="5"/>
  </w:num>
  <w:num w:numId="4" w16cid:durableId="773090642">
    <w:abstractNumId w:val="3"/>
  </w:num>
  <w:num w:numId="5" w16cid:durableId="448017462">
    <w:abstractNumId w:val="6"/>
  </w:num>
  <w:num w:numId="6" w16cid:durableId="1784807438">
    <w:abstractNumId w:val="10"/>
  </w:num>
  <w:num w:numId="7" w16cid:durableId="1661884094">
    <w:abstractNumId w:val="8"/>
  </w:num>
  <w:num w:numId="8" w16cid:durableId="1872036382">
    <w:abstractNumId w:val="0"/>
  </w:num>
  <w:num w:numId="9" w16cid:durableId="98911405">
    <w:abstractNumId w:val="11"/>
  </w:num>
  <w:num w:numId="10" w16cid:durableId="1940525547">
    <w:abstractNumId w:val="9"/>
  </w:num>
  <w:num w:numId="11" w16cid:durableId="320278800">
    <w:abstractNumId w:val="4"/>
  </w:num>
  <w:num w:numId="12" w16cid:durableId="353767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98"/>
    <w:rsid w:val="00405E45"/>
    <w:rsid w:val="00475741"/>
    <w:rsid w:val="006A4720"/>
    <w:rsid w:val="00911E17"/>
    <w:rsid w:val="00923C90"/>
    <w:rsid w:val="00CB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8D97"/>
  <w15:chartTrackingRefBased/>
  <w15:docId w15:val="{09800103-8071-42BC-A21C-18D7A191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C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C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C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C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C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C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C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1696</Words>
  <Characters>9334</Characters>
  <Application>Microsoft Office Word</Application>
  <DocSecurity>0</DocSecurity>
  <Lines>77</Lines>
  <Paragraphs>22</Paragraphs>
  <ScaleCrop>false</ScaleCrop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JESUS MANUEL MECHAN GONZALES</dc:creator>
  <cp:keywords/>
  <dc:description/>
  <cp:lastModifiedBy>ALUMNO - JESUS MANUEL MECHAN GONZALES</cp:lastModifiedBy>
  <cp:revision>2</cp:revision>
  <dcterms:created xsi:type="dcterms:W3CDTF">2026-06-11T22:23:00Z</dcterms:created>
  <dcterms:modified xsi:type="dcterms:W3CDTF">2026-06-11T22:24:00Z</dcterms:modified>
</cp:coreProperties>
</file>