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3F" w:rsidRPr="009A253F" w:rsidRDefault="009A253F" w:rsidP="009A253F">
      <w:pPr>
        <w:jc w:val="center"/>
        <w:rPr>
          <w:rFonts w:ascii="Arial" w:hAnsi="Arial" w:cs="Arial"/>
          <w:b/>
          <w:color w:val="31849B" w:themeColor="accent5" w:themeShade="BF"/>
          <w:sz w:val="24"/>
          <w:szCs w:val="24"/>
        </w:rPr>
      </w:pPr>
      <w:r w:rsidRPr="009A253F">
        <w:rPr>
          <w:rFonts w:ascii="Arial" w:hAnsi="Arial" w:cs="Arial"/>
          <w:b/>
          <w:color w:val="31849B" w:themeColor="accent5" w:themeShade="BF"/>
          <w:sz w:val="24"/>
          <w:szCs w:val="24"/>
        </w:rPr>
        <w:t>Aviso de Privacidad Integral para la Iniciativa Internacional de Transparencia en Infraestructura "</w:t>
      </w:r>
      <w:proofErr w:type="spellStart"/>
      <w:r w:rsidRPr="009A253F">
        <w:rPr>
          <w:rFonts w:ascii="Arial" w:hAnsi="Arial" w:cs="Arial"/>
          <w:b/>
          <w:color w:val="31849B" w:themeColor="accent5" w:themeShade="BF"/>
          <w:sz w:val="24"/>
          <w:szCs w:val="24"/>
        </w:rPr>
        <w:t>CoST</w:t>
      </w:r>
      <w:proofErr w:type="spellEnd"/>
      <w:r w:rsidRPr="009A253F">
        <w:rPr>
          <w:rFonts w:ascii="Arial" w:hAnsi="Arial" w:cs="Arial"/>
          <w:b/>
          <w:color w:val="31849B" w:themeColor="accent5" w:themeShade="BF"/>
          <w:sz w:val="24"/>
          <w:szCs w:val="24"/>
        </w:rPr>
        <w:t>" (</w:t>
      </w:r>
      <w:proofErr w:type="spellStart"/>
      <w:r w:rsidRPr="009A253F">
        <w:rPr>
          <w:rFonts w:ascii="Arial" w:hAnsi="Arial" w:cs="Arial"/>
          <w:b/>
          <w:color w:val="31849B" w:themeColor="accent5" w:themeShade="BF"/>
          <w:sz w:val="24"/>
          <w:szCs w:val="24"/>
        </w:rPr>
        <w:t>Construction</w:t>
      </w:r>
      <w:proofErr w:type="spellEnd"/>
      <w:r w:rsidRPr="009A253F">
        <w:rPr>
          <w:rFonts w:ascii="Arial" w:hAnsi="Arial" w:cs="Arial"/>
          <w:b/>
          <w:color w:val="31849B" w:themeColor="accent5" w:themeShade="BF"/>
          <w:sz w:val="24"/>
          <w:szCs w:val="24"/>
        </w:rPr>
        <w:t xml:space="preserve"> Sector </w:t>
      </w:r>
      <w:proofErr w:type="spellStart"/>
      <w:r w:rsidRPr="009A253F">
        <w:rPr>
          <w:rFonts w:ascii="Arial" w:hAnsi="Arial" w:cs="Arial"/>
          <w:b/>
          <w:color w:val="31849B" w:themeColor="accent5" w:themeShade="BF"/>
          <w:sz w:val="24"/>
          <w:szCs w:val="24"/>
        </w:rPr>
        <w:t>Transparency</w:t>
      </w:r>
      <w:proofErr w:type="spellEnd"/>
      <w:r w:rsidRPr="009A253F">
        <w:rPr>
          <w:rFonts w:ascii="Arial" w:hAnsi="Arial" w:cs="Arial"/>
          <w:b/>
          <w:color w:val="31849B" w:themeColor="accent5" w:themeShade="BF"/>
          <w:sz w:val="24"/>
          <w:szCs w:val="24"/>
        </w:rPr>
        <w:t xml:space="preserve"> </w:t>
      </w:r>
      <w:proofErr w:type="spellStart"/>
      <w:r w:rsidRPr="009A253F">
        <w:rPr>
          <w:rFonts w:ascii="Arial" w:hAnsi="Arial" w:cs="Arial"/>
          <w:b/>
          <w:color w:val="31849B" w:themeColor="accent5" w:themeShade="BF"/>
          <w:sz w:val="24"/>
          <w:szCs w:val="24"/>
        </w:rPr>
        <w:t>Initiative</w:t>
      </w:r>
      <w:proofErr w:type="spellEnd"/>
      <w:r w:rsidRPr="009A253F">
        <w:rPr>
          <w:rFonts w:ascii="Arial" w:hAnsi="Arial" w:cs="Arial"/>
          <w:b/>
          <w:color w:val="31849B" w:themeColor="accent5" w:themeShade="BF"/>
          <w:sz w:val="24"/>
          <w:szCs w:val="24"/>
        </w:rPr>
        <w:t>) del Estado de Jalisco</w:t>
      </w:r>
    </w:p>
    <w:p w:rsidR="007A3361" w:rsidRDefault="009A253F" w:rsidP="00CC03CB">
      <w:pPr>
        <w:jc w:val="both"/>
        <w:rPr>
          <w:rFonts w:ascii="Arial" w:hAnsi="Arial" w:cs="Arial"/>
          <w:color w:val="000000"/>
        </w:rPr>
      </w:pPr>
      <w:r w:rsidRPr="009A253F">
        <w:rPr>
          <w:rFonts w:ascii="Arial" w:hAnsi="Arial" w:cs="Arial"/>
          <w:color w:val="000000"/>
        </w:rPr>
        <w:t>El Instituto de Transparencia, Información Pública y Protección de Datos Personales del Estado de Jalisco (ITEI), ubicado en la avenida Ignacio L. Vallarta número #1312, en la Colonia Americana, C.P. 44160, en Guadalajara, Jalisco, es el responsable del uso y protección de sus datos personales, y al respecto le informa lo siguiente</w:t>
      </w:r>
      <w:r>
        <w:rPr>
          <w:rFonts w:ascii="Arial" w:hAnsi="Arial" w:cs="Arial"/>
          <w:color w:val="000000"/>
        </w:rPr>
        <w:t>:</w:t>
      </w:r>
    </w:p>
    <w:p w:rsidR="009A253F" w:rsidRPr="009A253F" w:rsidRDefault="009A253F" w:rsidP="00CC03CB">
      <w:pPr>
        <w:spacing w:before="200"/>
        <w:jc w:val="both"/>
        <w:outlineLvl w:val="1"/>
        <w:rPr>
          <w:rFonts w:ascii="Arial" w:hAnsi="Arial" w:cs="Arial"/>
          <w:color w:val="000000"/>
        </w:rPr>
      </w:pPr>
      <w:r w:rsidRPr="009A253F">
        <w:rPr>
          <w:rFonts w:ascii="Arial" w:hAnsi="Arial" w:cs="Arial"/>
          <w:color w:val="000000"/>
        </w:rPr>
        <w:t xml:space="preserve">El tratamiento de sus datos personales se realiza con fundamento en lo establecido en la normatividad siguiente: </w:t>
      </w:r>
    </w:p>
    <w:p w:rsidR="009A253F" w:rsidRPr="009A253F" w:rsidRDefault="009A253F" w:rsidP="00CC03CB">
      <w:pPr>
        <w:numPr>
          <w:ilvl w:val="0"/>
          <w:numId w:val="1"/>
        </w:numPr>
        <w:pBdr>
          <w:top w:val="nil"/>
          <w:left w:val="nil"/>
          <w:bottom w:val="nil"/>
          <w:right w:val="nil"/>
          <w:between w:val="nil"/>
        </w:pBdr>
        <w:spacing w:before="160" w:after="160"/>
        <w:ind w:left="567" w:right="51" w:hanging="283"/>
        <w:jc w:val="both"/>
        <w:textAlignment w:val="baseline"/>
        <w:rPr>
          <w:rFonts w:ascii="Arial" w:hAnsi="Arial" w:cs="Arial"/>
          <w:color w:val="000000"/>
        </w:rPr>
      </w:pPr>
      <w:r w:rsidRPr="009A253F">
        <w:rPr>
          <w:rFonts w:ascii="Arial" w:eastAsia="Arial" w:hAnsi="Arial" w:cs="Arial"/>
          <w:color w:val="000000"/>
          <w:lang w:eastAsia="es-MX"/>
        </w:rPr>
        <w:t xml:space="preserve">Constitución Política de los Estados Unidos mexicanos: </w:t>
      </w:r>
      <w:r w:rsidRPr="009A253F">
        <w:rPr>
          <w:rFonts w:ascii="Arial" w:hAnsi="Arial" w:cs="Arial"/>
          <w:color w:val="000000"/>
        </w:rPr>
        <w:t xml:space="preserve">artículos 6°, apartado A, fracciones II y IV, y 16, segundo párrafo. </w:t>
      </w:r>
    </w:p>
    <w:p w:rsidR="009A253F" w:rsidRPr="009A253F" w:rsidRDefault="009A253F" w:rsidP="00CC03CB">
      <w:pPr>
        <w:numPr>
          <w:ilvl w:val="0"/>
          <w:numId w:val="1"/>
        </w:numPr>
        <w:pBdr>
          <w:top w:val="nil"/>
          <w:left w:val="nil"/>
          <w:bottom w:val="nil"/>
          <w:right w:val="nil"/>
          <w:between w:val="nil"/>
        </w:pBdr>
        <w:spacing w:before="160" w:after="160"/>
        <w:ind w:left="567" w:right="51" w:hanging="283"/>
        <w:jc w:val="both"/>
        <w:textAlignment w:val="baseline"/>
        <w:rPr>
          <w:rFonts w:ascii="Arial" w:hAnsi="Arial" w:cs="Arial"/>
          <w:color w:val="000000"/>
        </w:rPr>
      </w:pPr>
      <w:r w:rsidRPr="009A253F">
        <w:rPr>
          <w:rFonts w:ascii="Arial" w:eastAsia="Arial" w:hAnsi="Arial" w:cs="Arial"/>
          <w:color w:val="000000"/>
          <w:lang w:eastAsia="es-MX"/>
        </w:rPr>
        <w:t>Constitución Política del Estado de Jalisco: artículo 4° y 9°, fracciones II, V y VI.</w:t>
      </w:r>
    </w:p>
    <w:p w:rsidR="009A253F" w:rsidRPr="002E1880" w:rsidRDefault="009A253F" w:rsidP="00CC03CB">
      <w:pPr>
        <w:numPr>
          <w:ilvl w:val="0"/>
          <w:numId w:val="1"/>
        </w:numPr>
        <w:pBdr>
          <w:top w:val="nil"/>
          <w:left w:val="nil"/>
          <w:bottom w:val="nil"/>
          <w:right w:val="nil"/>
          <w:between w:val="nil"/>
        </w:pBdr>
        <w:spacing w:before="160" w:after="160"/>
        <w:ind w:left="567" w:right="51" w:hanging="283"/>
        <w:jc w:val="both"/>
        <w:textAlignment w:val="baseline"/>
        <w:rPr>
          <w:rFonts w:ascii="Arial" w:hAnsi="Arial" w:cs="Arial"/>
          <w:color w:val="000000"/>
        </w:rPr>
      </w:pPr>
      <w:r w:rsidRPr="002E1880">
        <w:rPr>
          <w:rFonts w:ascii="Arial" w:eastAsia="Times New Roman" w:hAnsi="Arial" w:cs="Arial"/>
          <w:color w:val="000000"/>
          <w:szCs w:val="20"/>
          <w:lang w:eastAsia="es-MX"/>
        </w:rPr>
        <w:t>La Ley General de Transparencia y Acceso a la Información Pública: artículo 30 fracción II, artículo 37, artículo 42</w:t>
      </w:r>
      <w:r w:rsidR="002E1880" w:rsidRPr="002E1880">
        <w:rPr>
          <w:rFonts w:ascii="Arial" w:eastAsia="Times New Roman" w:hAnsi="Arial" w:cs="Arial"/>
          <w:color w:val="000000"/>
          <w:szCs w:val="20"/>
          <w:lang w:eastAsia="es-MX"/>
        </w:rPr>
        <w:t xml:space="preserve"> fracciones IX, X XIX y XX</w:t>
      </w:r>
      <w:r w:rsidRPr="002E1880">
        <w:rPr>
          <w:rFonts w:ascii="Arial" w:eastAsia="Times New Roman" w:hAnsi="Arial" w:cs="Arial"/>
          <w:color w:val="000000"/>
          <w:szCs w:val="20"/>
          <w:lang w:eastAsia="es-MX"/>
        </w:rPr>
        <w:t xml:space="preserve">, artículo 49 y artículo 50. </w:t>
      </w:r>
    </w:p>
    <w:p w:rsidR="009A253F" w:rsidRPr="00CC03CB" w:rsidRDefault="009A253F" w:rsidP="00CC03CB">
      <w:pPr>
        <w:numPr>
          <w:ilvl w:val="0"/>
          <w:numId w:val="1"/>
        </w:numPr>
        <w:pBdr>
          <w:top w:val="nil"/>
          <w:left w:val="nil"/>
          <w:bottom w:val="nil"/>
          <w:right w:val="nil"/>
          <w:between w:val="nil"/>
        </w:pBdr>
        <w:spacing w:before="160" w:after="160"/>
        <w:ind w:left="567" w:right="51" w:hanging="283"/>
        <w:jc w:val="both"/>
        <w:rPr>
          <w:rFonts w:ascii="Arial" w:eastAsia="Arial" w:hAnsi="Arial" w:cs="Arial"/>
          <w:color w:val="000000"/>
          <w:szCs w:val="20"/>
          <w:lang w:eastAsia="es-MX"/>
        </w:rPr>
      </w:pPr>
      <w:r w:rsidRPr="00CC03CB">
        <w:rPr>
          <w:rFonts w:ascii="Arial" w:eastAsia="Arial" w:hAnsi="Arial" w:cs="Arial"/>
          <w:color w:val="000000"/>
          <w:szCs w:val="20"/>
          <w:lang w:eastAsia="es-MX"/>
        </w:rPr>
        <w:t xml:space="preserve">Ley de Transparencia y Acceso a la Información Pública del Estado de Jalisco y sus Municipios: 34; </w:t>
      </w:r>
      <w:r w:rsidR="009F10DE" w:rsidRPr="00CC03CB">
        <w:rPr>
          <w:rFonts w:ascii="Arial" w:eastAsia="Arial" w:hAnsi="Arial" w:cs="Arial"/>
          <w:color w:val="000000"/>
          <w:szCs w:val="20"/>
          <w:lang w:eastAsia="es-MX"/>
        </w:rPr>
        <w:t xml:space="preserve">25 párrafo 1 fracción I, VI, XII, XVI, XXXIV, 25 BIS, 30 párrafo 1 fracción V y VI, </w:t>
      </w:r>
      <w:r w:rsidR="00CC03CB" w:rsidRPr="00CC03CB">
        <w:rPr>
          <w:rFonts w:ascii="Arial" w:eastAsia="Arial" w:hAnsi="Arial" w:cs="Arial"/>
          <w:color w:val="000000"/>
          <w:szCs w:val="20"/>
          <w:lang w:eastAsia="es-MX"/>
        </w:rPr>
        <w:t xml:space="preserve">33, </w:t>
      </w:r>
      <w:r w:rsidR="009F10DE" w:rsidRPr="00CC03CB">
        <w:rPr>
          <w:rFonts w:ascii="Arial" w:eastAsia="Arial" w:hAnsi="Arial" w:cs="Arial"/>
          <w:color w:val="000000"/>
          <w:szCs w:val="20"/>
          <w:lang w:eastAsia="es-MX"/>
        </w:rPr>
        <w:t>35 párrafo 1 fracciones VI, XXX y XXXVI.</w:t>
      </w:r>
    </w:p>
    <w:p w:rsidR="00CC03CB" w:rsidRPr="00CC03CB" w:rsidRDefault="00CC03CB" w:rsidP="00CC03CB">
      <w:pPr>
        <w:spacing w:after="160"/>
        <w:jc w:val="both"/>
        <w:rPr>
          <w:rFonts w:ascii="Arial" w:eastAsia="Times New Roman" w:hAnsi="Arial" w:cs="Arial"/>
          <w:sz w:val="20"/>
          <w:lang w:eastAsia="es-MX"/>
        </w:rPr>
      </w:pPr>
      <w:r w:rsidRPr="00CC03CB">
        <w:rPr>
          <w:rFonts w:ascii="Arial" w:eastAsia="Times New Roman" w:hAnsi="Arial" w:cs="Arial"/>
          <w:bCs/>
          <w:szCs w:val="24"/>
          <w:lang w:eastAsia="es-MX"/>
        </w:rPr>
        <w:t>Los datos personales que se tratarán tanto en el sitio web como en la plataforma de divulgación son los siguientes:</w:t>
      </w:r>
    </w:p>
    <w:p w:rsidR="00CC03CB" w:rsidRPr="00CC03CB" w:rsidRDefault="00CC03CB" w:rsidP="00CC03CB">
      <w:pPr>
        <w:pStyle w:val="Prrafodelista"/>
        <w:numPr>
          <w:ilvl w:val="0"/>
          <w:numId w:val="5"/>
        </w:numPr>
        <w:spacing w:after="160"/>
        <w:ind w:left="567" w:hanging="283"/>
        <w:rPr>
          <w:rFonts w:eastAsia="Times New Roman" w:cs="Arial"/>
          <w:lang w:eastAsia="es-MX"/>
        </w:rPr>
      </w:pPr>
      <w:r w:rsidRPr="00CC03CB">
        <w:rPr>
          <w:rFonts w:eastAsia="Times New Roman" w:cs="Arial"/>
          <w:lang w:eastAsia="es-MX"/>
        </w:rPr>
        <w:t>Nombre.</w:t>
      </w:r>
    </w:p>
    <w:p w:rsidR="00CC03CB" w:rsidRPr="00CC03CB" w:rsidRDefault="00CC03CB" w:rsidP="00CC03CB">
      <w:pPr>
        <w:pStyle w:val="Prrafodelista"/>
        <w:numPr>
          <w:ilvl w:val="0"/>
          <w:numId w:val="5"/>
        </w:numPr>
        <w:spacing w:after="160"/>
        <w:ind w:left="567" w:hanging="283"/>
        <w:rPr>
          <w:rFonts w:eastAsia="Times New Roman" w:cs="Arial"/>
          <w:lang w:eastAsia="es-MX"/>
        </w:rPr>
      </w:pPr>
      <w:r w:rsidRPr="00CC03CB">
        <w:rPr>
          <w:rFonts w:eastAsia="Times New Roman" w:cs="Arial"/>
          <w:lang w:eastAsia="es-MX"/>
        </w:rPr>
        <w:t>Correo electrónico.</w:t>
      </w:r>
    </w:p>
    <w:p w:rsidR="00CC03CB" w:rsidRPr="00CC03CB" w:rsidRDefault="00CC03CB" w:rsidP="00CC03CB">
      <w:pPr>
        <w:pStyle w:val="Prrafodelista"/>
        <w:numPr>
          <w:ilvl w:val="0"/>
          <w:numId w:val="5"/>
        </w:numPr>
        <w:spacing w:after="160"/>
        <w:ind w:left="567" w:hanging="283"/>
        <w:rPr>
          <w:rFonts w:eastAsia="Times New Roman" w:cs="Arial"/>
          <w:lang w:eastAsia="es-MX"/>
        </w:rPr>
      </w:pPr>
      <w:r w:rsidRPr="00CC03CB">
        <w:rPr>
          <w:rFonts w:eastAsia="Times New Roman" w:cs="Arial"/>
          <w:lang w:eastAsia="es-MX"/>
        </w:rPr>
        <w:t>Teléfono.</w:t>
      </w:r>
    </w:p>
    <w:p w:rsidR="00CC03CB" w:rsidRDefault="00CC03CB" w:rsidP="00CC03CB">
      <w:pPr>
        <w:pStyle w:val="Prrafodelista"/>
        <w:numPr>
          <w:ilvl w:val="0"/>
          <w:numId w:val="5"/>
        </w:numPr>
        <w:spacing w:after="160"/>
        <w:ind w:left="567" w:hanging="283"/>
        <w:rPr>
          <w:rFonts w:eastAsia="Times New Roman" w:cs="Arial"/>
          <w:lang w:eastAsia="es-MX"/>
        </w:rPr>
      </w:pPr>
      <w:r w:rsidRPr="00CC03CB">
        <w:rPr>
          <w:rFonts w:eastAsia="Times New Roman" w:cs="Arial"/>
          <w:lang w:eastAsia="es-MX"/>
        </w:rPr>
        <w:t>Imagen.</w:t>
      </w:r>
    </w:p>
    <w:p w:rsidR="001D3746" w:rsidRPr="00A1250B" w:rsidRDefault="001D3746" w:rsidP="001D3746">
      <w:pPr>
        <w:pStyle w:val="Prrafodelista"/>
        <w:numPr>
          <w:ilvl w:val="0"/>
          <w:numId w:val="5"/>
        </w:numPr>
        <w:spacing w:after="160"/>
        <w:ind w:left="567" w:hanging="283"/>
        <w:rPr>
          <w:rFonts w:eastAsia="Times New Roman" w:cs="Arial"/>
          <w:lang w:eastAsia="es-MX"/>
        </w:rPr>
      </w:pPr>
      <w:r w:rsidRPr="00CC03CB">
        <w:rPr>
          <w:rFonts w:eastAsia="Times New Roman" w:cs="Arial"/>
          <w:lang w:eastAsia="es-MX"/>
        </w:rPr>
        <w:t>Firma.</w:t>
      </w:r>
    </w:p>
    <w:p w:rsidR="00CC03CB" w:rsidRPr="00CC03CB" w:rsidRDefault="00CC03CB" w:rsidP="009A253F">
      <w:pPr>
        <w:jc w:val="both"/>
        <w:rPr>
          <w:rFonts w:ascii="Arial" w:hAnsi="Arial" w:cs="Arial"/>
        </w:rPr>
      </w:pPr>
      <w:r w:rsidRPr="00CC03CB">
        <w:rPr>
          <w:rFonts w:ascii="Arial" w:hAnsi="Arial" w:cs="Arial"/>
        </w:rPr>
        <w:t>Dichos datos son recabados para llevar a cabo las siguientes finalidades:</w:t>
      </w:r>
    </w:p>
    <w:p w:rsidR="00CC03CB" w:rsidRPr="00CC03CB" w:rsidRDefault="00CC03CB" w:rsidP="00CC03CB">
      <w:pPr>
        <w:pStyle w:val="Prrafodelista"/>
        <w:numPr>
          <w:ilvl w:val="0"/>
          <w:numId w:val="3"/>
        </w:numPr>
        <w:spacing w:after="160"/>
        <w:ind w:left="567" w:hanging="283"/>
        <w:rPr>
          <w:rFonts w:eastAsia="Times New Roman" w:cs="Arial"/>
          <w:sz w:val="20"/>
          <w:lang w:eastAsia="es-MX"/>
        </w:rPr>
      </w:pPr>
      <w:r w:rsidRPr="00CC03CB">
        <w:rPr>
          <w:rFonts w:eastAsia="Times New Roman" w:cs="Arial"/>
          <w:szCs w:val="24"/>
          <w:lang w:eastAsia="es-MX"/>
        </w:rPr>
        <w:t>Envío de información de la iniciativa.</w:t>
      </w:r>
    </w:p>
    <w:p w:rsidR="00CC03CB" w:rsidRPr="00CC03CB" w:rsidRDefault="00CC03CB" w:rsidP="00CC03CB">
      <w:pPr>
        <w:pStyle w:val="Prrafodelista"/>
        <w:numPr>
          <w:ilvl w:val="0"/>
          <w:numId w:val="3"/>
        </w:numPr>
        <w:spacing w:after="160"/>
        <w:ind w:left="567" w:hanging="283"/>
        <w:rPr>
          <w:rFonts w:eastAsia="Times New Roman" w:cs="Arial"/>
          <w:sz w:val="20"/>
          <w:lang w:eastAsia="es-MX"/>
        </w:rPr>
      </w:pPr>
      <w:r w:rsidRPr="00CC03CB">
        <w:rPr>
          <w:rFonts w:eastAsia="Times New Roman" w:cs="Arial"/>
          <w:szCs w:val="24"/>
          <w:lang w:eastAsia="es-MX"/>
        </w:rPr>
        <w:t>Registros propios de la iniciativa (capacitaciones, cursos, reuniones o sesiones).</w:t>
      </w:r>
    </w:p>
    <w:p w:rsidR="00CC03CB" w:rsidRPr="00CC03CB" w:rsidRDefault="00CC03CB" w:rsidP="00CC03CB">
      <w:pPr>
        <w:pStyle w:val="Prrafodelista"/>
        <w:numPr>
          <w:ilvl w:val="0"/>
          <w:numId w:val="3"/>
        </w:numPr>
        <w:spacing w:after="160"/>
        <w:ind w:left="567" w:hanging="283"/>
        <w:rPr>
          <w:rFonts w:eastAsia="Times New Roman" w:cs="Arial"/>
          <w:sz w:val="20"/>
          <w:lang w:eastAsia="es-MX"/>
        </w:rPr>
      </w:pPr>
      <w:r w:rsidRPr="00CC03CB">
        <w:rPr>
          <w:rFonts w:eastAsia="Times New Roman" w:cs="Arial"/>
          <w:szCs w:val="24"/>
          <w:lang w:eastAsia="es-MX"/>
        </w:rPr>
        <w:t>Publicación de evidencia de las actividades de la iniciativa.</w:t>
      </w:r>
    </w:p>
    <w:p w:rsidR="00CC03CB" w:rsidRPr="00CC03CB" w:rsidRDefault="00CC03CB" w:rsidP="00CC03CB">
      <w:pPr>
        <w:pStyle w:val="Prrafodelista"/>
        <w:numPr>
          <w:ilvl w:val="0"/>
          <w:numId w:val="3"/>
        </w:numPr>
        <w:spacing w:after="160"/>
        <w:ind w:left="567" w:hanging="283"/>
        <w:rPr>
          <w:rFonts w:eastAsia="Times New Roman" w:cs="Arial"/>
          <w:sz w:val="20"/>
          <w:lang w:eastAsia="es-MX"/>
        </w:rPr>
      </w:pPr>
      <w:r w:rsidRPr="00CC03CB">
        <w:rPr>
          <w:rFonts w:eastAsia="Times New Roman" w:cs="Arial"/>
          <w:szCs w:val="24"/>
          <w:lang w:eastAsia="es-MX"/>
        </w:rPr>
        <w:t>Publicación de información en la Plataforma de Divulgación.</w:t>
      </w:r>
    </w:p>
    <w:p w:rsidR="00CC03CB" w:rsidRDefault="0044586B" w:rsidP="004F0079">
      <w:pPr>
        <w:jc w:val="both"/>
        <w:rPr>
          <w:rFonts w:ascii="Arial" w:hAnsi="Arial" w:cs="Arial"/>
        </w:rPr>
      </w:pPr>
      <w:proofErr w:type="spellStart"/>
      <w:r>
        <w:rPr>
          <w:rFonts w:ascii="Arial" w:hAnsi="Arial" w:cs="Arial"/>
        </w:rPr>
        <w:t>CoST</w:t>
      </w:r>
      <w:proofErr w:type="spellEnd"/>
      <w:r>
        <w:rPr>
          <w:rFonts w:ascii="Arial" w:hAnsi="Arial" w:cs="Arial"/>
        </w:rPr>
        <w:t xml:space="preserve"> Jalisco,</w:t>
      </w:r>
      <w:r w:rsidR="0060573A">
        <w:rPr>
          <w:rFonts w:ascii="Arial" w:hAnsi="Arial" w:cs="Arial"/>
        </w:rPr>
        <w:t xml:space="preserve"> tiene por objetivo principal f</w:t>
      </w:r>
      <w:bookmarkStart w:id="0" w:name="_GoBack"/>
      <w:bookmarkEnd w:id="0"/>
      <w:r>
        <w:rPr>
          <w:rFonts w:ascii="Arial" w:hAnsi="Arial" w:cs="Arial"/>
        </w:rPr>
        <w:t xml:space="preserve">ortalecer la transparencia y la rendición de cuentas en las inversiones de infraestructura pública en el Estado de Jalisco, mediante la publicación de información de los procesos de obra pública (identificación, preparación, contratación, ejecución y evaluación) de forma proactiva y en datos abiertos, a través de </w:t>
      </w:r>
      <w:r>
        <w:rPr>
          <w:rFonts w:ascii="Arial" w:hAnsi="Arial" w:cs="Arial"/>
        </w:rPr>
        <w:lastRenderedPageBreak/>
        <w:t xml:space="preserve">una plataforma tecnológica, que permita mejorar la eficiencia de los recursos ejercicios por las entidades públicas participantes dentro de la iniciativa </w:t>
      </w:r>
      <w:proofErr w:type="spellStart"/>
      <w:r>
        <w:rPr>
          <w:rFonts w:ascii="Arial" w:hAnsi="Arial" w:cs="Arial"/>
        </w:rPr>
        <w:t>CoST</w:t>
      </w:r>
      <w:proofErr w:type="spellEnd"/>
      <w:r>
        <w:rPr>
          <w:rFonts w:ascii="Arial" w:hAnsi="Arial" w:cs="Arial"/>
        </w:rPr>
        <w:t xml:space="preserve"> en Jalisco, impactando directamente en favor del combate a la corrupción.</w:t>
      </w:r>
      <w:r w:rsidR="004F0079">
        <w:rPr>
          <w:rFonts w:ascii="Arial" w:hAnsi="Arial" w:cs="Arial"/>
        </w:rPr>
        <w:t xml:space="preserve"> </w:t>
      </w:r>
    </w:p>
    <w:p w:rsidR="004F0079" w:rsidRDefault="004F0079" w:rsidP="004F0079">
      <w:pPr>
        <w:jc w:val="both"/>
        <w:rPr>
          <w:rFonts w:ascii="Arial" w:hAnsi="Arial" w:cs="Arial"/>
        </w:rPr>
      </w:pPr>
      <w:r>
        <w:rPr>
          <w:rFonts w:ascii="Arial" w:hAnsi="Arial" w:cs="Arial"/>
        </w:rPr>
        <w:t xml:space="preserve">En razón de lo anterior, </w:t>
      </w:r>
      <w:r w:rsidR="0028003F">
        <w:rPr>
          <w:rFonts w:ascii="Arial" w:hAnsi="Arial" w:cs="Arial"/>
        </w:rPr>
        <w:t xml:space="preserve">en </w:t>
      </w:r>
      <w:r>
        <w:rPr>
          <w:rFonts w:ascii="Arial" w:hAnsi="Arial" w:cs="Arial"/>
        </w:rPr>
        <w:t xml:space="preserve">el sitio web oficial de </w:t>
      </w:r>
      <w:proofErr w:type="spellStart"/>
      <w:r>
        <w:rPr>
          <w:rFonts w:ascii="Arial" w:hAnsi="Arial" w:cs="Arial"/>
        </w:rPr>
        <w:t>CoST</w:t>
      </w:r>
      <w:proofErr w:type="spellEnd"/>
      <w:r>
        <w:rPr>
          <w:rFonts w:ascii="Arial" w:hAnsi="Arial" w:cs="Arial"/>
        </w:rPr>
        <w:t xml:space="preserve"> Jalisco (</w:t>
      </w:r>
      <w:hyperlink r:id="rId6" w:tgtFrame="_blank" w:history="1">
        <w:r>
          <w:rPr>
            <w:rStyle w:val="Hipervnculo"/>
            <w:rFonts w:ascii="Arial" w:hAnsi="Arial" w:cs="Arial"/>
          </w:rPr>
          <w:t>www.costjalisco.org.mx</w:t>
        </w:r>
      </w:hyperlink>
      <w:r>
        <w:rPr>
          <w:rFonts w:ascii="Arial" w:hAnsi="Arial" w:cs="Arial"/>
        </w:rPr>
        <w:t xml:space="preserve">), se incluirá la Plataforma de divulgación para la publicación de información relacionada con los procesos de gestión de obra pública mediante el estándar de 41 indicadores aprobado por el Grupo Multisectorial de </w:t>
      </w:r>
      <w:proofErr w:type="spellStart"/>
      <w:r>
        <w:rPr>
          <w:rFonts w:ascii="Arial" w:hAnsi="Arial" w:cs="Arial"/>
        </w:rPr>
        <w:t>CoST</w:t>
      </w:r>
      <w:proofErr w:type="spellEnd"/>
      <w:r>
        <w:rPr>
          <w:rFonts w:ascii="Arial" w:hAnsi="Arial" w:cs="Arial"/>
        </w:rPr>
        <w:t xml:space="preserve"> Jalisco.</w:t>
      </w:r>
    </w:p>
    <w:p w:rsidR="004F0079" w:rsidRDefault="004F0079" w:rsidP="004F0079">
      <w:pPr>
        <w:jc w:val="both"/>
        <w:rPr>
          <w:rFonts w:ascii="Arial" w:hAnsi="Arial" w:cs="Arial"/>
        </w:rPr>
      </w:pPr>
      <w:r w:rsidRPr="004F0079">
        <w:rPr>
          <w:rFonts w:ascii="Arial" w:hAnsi="Arial" w:cs="Arial"/>
        </w:rPr>
        <w:t xml:space="preserve">Se utilizan cookies al momento que usted navega en el sitio oficial del </w:t>
      </w:r>
      <w:r w:rsidRPr="009A253F">
        <w:rPr>
          <w:rFonts w:ascii="Arial" w:hAnsi="Arial" w:cs="Arial"/>
          <w:color w:val="000000"/>
        </w:rPr>
        <w:t>Instituto de Transparencia, Información Pública y Protección de Datos Personales del Estado de Jalisco (ITEI)</w:t>
      </w:r>
      <w:r w:rsidRPr="004F0079">
        <w:rPr>
          <w:rFonts w:ascii="Arial" w:hAnsi="Arial" w:cs="Arial"/>
        </w:rPr>
        <w:t xml:space="preserve"> (</w:t>
      </w:r>
      <w:hyperlink r:id="rId7" w:history="1">
        <w:r w:rsidRPr="003A4009">
          <w:rPr>
            <w:rStyle w:val="Hipervnculo"/>
            <w:rFonts w:ascii="Arial" w:hAnsi="Arial" w:cs="Arial"/>
          </w:rPr>
          <w:t>https://www.itei.org.mx/cost/</w:t>
        </w:r>
      </w:hyperlink>
      <w:r w:rsidRPr="004F0079">
        <w:rPr>
          <w:rFonts w:ascii="Arial" w:hAnsi="Arial" w:cs="Arial"/>
        </w:rPr>
        <w:t>)</w:t>
      </w:r>
      <w:r>
        <w:rPr>
          <w:rFonts w:ascii="Arial" w:hAnsi="Arial" w:cs="Arial"/>
        </w:rPr>
        <w:t xml:space="preserve"> y del sitio (</w:t>
      </w:r>
      <w:hyperlink r:id="rId8" w:tgtFrame="_blank" w:history="1">
        <w:r>
          <w:rPr>
            <w:rStyle w:val="Hipervnculo"/>
            <w:rFonts w:ascii="Arial" w:hAnsi="Arial" w:cs="Arial"/>
          </w:rPr>
          <w:t>www.costjalisco.org.mx</w:t>
        </w:r>
      </w:hyperlink>
      <w:r>
        <w:rPr>
          <w:rFonts w:ascii="Arial" w:hAnsi="Arial" w:cs="Arial"/>
        </w:rPr>
        <w:t>)</w:t>
      </w:r>
      <w:r w:rsidRPr="004F0079">
        <w:rPr>
          <w:rFonts w:ascii="Arial" w:hAnsi="Arial" w:cs="Arial"/>
        </w:rPr>
        <w:t>, mism</w:t>
      </w:r>
      <w:r>
        <w:rPr>
          <w:rFonts w:ascii="Arial" w:hAnsi="Arial" w:cs="Arial"/>
        </w:rPr>
        <w:t>a</w:t>
      </w:r>
      <w:r w:rsidRPr="004F0079">
        <w:rPr>
          <w:rFonts w:ascii="Arial" w:hAnsi="Arial" w:cs="Arial"/>
        </w:rPr>
        <w:t>s que usted puede administrar o bloquear desde su navegador de internet.</w:t>
      </w:r>
    </w:p>
    <w:p w:rsidR="0028003F" w:rsidRPr="0028003F" w:rsidRDefault="0028003F" w:rsidP="0028003F">
      <w:pPr>
        <w:spacing w:before="100" w:beforeAutospacing="1" w:after="100" w:afterAutospacing="1"/>
        <w:jc w:val="both"/>
        <w:rPr>
          <w:rFonts w:ascii="Arial" w:hAnsi="Arial" w:cs="Arial"/>
          <w:szCs w:val="20"/>
        </w:rPr>
      </w:pPr>
      <w:r w:rsidRPr="0028003F">
        <w:rPr>
          <w:rFonts w:ascii="Arial" w:hAnsi="Arial" w:cs="Arial"/>
          <w:color w:val="000000"/>
        </w:rPr>
        <w:t xml:space="preserve">Usted puede solicitar ante el ITEI, en cualquier tiempo, </w:t>
      </w:r>
      <w:r w:rsidRPr="0028003F">
        <w:rPr>
          <w:rFonts w:ascii="Arial" w:hAnsi="Arial" w:cs="Arial"/>
          <w:color w:val="000000"/>
          <w:szCs w:val="20"/>
        </w:rPr>
        <w:t>el</w:t>
      </w:r>
      <w:r w:rsidRPr="0028003F">
        <w:rPr>
          <w:rFonts w:ascii="Arial" w:hAnsi="Arial" w:cs="Arial"/>
          <w:color w:val="000000"/>
        </w:rPr>
        <w:t xml:space="preserve"> Acceso, Rectificación, Cancelación, Oposición o Revocación del consentimiento</w:t>
      </w:r>
      <w:r w:rsidRPr="0028003F">
        <w:rPr>
          <w:rFonts w:ascii="Arial" w:hAnsi="Arial" w:cs="Arial"/>
          <w:color w:val="000000"/>
          <w:szCs w:val="20"/>
        </w:rPr>
        <w:t xml:space="preserve"> sobre sus datos personales</w:t>
      </w:r>
      <w:r w:rsidRPr="0028003F">
        <w:rPr>
          <w:rFonts w:ascii="Arial" w:hAnsi="Arial" w:cs="Arial"/>
          <w:color w:val="000000"/>
        </w:rPr>
        <w:t>, mediante la presentación de solicitud de ejercicio de derechos ARCO</w:t>
      </w:r>
      <w:r w:rsidRPr="0028003F">
        <w:rPr>
          <w:rFonts w:ascii="Arial" w:hAnsi="Arial" w:cs="Arial"/>
          <w:color w:val="000000"/>
          <w:szCs w:val="20"/>
        </w:rPr>
        <w:t>,</w:t>
      </w:r>
      <w:r w:rsidRPr="0028003F">
        <w:rPr>
          <w:rFonts w:ascii="Arial" w:hAnsi="Arial" w:cs="Arial"/>
          <w:color w:val="000000"/>
        </w:rPr>
        <w:t xml:space="preserve"> ante la Unidad de Transparencia </w:t>
      </w:r>
      <w:r w:rsidRPr="0028003F">
        <w:rPr>
          <w:rFonts w:ascii="Arial" w:hAnsi="Arial" w:cs="Arial"/>
          <w:color w:val="000000"/>
          <w:szCs w:val="20"/>
        </w:rPr>
        <w:t>del ITEI, ubicada</w:t>
      </w:r>
      <w:r w:rsidRPr="0028003F">
        <w:rPr>
          <w:rFonts w:ascii="Arial" w:hAnsi="Arial" w:cs="Arial"/>
          <w:color w:val="000000"/>
        </w:rPr>
        <w:t xml:space="preserve"> en </w:t>
      </w:r>
      <w:r w:rsidRPr="0028003F">
        <w:rPr>
          <w:rFonts w:ascii="Arial" w:hAnsi="Arial" w:cs="Arial"/>
          <w:color w:val="000000"/>
          <w:szCs w:val="20"/>
        </w:rPr>
        <w:t>Av.</w:t>
      </w:r>
      <w:r w:rsidRPr="0028003F">
        <w:rPr>
          <w:rFonts w:ascii="Arial" w:hAnsi="Arial" w:cs="Arial"/>
          <w:color w:val="000000"/>
        </w:rPr>
        <w:t xml:space="preserve"> Ignacio L. Vallarta </w:t>
      </w:r>
      <w:r w:rsidRPr="0028003F">
        <w:rPr>
          <w:rFonts w:ascii="Arial" w:hAnsi="Arial" w:cs="Arial"/>
          <w:color w:val="000000"/>
          <w:szCs w:val="20"/>
        </w:rPr>
        <w:t>#</w:t>
      </w:r>
      <w:r w:rsidRPr="0028003F">
        <w:rPr>
          <w:rFonts w:ascii="Arial" w:hAnsi="Arial" w:cs="Arial"/>
          <w:color w:val="000000"/>
        </w:rPr>
        <w:t xml:space="preserve">1312, </w:t>
      </w:r>
      <w:r w:rsidRPr="0028003F">
        <w:rPr>
          <w:rFonts w:ascii="Arial" w:hAnsi="Arial" w:cs="Arial"/>
          <w:color w:val="000000"/>
          <w:szCs w:val="20"/>
        </w:rPr>
        <w:t>en la Colonia</w:t>
      </w:r>
      <w:r w:rsidRPr="0028003F">
        <w:rPr>
          <w:rFonts w:ascii="Arial" w:hAnsi="Arial" w:cs="Arial"/>
          <w:color w:val="000000"/>
        </w:rPr>
        <w:t xml:space="preserve"> Americana, </w:t>
      </w:r>
      <w:r w:rsidRPr="0028003F">
        <w:rPr>
          <w:rFonts w:ascii="Arial" w:hAnsi="Arial" w:cs="Arial"/>
          <w:color w:val="000000"/>
          <w:szCs w:val="20"/>
        </w:rPr>
        <w:t xml:space="preserve">C.P. 44160, </w:t>
      </w:r>
      <w:r w:rsidRPr="0028003F">
        <w:rPr>
          <w:rFonts w:ascii="Arial" w:hAnsi="Arial" w:cs="Arial"/>
          <w:color w:val="000000"/>
        </w:rPr>
        <w:t>en Guadalajara, Jalisco</w:t>
      </w:r>
      <w:r w:rsidRPr="0028003F">
        <w:rPr>
          <w:rFonts w:ascii="Arial" w:hAnsi="Arial" w:cs="Arial"/>
          <w:color w:val="000000"/>
          <w:szCs w:val="20"/>
        </w:rPr>
        <w:t>,</w:t>
      </w:r>
      <w:r w:rsidRPr="0028003F">
        <w:rPr>
          <w:rFonts w:ascii="Arial" w:hAnsi="Arial" w:cs="Arial"/>
          <w:color w:val="000000"/>
        </w:rPr>
        <w:t xml:space="preserve"> </w:t>
      </w:r>
      <w:r w:rsidRPr="0028003F">
        <w:rPr>
          <w:rFonts w:ascii="Arial" w:hAnsi="Arial" w:cs="Arial"/>
          <w:szCs w:val="20"/>
        </w:rPr>
        <w:t xml:space="preserve">o a través de la Plataforma Nacional de Transparencia (PNT) y/o el Sistema </w:t>
      </w:r>
      <w:proofErr w:type="spellStart"/>
      <w:r w:rsidRPr="0028003F">
        <w:rPr>
          <w:rFonts w:ascii="Arial" w:hAnsi="Arial" w:cs="Arial"/>
          <w:szCs w:val="20"/>
        </w:rPr>
        <w:t>Infomex</w:t>
      </w:r>
      <w:proofErr w:type="spellEnd"/>
      <w:r w:rsidRPr="0028003F">
        <w:rPr>
          <w:rFonts w:ascii="Arial" w:hAnsi="Arial" w:cs="Arial"/>
          <w:szCs w:val="20"/>
        </w:rPr>
        <w:t xml:space="preserve"> Jalisco.</w:t>
      </w:r>
    </w:p>
    <w:p w:rsidR="0028003F" w:rsidRPr="0028003F" w:rsidRDefault="0028003F" w:rsidP="0028003F">
      <w:pPr>
        <w:spacing w:before="200" w:after="0"/>
        <w:jc w:val="both"/>
        <w:outlineLvl w:val="1"/>
        <w:rPr>
          <w:rFonts w:ascii="Arial" w:hAnsi="Arial" w:cs="Arial"/>
        </w:rPr>
      </w:pPr>
      <w:r w:rsidRPr="0028003F">
        <w:rPr>
          <w:rFonts w:ascii="Arial" w:hAnsi="Arial" w:cs="Arial"/>
        </w:rPr>
        <w:t xml:space="preserve">Cualquier cambio al presente aviso de privacidad se hará de su conocimiento  a través de la página de internet de este sujeto obligado, la cual es: </w:t>
      </w:r>
      <w:hyperlink r:id="rId9" w:history="1">
        <w:r w:rsidRPr="0028003F">
          <w:rPr>
            <w:rStyle w:val="Hipervnculo"/>
            <w:rFonts w:ascii="Arial" w:hAnsi="Arial" w:cs="Arial"/>
          </w:rPr>
          <w:t>www.itei.org.mx</w:t>
        </w:r>
      </w:hyperlink>
      <w:r w:rsidRPr="0028003F">
        <w:rPr>
          <w:rFonts w:ascii="Arial" w:hAnsi="Arial" w:cs="Arial"/>
        </w:rPr>
        <w:t>.</w:t>
      </w:r>
    </w:p>
    <w:p w:rsidR="0028003F" w:rsidRPr="009A253F" w:rsidRDefault="0028003F" w:rsidP="004F0079">
      <w:pPr>
        <w:jc w:val="both"/>
      </w:pPr>
    </w:p>
    <w:sectPr w:rsidR="0028003F" w:rsidRPr="009A2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B4548"/>
    <w:multiLevelType w:val="hybridMultilevel"/>
    <w:tmpl w:val="2B002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1E333360"/>
    <w:multiLevelType w:val="hybridMultilevel"/>
    <w:tmpl w:val="AB98725C"/>
    <w:lvl w:ilvl="0" w:tplc="080A0001">
      <w:start w:val="1"/>
      <w:numFmt w:val="bullet"/>
      <w:lvlText w:val=""/>
      <w:lvlJc w:val="left"/>
      <w:pPr>
        <w:ind w:left="720" w:hanging="360"/>
      </w:pPr>
      <w:rPr>
        <w:rFonts w:ascii="Symbol" w:hAnsi="Symbol" w:hint="default"/>
      </w:rPr>
    </w:lvl>
    <w:lvl w:ilvl="1" w:tplc="CDCE0856">
      <w:numFmt w:val="bullet"/>
      <w:lvlText w:val="•"/>
      <w:lvlJc w:val="left"/>
      <w:pPr>
        <w:ind w:left="1770" w:hanging="69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B61AB6"/>
    <w:multiLevelType w:val="hybridMultilevel"/>
    <w:tmpl w:val="FEB6591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nsid w:val="56C21AA7"/>
    <w:multiLevelType w:val="hybridMultilevel"/>
    <w:tmpl w:val="3CE6D7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623C510B"/>
    <w:multiLevelType w:val="hybridMultilevel"/>
    <w:tmpl w:val="D37AACA8"/>
    <w:lvl w:ilvl="0" w:tplc="080A0001">
      <w:start w:val="1"/>
      <w:numFmt w:val="bullet"/>
      <w:lvlText w:val=""/>
      <w:lvlJc w:val="left"/>
      <w:pPr>
        <w:ind w:left="720" w:hanging="360"/>
      </w:pPr>
      <w:rPr>
        <w:rFonts w:ascii="Symbol" w:hAnsi="Symbol" w:hint="default"/>
      </w:rPr>
    </w:lvl>
    <w:lvl w:ilvl="1" w:tplc="4F34E300">
      <w:numFmt w:val="bullet"/>
      <w:lvlText w:val="•"/>
      <w:lvlJc w:val="left"/>
      <w:pPr>
        <w:ind w:left="1800" w:hanging="720"/>
      </w:pPr>
      <w:rPr>
        <w:rFonts w:ascii="Arial" w:eastAsia="Times New Roman" w:hAnsi="Arial" w:cs="Arial" w:hint="default"/>
        <w:sz w:val="24"/>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53F"/>
    <w:rsid w:val="001D3746"/>
    <w:rsid w:val="0028003F"/>
    <w:rsid w:val="002E1880"/>
    <w:rsid w:val="0044586B"/>
    <w:rsid w:val="004F0079"/>
    <w:rsid w:val="0060573A"/>
    <w:rsid w:val="007A3361"/>
    <w:rsid w:val="009A253F"/>
    <w:rsid w:val="009F10DE"/>
    <w:rsid w:val="00A1250B"/>
    <w:rsid w:val="00CC03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53F"/>
    <w:pPr>
      <w:spacing w:before="120" w:after="320" w:line="360" w:lineRule="auto"/>
      <w:ind w:left="720"/>
      <w:contextualSpacing/>
      <w:jc w:val="both"/>
    </w:pPr>
    <w:rPr>
      <w:rFonts w:ascii="Arial" w:hAnsi="Arial"/>
    </w:rPr>
  </w:style>
  <w:style w:type="character" w:styleId="Hipervnculo">
    <w:name w:val="Hyperlink"/>
    <w:basedOn w:val="Fuentedeprrafopredeter"/>
    <w:uiPriority w:val="99"/>
    <w:unhideWhenUsed/>
    <w:rsid w:val="004F00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53F"/>
    <w:pPr>
      <w:spacing w:before="120" w:after="320" w:line="360" w:lineRule="auto"/>
      <w:ind w:left="720"/>
      <w:contextualSpacing/>
      <w:jc w:val="both"/>
    </w:pPr>
    <w:rPr>
      <w:rFonts w:ascii="Arial" w:hAnsi="Arial"/>
    </w:rPr>
  </w:style>
  <w:style w:type="character" w:styleId="Hipervnculo">
    <w:name w:val="Hyperlink"/>
    <w:basedOn w:val="Fuentedeprrafopredeter"/>
    <w:uiPriority w:val="99"/>
    <w:unhideWhenUsed/>
    <w:rsid w:val="004F0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5152">
      <w:bodyDiv w:val="1"/>
      <w:marLeft w:val="0"/>
      <w:marRight w:val="0"/>
      <w:marTop w:val="0"/>
      <w:marBottom w:val="0"/>
      <w:divBdr>
        <w:top w:val="none" w:sz="0" w:space="0" w:color="auto"/>
        <w:left w:val="none" w:sz="0" w:space="0" w:color="auto"/>
        <w:bottom w:val="none" w:sz="0" w:space="0" w:color="auto"/>
        <w:right w:val="none" w:sz="0" w:space="0" w:color="auto"/>
      </w:divBdr>
    </w:div>
    <w:div w:id="111170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stjalisco.org.mx" TargetMode="External"/><Relationship Id="rId3" Type="http://schemas.microsoft.com/office/2007/relationships/stylesWithEffects" Target="stylesWithEffects.xml"/><Relationship Id="rId7" Type="http://schemas.openxmlformats.org/officeDocument/2006/relationships/hyperlink" Target="https://www.itei.org.mx/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stjalisco.org.m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tei.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caher</dc:creator>
  <cp:lastModifiedBy>caher</cp:lastModifiedBy>
  <cp:revision>6</cp:revision>
  <dcterms:created xsi:type="dcterms:W3CDTF">2021-01-26T17:28:00Z</dcterms:created>
  <dcterms:modified xsi:type="dcterms:W3CDTF">2021-01-27T19:04:00Z</dcterms:modified>
</cp:coreProperties>
</file>