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8D78" w14:textId="77777777" w:rsidR="00AE1248" w:rsidRPr="00E84882" w:rsidRDefault="00000000">
      <w:pPr>
        <w:spacing w:before="2200" w:after="200"/>
        <w:jc w:val="center"/>
        <w:rPr>
          <w:sz w:val="24"/>
          <w:szCs w:val="24"/>
          <w:lang w:val="es-MX"/>
        </w:rPr>
      </w:pPr>
      <w:r w:rsidRPr="00E84882">
        <w:rPr>
          <w:rFonts w:eastAsia="Calibri"/>
          <w:b/>
          <w:bCs/>
          <w:color w:val="007A63"/>
          <w:sz w:val="24"/>
          <w:szCs w:val="24"/>
          <w:lang w:val="es-MX"/>
        </w:rPr>
        <w:t>ATTITOUR</w:t>
      </w:r>
    </w:p>
    <w:p w14:paraId="4E6C1A6C" w14:textId="77777777" w:rsidR="00AE1248" w:rsidRPr="00E84882" w:rsidRDefault="00000000">
      <w:pPr>
        <w:spacing w:after="80"/>
        <w:jc w:val="center"/>
        <w:rPr>
          <w:sz w:val="24"/>
          <w:szCs w:val="24"/>
          <w:lang w:val="es-MX"/>
        </w:rPr>
      </w:pPr>
      <w:r w:rsidRPr="00E84882">
        <w:rPr>
          <w:rFonts w:eastAsia="Calibri"/>
          <w:b/>
          <w:bCs/>
          <w:sz w:val="24"/>
          <w:szCs w:val="24"/>
          <w:lang w:val="es-MX"/>
        </w:rPr>
        <w:t>Reporte Técnico</w:t>
      </w:r>
    </w:p>
    <w:p w14:paraId="243E754E" w14:textId="1981C363" w:rsidR="00AE1248" w:rsidRPr="00E84882" w:rsidRDefault="00000000">
      <w:pPr>
        <w:spacing w:after="400"/>
        <w:jc w:val="center"/>
        <w:rPr>
          <w:sz w:val="24"/>
          <w:szCs w:val="24"/>
          <w:lang w:val="es-MX"/>
        </w:rPr>
      </w:pPr>
      <w:r w:rsidRPr="00E84882">
        <w:rPr>
          <w:rFonts w:eastAsia="Calibri"/>
          <w:sz w:val="24"/>
          <w:szCs w:val="24"/>
          <w:lang w:val="es-MX"/>
        </w:rPr>
        <w:t xml:space="preserve">Incidencia detectada en el ambiente Sandbox de la API de </w:t>
      </w:r>
      <w:r w:rsidR="00E84882" w:rsidRPr="00E84882">
        <w:rPr>
          <w:rFonts w:eastAsia="Calibri"/>
          <w:i/>
          <w:iCs/>
          <w:sz w:val="24"/>
          <w:szCs w:val="24"/>
          <w:lang w:val="es-MX"/>
        </w:rPr>
        <w:t>oceantoursmexico.com</w:t>
      </w:r>
    </w:p>
    <w:p w14:paraId="0B270389" w14:textId="21045942" w:rsidR="00AE1248" w:rsidRPr="00E84882" w:rsidRDefault="00000000">
      <w:pPr>
        <w:spacing w:after="80"/>
        <w:jc w:val="center"/>
        <w:rPr>
          <w:sz w:val="24"/>
          <w:szCs w:val="24"/>
          <w:lang w:val="es-MX"/>
        </w:rPr>
      </w:pPr>
      <w:r w:rsidRPr="00E84882">
        <w:rPr>
          <w:rFonts w:eastAsia="Calibri"/>
          <w:i/>
          <w:iCs/>
          <w:sz w:val="24"/>
          <w:szCs w:val="24"/>
          <w:lang w:val="es-MX"/>
        </w:rPr>
        <w:t xml:space="preserve">Preparado para: Cliente Attitour y equipo técnico de </w:t>
      </w:r>
      <w:r w:rsidR="00E84882" w:rsidRPr="00E84882">
        <w:rPr>
          <w:rFonts w:eastAsia="Calibri"/>
          <w:i/>
          <w:iCs/>
          <w:sz w:val="24"/>
          <w:szCs w:val="24"/>
          <w:lang w:val="es-MX"/>
        </w:rPr>
        <w:t>oceantoursmexico.com</w:t>
      </w:r>
    </w:p>
    <w:p w14:paraId="72BF5C35" w14:textId="77777777" w:rsidR="00AE1248" w:rsidRPr="00E84882" w:rsidRDefault="00000000">
      <w:pPr>
        <w:spacing w:after="40"/>
        <w:jc w:val="center"/>
        <w:rPr>
          <w:sz w:val="24"/>
          <w:szCs w:val="24"/>
          <w:lang w:val="es-MX"/>
        </w:rPr>
      </w:pPr>
      <w:r w:rsidRPr="00E84882">
        <w:rPr>
          <w:rFonts w:eastAsia="Calibri"/>
          <w:sz w:val="24"/>
          <w:szCs w:val="24"/>
          <w:lang w:val="es-MX"/>
        </w:rPr>
        <w:t>Fecha: 12 de agosto de 2026</w:t>
      </w:r>
    </w:p>
    <w:p w14:paraId="32415B5C" w14:textId="77777777" w:rsidR="00AE1248" w:rsidRPr="00E84882" w:rsidRDefault="00000000">
      <w:pPr>
        <w:spacing w:after="40"/>
        <w:jc w:val="center"/>
        <w:rPr>
          <w:sz w:val="24"/>
          <w:szCs w:val="24"/>
          <w:lang w:val="es-MX"/>
        </w:rPr>
      </w:pPr>
      <w:r w:rsidRPr="00E84882">
        <w:rPr>
          <w:rFonts w:eastAsia="Calibri"/>
          <w:sz w:val="24"/>
          <w:szCs w:val="24"/>
          <w:lang w:val="es-MX"/>
        </w:rPr>
        <w:t>Versión: 1.0</w:t>
      </w:r>
    </w:p>
    <w:p w14:paraId="105AA6E0" w14:textId="77777777" w:rsidR="00AE1248" w:rsidRPr="00E84882" w:rsidRDefault="00000000">
      <w:pPr>
        <w:rPr>
          <w:sz w:val="24"/>
          <w:szCs w:val="24"/>
          <w:lang w:val="es-MX"/>
        </w:rPr>
      </w:pPr>
      <w:r w:rsidRPr="00E84882">
        <w:rPr>
          <w:sz w:val="24"/>
          <w:szCs w:val="24"/>
          <w:lang w:val="es-MX"/>
        </w:rPr>
        <w:br w:type="page"/>
      </w:r>
    </w:p>
    <w:p w14:paraId="00C099AC" w14:textId="77777777" w:rsidR="00AE1248" w:rsidRPr="00E84882" w:rsidRDefault="00000000">
      <w:pPr>
        <w:pStyle w:val="Heading1"/>
        <w:spacing w:before="320" w:after="160"/>
        <w:rPr>
          <w:color w:val="000000" w:themeColor="text1"/>
          <w:sz w:val="24"/>
          <w:szCs w:val="24"/>
          <w:lang w:val="es-MX"/>
        </w:rPr>
      </w:pPr>
      <w:r w:rsidRPr="00E84882">
        <w:rPr>
          <w:color w:val="000000" w:themeColor="text1"/>
          <w:sz w:val="24"/>
          <w:szCs w:val="24"/>
          <w:lang w:val="es-MX"/>
        </w:rPr>
        <w:lastRenderedPageBreak/>
        <w:t>1. Resumen ejecutivo</w:t>
      </w:r>
    </w:p>
    <w:p w14:paraId="77D41B18" w14:textId="46CA6506" w:rsidR="00AE1248" w:rsidRPr="00E84882" w:rsidRDefault="00000000">
      <w:pPr>
        <w:spacing w:after="160"/>
        <w:rPr>
          <w:color w:val="000000" w:themeColor="text1"/>
          <w:sz w:val="24"/>
          <w:szCs w:val="24"/>
          <w:lang w:val="es-MX"/>
        </w:rPr>
      </w:pPr>
      <w:r w:rsidRPr="00E84882">
        <w:rPr>
          <w:rFonts w:eastAsia="Calibri"/>
          <w:color w:val="000000" w:themeColor="text1"/>
          <w:sz w:val="24"/>
          <w:szCs w:val="24"/>
          <w:lang w:val="es-MX"/>
        </w:rPr>
        <w:t xml:space="preserve">Como parte de la integración entre Attitour y </w:t>
      </w:r>
      <w:r w:rsidR="00E84882" w:rsidRPr="00E84882">
        <w:rPr>
          <w:rFonts w:eastAsia="Calibri"/>
          <w:i/>
          <w:iCs/>
          <w:sz w:val="24"/>
          <w:szCs w:val="24"/>
          <w:lang w:val="es-MX"/>
        </w:rPr>
        <w:t>oceantoursmexico.com</w:t>
      </w:r>
      <w:r w:rsidRPr="00E84882">
        <w:rPr>
          <w:rFonts w:eastAsia="Calibri"/>
          <w:color w:val="000000" w:themeColor="text1"/>
          <w:sz w:val="24"/>
          <w:szCs w:val="24"/>
          <w:lang w:val="es-MX"/>
        </w:rPr>
        <w:t xml:space="preserve"> (actualmente en desarrollo, en modo Sandbox / ambiente de pruebas), se realizaron pruebas de extremo a extremo del flujo completo de reserva: un cliente reserva un tour en Attitour, paga, y el sistema notifica automáticamente esa reserva a Unique para que quede agendada de su lado.</w:t>
      </w:r>
    </w:p>
    <w:p w14:paraId="1F207017" w14:textId="623E5A88" w:rsidR="00AE1248" w:rsidRPr="00E84882" w:rsidRDefault="00000000">
      <w:pPr>
        <w:spacing w:after="160"/>
        <w:rPr>
          <w:color w:val="000000" w:themeColor="text1"/>
          <w:sz w:val="24"/>
          <w:szCs w:val="24"/>
          <w:lang w:val="es-MX"/>
        </w:rPr>
      </w:pPr>
      <w:r w:rsidRPr="00E84882">
        <w:rPr>
          <w:rFonts w:eastAsia="Calibri"/>
          <w:color w:val="000000" w:themeColor="text1"/>
          <w:sz w:val="24"/>
          <w:szCs w:val="24"/>
          <w:lang w:val="es-MX"/>
        </w:rPr>
        <w:t xml:space="preserve">Durante estas pruebas se detectaron fallas intermitentes en el ambiente Sandbox de </w:t>
      </w:r>
      <w:r w:rsidR="00E84882" w:rsidRPr="00E84882">
        <w:rPr>
          <w:rFonts w:eastAsia="Calibri"/>
          <w:i/>
          <w:iCs/>
          <w:sz w:val="24"/>
          <w:szCs w:val="24"/>
          <w:lang w:val="es-MX"/>
        </w:rPr>
        <w:t>oceantoursmexico.com</w:t>
      </w:r>
      <w:r w:rsidR="00E84882" w:rsidRPr="00E84882">
        <w:rPr>
          <w:rFonts w:eastAsia="Calibri"/>
          <w:color w:val="000000" w:themeColor="text1"/>
          <w:sz w:val="24"/>
          <w:szCs w:val="24"/>
          <w:lang w:val="es-MX"/>
        </w:rPr>
        <w:t xml:space="preserve"> </w:t>
      </w:r>
      <w:r w:rsidRPr="00E84882">
        <w:rPr>
          <w:rFonts w:eastAsia="Calibri"/>
          <w:color w:val="000000" w:themeColor="text1"/>
          <w:sz w:val="24"/>
          <w:szCs w:val="24"/>
          <w:lang w:val="es-MX"/>
        </w:rPr>
        <w:t>al momento de crear reservas. Estas fallas no están relacionadas con la integración construida por Attitour, sino con la infraestructura de base de datos del propio Sandbox de Unique. En uno de los intentos, la API de Unique devolvió un error interno de servidor que expuso un mensaje de diagnóstico de base de datos.</w:t>
      </w:r>
    </w:p>
    <w:p w14:paraId="3A78F7D9" w14:textId="77777777" w:rsidR="00AE1248" w:rsidRPr="00E84882" w:rsidRDefault="00000000">
      <w:pPr>
        <w:spacing w:after="160"/>
        <w:rPr>
          <w:color w:val="000000" w:themeColor="text1"/>
          <w:sz w:val="24"/>
          <w:szCs w:val="24"/>
          <w:lang w:val="es-MX"/>
        </w:rPr>
      </w:pPr>
      <w:r w:rsidRPr="00E84882">
        <w:rPr>
          <w:rFonts w:eastAsia="Calibri"/>
          <w:b/>
          <w:bCs/>
          <w:color w:val="000000" w:themeColor="text1"/>
          <w:sz w:val="24"/>
          <w:szCs w:val="24"/>
          <w:lang w:val="es-MX"/>
        </w:rPr>
        <w:t xml:space="preserve">Por qué esto importa: </w:t>
      </w:r>
      <w:r w:rsidRPr="00E84882">
        <w:rPr>
          <w:rFonts w:eastAsia="Calibri"/>
          <w:color w:val="000000" w:themeColor="text1"/>
          <w:sz w:val="24"/>
          <w:szCs w:val="24"/>
          <w:lang w:val="es-MX"/>
        </w:rPr>
        <w:t>si el mismo tipo de problema pudiera ocurrir en el ambiente de producción de Unique, un cliente real de Attitour podría pagar exitosamente un tour y, sin embargo, esa reserva no quedar correctamente registrada del lado del proveedor — es decir, un cliente con un boleto pagado pero sin lugar confirmado en el tour.</w:t>
      </w:r>
    </w:p>
    <w:p w14:paraId="4DC92356" w14:textId="77777777" w:rsidR="00AE1248" w:rsidRPr="00E84882" w:rsidRDefault="00000000">
      <w:pPr>
        <w:spacing w:after="100"/>
        <w:rPr>
          <w:color w:val="000000" w:themeColor="text1"/>
          <w:sz w:val="24"/>
          <w:szCs w:val="24"/>
          <w:lang w:val="es-MX"/>
        </w:rPr>
      </w:pPr>
      <w:r w:rsidRPr="00E84882">
        <w:rPr>
          <w:rFonts w:eastAsia="Calibri"/>
          <w:b/>
          <w:bCs/>
          <w:color w:val="000000" w:themeColor="text1"/>
          <w:sz w:val="24"/>
          <w:szCs w:val="24"/>
          <w:lang w:val="es-MX"/>
        </w:rPr>
        <w:t>Lo que se está solicitando:</w:t>
      </w:r>
    </w:p>
    <w:p w14:paraId="385D7C79" w14:textId="77777777" w:rsidR="00AE1248" w:rsidRPr="00E84882" w:rsidRDefault="00000000">
      <w:pPr>
        <w:spacing w:after="100"/>
        <w:rPr>
          <w:color w:val="000000" w:themeColor="text1"/>
          <w:sz w:val="24"/>
          <w:szCs w:val="24"/>
          <w:lang w:val="es-MX"/>
        </w:rPr>
      </w:pPr>
      <w:r w:rsidRPr="00E84882">
        <w:rPr>
          <w:rFonts w:eastAsia="Calibri"/>
          <w:color w:val="000000" w:themeColor="text1"/>
          <w:sz w:val="24"/>
          <w:szCs w:val="24"/>
          <w:lang w:val="es-MX"/>
        </w:rPr>
        <w:t>1. Confirmación por escrito de que el problema encontrado es exclusivo del ambiente Sandbox y no afecta al ambiente de producción.</w:t>
      </w:r>
    </w:p>
    <w:p w14:paraId="757D0CD0" w14:textId="77777777" w:rsidR="00AE1248" w:rsidRPr="00E84882" w:rsidRDefault="00000000">
      <w:pPr>
        <w:spacing w:after="100"/>
        <w:rPr>
          <w:color w:val="000000" w:themeColor="text1"/>
          <w:sz w:val="24"/>
          <w:szCs w:val="24"/>
          <w:lang w:val="es-MX"/>
        </w:rPr>
      </w:pPr>
      <w:r w:rsidRPr="00E84882">
        <w:rPr>
          <w:rFonts w:eastAsia="Calibri"/>
          <w:color w:val="000000" w:themeColor="text1"/>
          <w:sz w:val="24"/>
          <w:szCs w:val="24"/>
          <w:lang w:val="es-MX"/>
        </w:rPr>
        <w:t>2. Confirmación de que existe monitoreo activo en producción para prevenir este tipo de falla antes de que impacte a clientes reales.</w:t>
      </w:r>
    </w:p>
    <w:p w14:paraId="5961861D" w14:textId="77777777" w:rsidR="00AE1248" w:rsidRPr="00E84882" w:rsidRDefault="00AE1248">
      <w:pPr>
        <w:spacing w:after="80"/>
        <w:rPr>
          <w:color w:val="000000" w:themeColor="text1"/>
          <w:sz w:val="24"/>
          <w:szCs w:val="24"/>
          <w:lang w:val="es-MX"/>
        </w:rPr>
      </w:pPr>
    </w:p>
    <w:p w14:paraId="0D62FECC" w14:textId="77777777" w:rsidR="00AE1248" w:rsidRPr="00E84882" w:rsidRDefault="00000000">
      <w:pPr>
        <w:spacing w:after="160"/>
        <w:rPr>
          <w:color w:val="000000" w:themeColor="text1"/>
          <w:sz w:val="24"/>
          <w:szCs w:val="24"/>
          <w:lang w:val="es-MX"/>
        </w:rPr>
      </w:pPr>
      <w:r w:rsidRPr="00E84882">
        <w:rPr>
          <w:rFonts w:eastAsia="Calibri"/>
          <w:color w:val="000000" w:themeColor="text1"/>
          <w:sz w:val="24"/>
          <w:szCs w:val="24"/>
          <w:lang w:val="es-MX"/>
        </w:rPr>
        <w:t>Este documento incluye, en las secciones siguientes, el detalle técnico necesario para que el equipo de Unique pueda ubicar y confirmar la causa exacta. Mientras no se reciba esta confirmación, Attitour pausará el avance hacia la fase de piloto con proveedores y clientes reales, para evitar el riesgo descrito arriba.</w:t>
      </w:r>
    </w:p>
    <w:p w14:paraId="29D5A00B" w14:textId="77777777" w:rsidR="00AE1248" w:rsidRPr="00E84882" w:rsidRDefault="00AE1248">
      <w:pPr>
        <w:spacing w:after="120"/>
        <w:rPr>
          <w:color w:val="000000" w:themeColor="text1"/>
          <w:sz w:val="24"/>
          <w:szCs w:val="24"/>
          <w:lang w:val="es-MX"/>
        </w:rPr>
      </w:pPr>
    </w:p>
    <w:p w14:paraId="036987DD" w14:textId="77777777" w:rsidR="00AE1248" w:rsidRPr="00E84882" w:rsidRDefault="00000000">
      <w:pPr>
        <w:pStyle w:val="Heading1"/>
        <w:spacing w:before="320" w:after="160"/>
        <w:rPr>
          <w:color w:val="000000" w:themeColor="text1"/>
          <w:sz w:val="24"/>
          <w:szCs w:val="24"/>
          <w:lang w:val="es-MX"/>
        </w:rPr>
      </w:pPr>
      <w:r w:rsidRPr="00E84882">
        <w:rPr>
          <w:color w:val="000000" w:themeColor="text1"/>
          <w:sz w:val="24"/>
          <w:szCs w:val="24"/>
          <w:lang w:val="es-MX"/>
        </w:rPr>
        <w:t>2. Contexto</w:t>
      </w:r>
    </w:p>
    <w:p w14:paraId="028DCFCD" w14:textId="7F9866DC" w:rsidR="00AE1248" w:rsidRPr="00E84882" w:rsidRDefault="00000000">
      <w:pPr>
        <w:spacing w:after="160"/>
        <w:rPr>
          <w:color w:val="000000" w:themeColor="text1"/>
          <w:sz w:val="24"/>
          <w:szCs w:val="24"/>
          <w:lang w:val="es-MX"/>
        </w:rPr>
      </w:pPr>
      <w:r w:rsidRPr="00E84882">
        <w:rPr>
          <w:rFonts w:eastAsia="Calibri"/>
          <w:color w:val="000000" w:themeColor="text1"/>
          <w:sz w:val="24"/>
          <w:szCs w:val="24"/>
          <w:lang w:val="es-MX"/>
        </w:rPr>
        <w:t xml:space="preserve">Attitour está integrando el catálogo y sistema de reservas de </w:t>
      </w:r>
      <w:r w:rsidR="00E84882" w:rsidRPr="00E84882">
        <w:rPr>
          <w:rFonts w:eastAsia="Calibri"/>
          <w:i/>
          <w:iCs/>
          <w:sz w:val="24"/>
          <w:szCs w:val="24"/>
          <w:lang w:val="es-MX"/>
        </w:rPr>
        <w:t>oceantoursmexico.com</w:t>
      </w:r>
      <w:r w:rsidR="00E84882" w:rsidRPr="00E84882">
        <w:rPr>
          <w:rFonts w:eastAsia="Calibri"/>
          <w:color w:val="000000" w:themeColor="text1"/>
          <w:sz w:val="24"/>
          <w:szCs w:val="24"/>
          <w:lang w:val="es-MX"/>
        </w:rPr>
        <w:t xml:space="preserve"> </w:t>
      </w:r>
      <w:r w:rsidRPr="00E84882">
        <w:rPr>
          <w:rFonts w:eastAsia="Calibri"/>
          <w:color w:val="000000" w:themeColor="text1"/>
          <w:sz w:val="24"/>
          <w:szCs w:val="24"/>
          <w:lang w:val="es-MX"/>
        </w:rPr>
        <w:t>para ofrecer sus tours dentro de la plataforma de Attitour. El flujo de extremo a extremo que se probó fue:</w:t>
      </w:r>
    </w:p>
    <w:p w14:paraId="1569ACE3" w14:textId="77777777" w:rsidR="00AE1248" w:rsidRPr="00E84882" w:rsidRDefault="00000000">
      <w:pPr>
        <w:spacing w:after="100"/>
        <w:rPr>
          <w:color w:val="000000" w:themeColor="text1"/>
          <w:sz w:val="24"/>
          <w:szCs w:val="24"/>
          <w:lang w:val="es-MX"/>
        </w:rPr>
      </w:pPr>
      <w:r w:rsidRPr="00E84882">
        <w:rPr>
          <w:rFonts w:eastAsia="Calibri"/>
          <w:color w:val="000000" w:themeColor="text1"/>
          <w:sz w:val="24"/>
          <w:szCs w:val="24"/>
          <w:lang w:val="es-MX"/>
        </w:rPr>
        <w:t>1. Un cliente selecciona un tour, fecha, hotel y idioma dentro de Attitour.</w:t>
      </w:r>
    </w:p>
    <w:p w14:paraId="121A49E6" w14:textId="77777777" w:rsidR="00AE1248" w:rsidRPr="00E84882" w:rsidRDefault="00000000">
      <w:pPr>
        <w:spacing w:after="100"/>
        <w:rPr>
          <w:color w:val="000000" w:themeColor="text1"/>
          <w:sz w:val="24"/>
          <w:szCs w:val="24"/>
          <w:lang w:val="es-MX"/>
        </w:rPr>
      </w:pPr>
      <w:r w:rsidRPr="00E84882">
        <w:rPr>
          <w:rFonts w:eastAsia="Calibri"/>
          <w:color w:val="000000" w:themeColor="text1"/>
          <w:sz w:val="24"/>
          <w:szCs w:val="24"/>
          <w:lang w:val="es-MX"/>
        </w:rPr>
        <w:t>2. Completa el pago.</w:t>
      </w:r>
    </w:p>
    <w:p w14:paraId="1591C756" w14:textId="77777777" w:rsidR="00AE1248" w:rsidRPr="00E84882" w:rsidRDefault="00000000">
      <w:pPr>
        <w:spacing w:after="100"/>
        <w:rPr>
          <w:color w:val="000000" w:themeColor="text1"/>
          <w:sz w:val="24"/>
          <w:szCs w:val="24"/>
          <w:lang w:val="es-MX"/>
        </w:rPr>
      </w:pPr>
      <w:r w:rsidRPr="00E84882">
        <w:rPr>
          <w:rFonts w:eastAsia="Calibri"/>
          <w:color w:val="000000" w:themeColor="text1"/>
          <w:sz w:val="24"/>
          <w:szCs w:val="24"/>
          <w:lang w:val="es-MX"/>
        </w:rPr>
        <w:t>3. Attitour notifica automáticamente esa reserva a Unique (POST /create) para que quede agendada del lado de Unique.</w:t>
      </w:r>
    </w:p>
    <w:p w14:paraId="1498EC5C" w14:textId="77777777" w:rsidR="00AE1248" w:rsidRPr="00E84882" w:rsidRDefault="00AE1248">
      <w:pPr>
        <w:spacing w:after="80"/>
        <w:rPr>
          <w:color w:val="000000" w:themeColor="text1"/>
          <w:sz w:val="24"/>
          <w:szCs w:val="24"/>
          <w:lang w:val="es-MX"/>
        </w:rPr>
      </w:pPr>
    </w:p>
    <w:p w14:paraId="49B04F27" w14:textId="77777777" w:rsidR="00AE1248" w:rsidRPr="00E84882" w:rsidRDefault="00000000">
      <w:pPr>
        <w:spacing w:after="160"/>
        <w:rPr>
          <w:color w:val="000000" w:themeColor="text1"/>
          <w:sz w:val="24"/>
          <w:szCs w:val="24"/>
          <w:lang w:val="es-MX"/>
        </w:rPr>
      </w:pPr>
      <w:r w:rsidRPr="00E84882">
        <w:rPr>
          <w:rFonts w:eastAsia="Calibri"/>
          <w:color w:val="000000" w:themeColor="text1"/>
          <w:sz w:val="24"/>
          <w:szCs w:val="24"/>
          <w:lang w:val="es-MX"/>
        </w:rPr>
        <w:t>Todas las pruebas se realizaron contra el ambiente Sandbox de Unique (https://apiv1.uniqcloud.com/rsrv), utilizando las credenciales de prueba ya asignadas a Attitour por Unique. El detalle de reproducción completo está en el Anexo A.</w:t>
      </w:r>
    </w:p>
    <w:p w14:paraId="0BD95AD2" w14:textId="77777777" w:rsidR="00AE1248" w:rsidRPr="00E84882" w:rsidRDefault="00000000">
      <w:pPr>
        <w:rPr>
          <w:color w:val="000000" w:themeColor="text1"/>
          <w:sz w:val="24"/>
          <w:szCs w:val="24"/>
          <w:lang w:val="es-MX"/>
        </w:rPr>
      </w:pPr>
      <w:r w:rsidRPr="00E84882">
        <w:rPr>
          <w:color w:val="000000" w:themeColor="text1"/>
          <w:sz w:val="24"/>
          <w:szCs w:val="24"/>
          <w:lang w:val="es-MX"/>
        </w:rPr>
        <w:br w:type="page"/>
      </w:r>
    </w:p>
    <w:p w14:paraId="2C7DE0FD" w14:textId="77777777" w:rsidR="00AE1248" w:rsidRPr="00E84882" w:rsidRDefault="00000000">
      <w:pPr>
        <w:pStyle w:val="Heading1"/>
        <w:spacing w:before="320" w:after="160"/>
        <w:rPr>
          <w:color w:val="000000" w:themeColor="text1"/>
          <w:sz w:val="24"/>
          <w:szCs w:val="24"/>
          <w:lang w:val="es-MX"/>
        </w:rPr>
      </w:pPr>
      <w:r w:rsidRPr="00E84882">
        <w:rPr>
          <w:color w:val="000000" w:themeColor="text1"/>
          <w:sz w:val="24"/>
          <w:szCs w:val="24"/>
          <w:lang w:val="es-MX"/>
        </w:rPr>
        <w:lastRenderedPageBreak/>
        <w:t>3. Hallazgos técnicos</w:t>
      </w:r>
    </w:p>
    <w:p w14:paraId="742D1450" w14:textId="77777777" w:rsidR="00AE1248" w:rsidRPr="00E84882" w:rsidRDefault="00000000">
      <w:pPr>
        <w:spacing w:after="160"/>
        <w:rPr>
          <w:color w:val="000000" w:themeColor="text1"/>
          <w:sz w:val="24"/>
          <w:szCs w:val="24"/>
          <w:lang w:val="es-MX"/>
        </w:rPr>
      </w:pPr>
      <w:r w:rsidRPr="00E84882">
        <w:rPr>
          <w:rFonts w:eastAsia="Calibri"/>
          <w:color w:val="000000" w:themeColor="text1"/>
          <w:sz w:val="24"/>
          <w:szCs w:val="24"/>
          <w:lang w:val="es-MX"/>
        </w:rPr>
        <w:t>Esta sección está dirigida al equipo técnico que administra la API de Unique. Se documentan tres hallazgos independientes, con la evidencia exacta observada.</w:t>
      </w:r>
    </w:p>
    <w:p w14:paraId="00712911" w14:textId="77777777" w:rsidR="00AE1248" w:rsidRPr="00E84882" w:rsidRDefault="00000000">
      <w:pPr>
        <w:pStyle w:val="Heading2"/>
        <w:spacing w:before="260" w:after="120"/>
        <w:rPr>
          <w:color w:val="000000" w:themeColor="text1"/>
          <w:sz w:val="24"/>
          <w:szCs w:val="24"/>
          <w:lang w:val="es-MX"/>
        </w:rPr>
      </w:pPr>
      <w:r w:rsidRPr="00E84882">
        <w:rPr>
          <w:color w:val="000000" w:themeColor="text1"/>
          <w:sz w:val="24"/>
          <w:szCs w:val="24"/>
          <w:lang w:val="es-MX"/>
        </w:rPr>
        <w:t>Hallazgo 1 — El parámetro "disponibilidad": 1 rechaza reservas con cupo real disponible</w:t>
      </w:r>
    </w:p>
    <w:p w14:paraId="10412927" w14:textId="77777777" w:rsidR="00AE1248" w:rsidRPr="00E84882" w:rsidRDefault="00000000">
      <w:pPr>
        <w:spacing w:after="160"/>
        <w:rPr>
          <w:sz w:val="24"/>
          <w:szCs w:val="24"/>
          <w:lang w:val="es-MX"/>
        </w:rPr>
      </w:pPr>
      <w:r w:rsidRPr="00E84882">
        <w:rPr>
          <w:rFonts w:eastAsia="Calibri"/>
          <w:sz w:val="24"/>
          <w:szCs w:val="24"/>
          <w:lang w:val="es-MX"/>
        </w:rPr>
        <w:t>Al consultar disponibilidad vía POST /sold_out para el tour "WHALE SHARK DISCOVERY" (servicio WH, locación PDC) en fechas de mediados de agosto de 2026, la API reportó cupo real disponible (entre 120 y 166 lugares libres según la fecha consultada).</w:t>
      </w:r>
    </w:p>
    <w:p w14:paraId="2ED46495" w14:textId="77777777" w:rsidR="00AE1248" w:rsidRPr="00E84882" w:rsidRDefault="00000000">
      <w:pPr>
        <w:spacing w:after="160"/>
        <w:rPr>
          <w:sz w:val="24"/>
          <w:szCs w:val="24"/>
          <w:lang w:val="es-MX"/>
        </w:rPr>
      </w:pPr>
      <w:r w:rsidRPr="00E84882">
        <w:rPr>
          <w:rFonts w:eastAsia="Calibri"/>
          <w:sz w:val="24"/>
          <w:szCs w:val="24"/>
          <w:lang w:val="es-MX"/>
        </w:rPr>
        <w:t>Sin embargo, al crear la reserva vía POST /create con "disponibilidad": 1 (parámetro que, según la documentación de Unique, solicita que la API valide su propio cupo en el momento de guardar), la respuesta fue consistentemente: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E1248" w:rsidRPr="00E84882" w14:paraId="588D6465"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5237BF0" w14:textId="77777777" w:rsidR="00AE1248" w:rsidRPr="00E84882" w:rsidRDefault="00000000">
            <w:pPr>
              <w:spacing w:after="40"/>
              <w:rPr>
                <w:sz w:val="24"/>
                <w:szCs w:val="24"/>
              </w:rPr>
            </w:pPr>
            <w:r w:rsidRPr="00E84882">
              <w:rPr>
                <w:rFonts w:eastAsia="Consolas"/>
                <w:color w:val="333333"/>
                <w:sz w:val="24"/>
                <w:szCs w:val="24"/>
              </w:rPr>
              <w:t>HTTP 200</w:t>
            </w:r>
          </w:p>
          <w:p w14:paraId="5D56732D" w14:textId="77777777" w:rsidR="00AE1248" w:rsidRPr="00E84882" w:rsidRDefault="00000000">
            <w:pPr>
              <w:rPr>
                <w:sz w:val="24"/>
                <w:szCs w:val="24"/>
              </w:rPr>
            </w:pPr>
            <w:r w:rsidRPr="00E84882">
              <w:rPr>
                <w:rFonts w:eastAsia="Consolas"/>
                <w:color w:val="333333"/>
                <w:sz w:val="24"/>
                <w:szCs w:val="24"/>
              </w:rPr>
              <w:t>{"errors":"SOLD OUT"}</w:t>
            </w:r>
          </w:p>
        </w:tc>
      </w:tr>
    </w:tbl>
    <w:p w14:paraId="43514D29" w14:textId="77777777" w:rsidR="00AE1248" w:rsidRPr="00E84882" w:rsidRDefault="00AE1248">
      <w:pPr>
        <w:spacing w:after="80"/>
        <w:rPr>
          <w:sz w:val="24"/>
          <w:szCs w:val="24"/>
        </w:rPr>
      </w:pPr>
    </w:p>
    <w:p w14:paraId="2109E8E6" w14:textId="77777777" w:rsidR="00AE1248" w:rsidRPr="00E84882" w:rsidRDefault="00000000">
      <w:pPr>
        <w:spacing w:after="160"/>
        <w:rPr>
          <w:sz w:val="24"/>
          <w:szCs w:val="24"/>
          <w:lang w:val="es-MX"/>
        </w:rPr>
      </w:pPr>
      <w:r w:rsidRPr="00E84882">
        <w:rPr>
          <w:rFonts w:eastAsia="Calibri"/>
          <w:sz w:val="24"/>
          <w:szCs w:val="24"/>
          <w:lang w:val="es-MX"/>
        </w:rPr>
        <w:t>Esto se reprodujo en múltiples tours (servicios PI, WH, EXP_GEN22) y fechas distintas, siempre con HTTP 200 pero rechazando la reserva por "SOLD OUT" pese al cupo confirmado.</w:t>
      </w:r>
    </w:p>
    <w:p w14:paraId="14389294" w14:textId="77777777" w:rsidR="00AE1248" w:rsidRPr="00E84882" w:rsidRDefault="00000000">
      <w:pPr>
        <w:spacing w:after="160"/>
        <w:rPr>
          <w:sz w:val="24"/>
          <w:szCs w:val="24"/>
          <w:lang w:val="es-MX"/>
        </w:rPr>
      </w:pPr>
      <w:r w:rsidRPr="00E84882">
        <w:rPr>
          <w:rFonts w:eastAsia="Calibri"/>
          <w:b/>
          <w:bCs/>
          <w:sz w:val="24"/>
          <w:szCs w:val="24"/>
          <w:lang w:val="es-MX"/>
        </w:rPr>
        <w:t xml:space="preserve">Ajuste aplicado del lado de Attitour: </w:t>
      </w:r>
      <w:r w:rsidRPr="00E84882">
        <w:rPr>
          <w:rFonts w:eastAsia="Calibri"/>
          <w:sz w:val="24"/>
          <w:szCs w:val="24"/>
          <w:lang w:val="es-MX"/>
        </w:rPr>
        <w:t>se cambió el parámetro a "disponibilidad": 0 (indicando que Attitour ya validó su propio cupo antes de la llamada), lo cual sí permite crear la reserva exitosamente. Este es un ajuste válido dentro de nuestra integración, pero deja abierta la pregunta de si "disponibilidad": 1 funciona como está documentado en algún ambiente, ya que en Sandbox no lo hace.</w:t>
      </w:r>
    </w:p>
    <w:p w14:paraId="595BF521" w14:textId="77777777" w:rsidR="00AE1248" w:rsidRPr="00E84882" w:rsidRDefault="00000000">
      <w:pPr>
        <w:pStyle w:val="Heading2"/>
        <w:spacing w:before="260" w:after="120"/>
        <w:rPr>
          <w:color w:val="000000" w:themeColor="text1"/>
          <w:sz w:val="24"/>
          <w:szCs w:val="24"/>
          <w:lang w:val="es-MX"/>
        </w:rPr>
      </w:pPr>
      <w:r w:rsidRPr="00E84882">
        <w:rPr>
          <w:color w:val="000000" w:themeColor="text1"/>
          <w:sz w:val="24"/>
          <w:szCs w:val="24"/>
          <w:lang w:val="es-MX"/>
        </w:rPr>
        <w:t>Hallazgo 2 — Error 500 intermitente al crear reservas (rango de identity agotado)</w:t>
      </w:r>
    </w:p>
    <w:p w14:paraId="37D7EA20" w14:textId="77777777" w:rsidR="00AE1248" w:rsidRPr="00E84882" w:rsidRDefault="00000000">
      <w:pPr>
        <w:spacing w:after="160"/>
        <w:rPr>
          <w:sz w:val="24"/>
          <w:szCs w:val="24"/>
          <w:lang w:val="es-MX"/>
        </w:rPr>
      </w:pPr>
      <w:r w:rsidRPr="00E84882">
        <w:rPr>
          <w:rFonts w:eastAsia="Calibri"/>
          <w:sz w:val="24"/>
          <w:szCs w:val="24"/>
          <w:lang w:val="es-MX"/>
        </w:rPr>
        <w:t>En pruebas repetidas de POST /create (ya con "disponibilidad": 0), la mayoría de los intentos devolvió una respuesta exitosa con folio de confirmación. Sin embargo, uno de los intentos devolvió un error HTTP 500 con el siguiente mensaje de diagnóstico interno del servidor (se reproduce tal como fue recibido, ya que contiene información de diagnóstico directamente accionable por su equipo):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E1248" w:rsidRPr="00E84882" w14:paraId="6446CB75"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13DA01E" w14:textId="77777777" w:rsidR="00AE1248" w:rsidRPr="00E84882" w:rsidRDefault="00000000">
            <w:pPr>
              <w:spacing w:after="40"/>
              <w:rPr>
                <w:sz w:val="24"/>
                <w:szCs w:val="24"/>
              </w:rPr>
            </w:pPr>
            <w:r w:rsidRPr="00E84882">
              <w:rPr>
                <w:rFonts w:eastAsia="Consolas"/>
                <w:color w:val="333333"/>
                <w:sz w:val="24"/>
                <w:szCs w:val="24"/>
              </w:rPr>
              <w:t>PDOException: SQLSTATE[42000]: [Microsoft][ODBC Driver 17 for SQL Server][SQL Server]</w:t>
            </w:r>
          </w:p>
          <w:p w14:paraId="64349E93" w14:textId="77777777" w:rsidR="00AE1248" w:rsidRPr="00E84882" w:rsidRDefault="00000000">
            <w:pPr>
              <w:spacing w:after="40"/>
              <w:rPr>
                <w:sz w:val="24"/>
                <w:szCs w:val="24"/>
              </w:rPr>
            </w:pPr>
            <w:r w:rsidRPr="00E84882">
              <w:rPr>
                <w:rFonts w:eastAsia="Consolas"/>
                <w:color w:val="333333"/>
                <w:sz w:val="24"/>
                <w:szCs w:val="24"/>
              </w:rPr>
              <w:t>The insert failed. It conflicted with an identity range check constraint in</w:t>
            </w:r>
          </w:p>
          <w:p w14:paraId="51B45B06" w14:textId="77777777" w:rsidR="00AE1248" w:rsidRPr="00E84882" w:rsidRDefault="00000000">
            <w:pPr>
              <w:spacing w:after="40"/>
              <w:rPr>
                <w:sz w:val="24"/>
                <w:szCs w:val="24"/>
              </w:rPr>
            </w:pPr>
            <w:r w:rsidRPr="00E84882">
              <w:rPr>
                <w:rFonts w:eastAsia="Consolas"/>
                <w:color w:val="333333"/>
                <w:sz w:val="24"/>
                <w:szCs w:val="24"/>
              </w:rPr>
              <w:t>database 'unique_pmc', replicated table 'dbo.rsrv_pagos_reserva', column</w:t>
            </w:r>
          </w:p>
          <w:p w14:paraId="0F14C50E" w14:textId="77777777" w:rsidR="00AE1248" w:rsidRPr="00E84882" w:rsidRDefault="00000000">
            <w:pPr>
              <w:spacing w:after="40"/>
              <w:rPr>
                <w:sz w:val="24"/>
                <w:szCs w:val="24"/>
              </w:rPr>
            </w:pPr>
            <w:r w:rsidRPr="00E84882">
              <w:rPr>
                <w:rFonts w:eastAsia="Consolas"/>
                <w:color w:val="333333"/>
                <w:sz w:val="24"/>
                <w:szCs w:val="24"/>
              </w:rPr>
              <w:t>'id_pago'. If the identity column is automatically managed by replication,</w:t>
            </w:r>
          </w:p>
          <w:p w14:paraId="2AD875B1" w14:textId="77777777" w:rsidR="00AE1248" w:rsidRPr="00E84882" w:rsidRDefault="00000000">
            <w:pPr>
              <w:spacing w:after="40"/>
              <w:rPr>
                <w:sz w:val="24"/>
                <w:szCs w:val="24"/>
              </w:rPr>
            </w:pPr>
            <w:r w:rsidRPr="00E84882">
              <w:rPr>
                <w:rFonts w:eastAsia="Consolas"/>
                <w:color w:val="333333"/>
                <w:sz w:val="24"/>
                <w:szCs w:val="24"/>
              </w:rPr>
              <w:t>update the range as follows: for the Publisher, execute</w:t>
            </w:r>
          </w:p>
          <w:p w14:paraId="4D27C557" w14:textId="77777777" w:rsidR="00AE1248" w:rsidRPr="00E84882" w:rsidRDefault="00000000">
            <w:pPr>
              <w:spacing w:after="40"/>
              <w:rPr>
                <w:sz w:val="24"/>
                <w:szCs w:val="24"/>
              </w:rPr>
            </w:pPr>
            <w:r w:rsidRPr="00E84882">
              <w:rPr>
                <w:rFonts w:eastAsia="Consolas"/>
                <w:color w:val="333333"/>
                <w:sz w:val="24"/>
                <w:szCs w:val="24"/>
              </w:rPr>
              <w:t>sp_adjustpublisheridentityrange; for the Subscriber, run the Distribution</w:t>
            </w:r>
          </w:p>
          <w:p w14:paraId="09CA83BC" w14:textId="77777777" w:rsidR="00AE1248" w:rsidRPr="00E84882" w:rsidRDefault="00000000">
            <w:pPr>
              <w:spacing w:after="40"/>
              <w:rPr>
                <w:sz w:val="24"/>
                <w:szCs w:val="24"/>
              </w:rPr>
            </w:pPr>
            <w:r w:rsidRPr="00E84882">
              <w:rPr>
                <w:rFonts w:eastAsia="Consolas"/>
                <w:color w:val="333333"/>
                <w:sz w:val="24"/>
                <w:szCs w:val="24"/>
              </w:rPr>
              <w:t>Agent or the Merge Agent.</w:t>
            </w:r>
          </w:p>
          <w:p w14:paraId="392C70B4" w14:textId="77777777" w:rsidR="00AE1248" w:rsidRPr="00E84882" w:rsidRDefault="00AE1248">
            <w:pPr>
              <w:spacing w:after="40"/>
              <w:rPr>
                <w:sz w:val="24"/>
                <w:szCs w:val="24"/>
              </w:rPr>
            </w:pPr>
          </w:p>
          <w:p w14:paraId="78EC8613" w14:textId="77777777" w:rsidR="00AE1248" w:rsidRPr="00E84882" w:rsidRDefault="00000000">
            <w:pPr>
              <w:spacing w:after="40"/>
              <w:rPr>
                <w:sz w:val="24"/>
                <w:szCs w:val="24"/>
              </w:rPr>
            </w:pPr>
            <w:r w:rsidRPr="00E84882">
              <w:rPr>
                <w:rFonts w:eastAsia="Consolas"/>
                <w:color w:val="333333"/>
                <w:sz w:val="24"/>
                <w:szCs w:val="24"/>
              </w:rPr>
              <w:t>Origen: app/Controllers/db.php:133</w:t>
            </w:r>
          </w:p>
          <w:p w14:paraId="24E07B31" w14:textId="77777777" w:rsidR="00AE1248" w:rsidRPr="00E84882" w:rsidRDefault="00000000">
            <w:pPr>
              <w:spacing w:after="40"/>
              <w:rPr>
                <w:sz w:val="24"/>
                <w:szCs w:val="24"/>
                <w:lang w:val="es-MX"/>
              </w:rPr>
            </w:pPr>
            <w:r w:rsidRPr="00E84882">
              <w:rPr>
                <w:rFonts w:eastAsia="Consolas"/>
                <w:color w:val="333333"/>
                <w:sz w:val="24"/>
                <w:szCs w:val="24"/>
                <w:lang w:val="es-MX"/>
              </w:rPr>
              <w:t>Invocado desde: app/Controllers/Rsrv/Reserve.php:1455</w:t>
            </w:r>
          </w:p>
          <w:p w14:paraId="52E2DD0B" w14:textId="77777777" w:rsidR="00AE1248" w:rsidRPr="00E84882" w:rsidRDefault="00000000">
            <w:pPr>
              <w:rPr>
                <w:sz w:val="24"/>
                <w:szCs w:val="24"/>
                <w:lang w:val="es-MX"/>
              </w:rPr>
            </w:pPr>
            <w:r w:rsidRPr="00E84882">
              <w:rPr>
                <w:rFonts w:eastAsia="Consolas"/>
                <w:color w:val="333333"/>
                <w:sz w:val="24"/>
                <w:szCs w:val="24"/>
                <w:lang w:val="es-MX"/>
              </w:rPr>
              <w:lastRenderedPageBreak/>
              <w:t>y ReserveController.php:642 (método setReservation)</w:t>
            </w:r>
          </w:p>
        </w:tc>
      </w:tr>
    </w:tbl>
    <w:p w14:paraId="0AF826E4" w14:textId="77777777" w:rsidR="00AE1248" w:rsidRPr="00E84882" w:rsidRDefault="00AE1248">
      <w:pPr>
        <w:spacing w:after="80"/>
        <w:rPr>
          <w:sz w:val="24"/>
          <w:szCs w:val="24"/>
          <w:lang w:val="es-MX"/>
        </w:rPr>
      </w:pPr>
    </w:p>
    <w:p w14:paraId="6CF8B511" w14:textId="77777777" w:rsidR="00AE1248" w:rsidRPr="00E84882" w:rsidRDefault="00000000">
      <w:pPr>
        <w:spacing w:after="160"/>
        <w:rPr>
          <w:sz w:val="24"/>
          <w:szCs w:val="24"/>
          <w:lang w:val="es-MX"/>
        </w:rPr>
      </w:pPr>
      <w:r w:rsidRPr="00E84882">
        <w:rPr>
          <w:rFonts w:eastAsia="Calibri"/>
          <w:b/>
          <w:bCs/>
          <w:sz w:val="24"/>
          <w:szCs w:val="24"/>
          <w:lang w:val="es-MX"/>
        </w:rPr>
        <w:t xml:space="preserve">Diagnóstico: </w:t>
      </w:r>
      <w:r w:rsidRPr="00E84882">
        <w:rPr>
          <w:rFonts w:eastAsia="Calibri"/>
          <w:sz w:val="24"/>
          <w:szCs w:val="24"/>
          <w:lang w:val="es-MX"/>
        </w:rPr>
        <w:t>este es un error característico de bases de datos SQL Server configuradas con replicación (merge o transaccional) y manejo automático de rangos de identity. Cada nodo replicado tiene asignado un bloque de valores de ID que puede usar; cuando ese bloque se agota, las inserciones nuevas se rechazan hasta que el servidor Publisher le asigne un nuevo rango (sp_adjustpublisheridentityrange). No es un error causado por los datos enviados por Attitour — la base de datos rechazó la inserción antes de procesar el contenido de la reserva.</w:t>
      </w:r>
    </w:p>
    <w:p w14:paraId="1C474EE1" w14:textId="77777777" w:rsidR="00AE1248" w:rsidRPr="00E84882" w:rsidRDefault="00000000">
      <w:pPr>
        <w:pStyle w:val="Heading2"/>
        <w:spacing w:before="260" w:after="120"/>
        <w:rPr>
          <w:color w:val="000000" w:themeColor="text1"/>
          <w:sz w:val="24"/>
          <w:szCs w:val="24"/>
          <w:lang w:val="es-MX"/>
        </w:rPr>
      </w:pPr>
      <w:r w:rsidRPr="00E84882">
        <w:rPr>
          <w:color w:val="000000" w:themeColor="text1"/>
          <w:sz w:val="24"/>
          <w:szCs w:val="24"/>
          <w:lang w:val="es-MX"/>
        </w:rPr>
        <w:t>Hallazgo 3 — Reservas recién creadas no son localizables después</w:t>
      </w:r>
    </w:p>
    <w:p w14:paraId="76A9D165" w14:textId="77777777" w:rsidR="00AE1248" w:rsidRPr="00E84882" w:rsidRDefault="00000000">
      <w:pPr>
        <w:spacing w:after="160"/>
        <w:rPr>
          <w:sz w:val="24"/>
          <w:szCs w:val="24"/>
          <w:lang w:val="es-MX"/>
        </w:rPr>
      </w:pPr>
      <w:r w:rsidRPr="00E84882">
        <w:rPr>
          <w:rFonts w:eastAsia="Calibri"/>
          <w:sz w:val="24"/>
          <w:szCs w:val="24"/>
          <w:lang w:val="es-MX"/>
        </w:rPr>
        <w:t>Se intentó verificar, de forma independiente, que una reserva creada exitosamente (con folio de confirmación válido devuelto por POST /create) realmente existiera del lado de Unique, usando dos endpoints distintos:</w:t>
      </w:r>
    </w:p>
    <w:p w14:paraId="6BD310B7" w14:textId="77777777" w:rsidR="00AE1248" w:rsidRPr="00E84882" w:rsidRDefault="00000000">
      <w:pPr>
        <w:pStyle w:val="ListParagraph"/>
        <w:numPr>
          <w:ilvl w:val="0"/>
          <w:numId w:val="1"/>
        </w:numPr>
        <w:spacing w:after="80"/>
        <w:rPr>
          <w:rFonts w:eastAsia="Calibri"/>
          <w:sz w:val="24"/>
          <w:szCs w:val="24"/>
        </w:rPr>
      </w:pPr>
      <w:r w:rsidRPr="00E84882">
        <w:rPr>
          <w:sz w:val="24"/>
          <w:szCs w:val="24"/>
        </w:rPr>
        <w:t>GET /get/{folio_confirmacion}</w:t>
      </w:r>
    </w:p>
    <w:p w14:paraId="1B353498" w14:textId="77777777" w:rsidR="00AE1248" w:rsidRPr="00E84882" w:rsidRDefault="00000000">
      <w:pPr>
        <w:pStyle w:val="ListParagraph"/>
        <w:numPr>
          <w:ilvl w:val="0"/>
          <w:numId w:val="1"/>
        </w:numPr>
        <w:spacing w:after="80"/>
        <w:rPr>
          <w:rFonts w:eastAsia="Calibri"/>
          <w:sz w:val="24"/>
          <w:szCs w:val="24"/>
          <w:lang w:val="es-MX"/>
        </w:rPr>
      </w:pPr>
      <w:r w:rsidRPr="00E84882">
        <w:rPr>
          <w:sz w:val="24"/>
          <w:szCs w:val="24"/>
          <w:lang w:val="es-MX"/>
        </w:rPr>
        <w:t>POST /reservations (filtrando por fecha y locación)</w:t>
      </w:r>
    </w:p>
    <w:p w14:paraId="632F6549" w14:textId="77777777" w:rsidR="00AE1248" w:rsidRPr="00E84882" w:rsidRDefault="00AE1248">
      <w:pPr>
        <w:spacing w:after="80"/>
        <w:rPr>
          <w:sz w:val="24"/>
          <w:szCs w:val="24"/>
          <w:lang w:val="es-MX"/>
        </w:rPr>
      </w:pPr>
    </w:p>
    <w:p w14:paraId="2C4D98F5" w14:textId="77777777" w:rsidR="00AE1248" w:rsidRPr="00E84882" w:rsidRDefault="00000000">
      <w:pPr>
        <w:spacing w:after="160"/>
        <w:rPr>
          <w:sz w:val="24"/>
          <w:szCs w:val="24"/>
          <w:lang w:val="es-MX"/>
        </w:rPr>
      </w:pPr>
      <w:r w:rsidRPr="00E84882">
        <w:rPr>
          <w:rFonts w:eastAsia="Calibri"/>
          <w:sz w:val="24"/>
          <w:szCs w:val="24"/>
          <w:lang w:val="es-MX"/>
        </w:rPr>
        <w:t>Ambos devolvieron, para una reserva que segundos antes POST /create había confirmado exitosamente con un folio válido: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E1248" w:rsidRPr="00E84882" w14:paraId="4FA4447D"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7F1B703" w14:textId="77777777" w:rsidR="00AE1248" w:rsidRPr="00E84882" w:rsidRDefault="00000000">
            <w:pPr>
              <w:spacing w:after="40"/>
              <w:rPr>
                <w:sz w:val="24"/>
                <w:szCs w:val="24"/>
              </w:rPr>
            </w:pPr>
            <w:r w:rsidRPr="00E84882">
              <w:rPr>
                <w:rFonts w:eastAsia="Consolas"/>
                <w:color w:val="333333"/>
                <w:sz w:val="24"/>
                <w:szCs w:val="24"/>
              </w:rPr>
              <w:t>HTTP 200</w:t>
            </w:r>
          </w:p>
          <w:p w14:paraId="4F06B6EB" w14:textId="77777777" w:rsidR="00AE1248" w:rsidRPr="00E84882" w:rsidRDefault="00000000">
            <w:pPr>
              <w:rPr>
                <w:sz w:val="24"/>
                <w:szCs w:val="24"/>
              </w:rPr>
            </w:pPr>
            <w:r w:rsidRPr="00E84882">
              <w:rPr>
                <w:rFonts w:eastAsia="Consolas"/>
                <w:color w:val="333333"/>
                <w:sz w:val="24"/>
                <w:szCs w:val="24"/>
              </w:rPr>
              <w:t>{"errors":"Booking does not exist"}</w:t>
            </w:r>
          </w:p>
        </w:tc>
      </w:tr>
    </w:tbl>
    <w:p w14:paraId="6BE4578F" w14:textId="77777777" w:rsidR="00AE1248" w:rsidRPr="00E84882" w:rsidRDefault="00AE1248">
      <w:pPr>
        <w:spacing w:after="80"/>
        <w:rPr>
          <w:sz w:val="24"/>
          <w:szCs w:val="24"/>
        </w:rPr>
      </w:pPr>
    </w:p>
    <w:p w14:paraId="31FFF539" w14:textId="77777777" w:rsidR="00AE1248" w:rsidRPr="00E84882" w:rsidRDefault="00000000">
      <w:pPr>
        <w:spacing w:after="160"/>
        <w:rPr>
          <w:sz w:val="24"/>
          <w:szCs w:val="24"/>
          <w:lang w:val="es-MX"/>
        </w:rPr>
      </w:pPr>
      <w:r w:rsidRPr="00E84882">
        <w:rPr>
          <w:rFonts w:eastAsia="Calibri"/>
          <w:sz w:val="24"/>
          <w:szCs w:val="24"/>
          <w:lang w:val="es-MX"/>
        </w:rPr>
        <w:t>No fue posible determinar, desde afuera, si esto comparte la misma causa raíz que el Hallazgo 2, o si es un problema independiente de sincronización o consulta.</w:t>
      </w:r>
    </w:p>
    <w:p w14:paraId="436F5151" w14:textId="77777777" w:rsidR="00AE1248" w:rsidRPr="00E84882" w:rsidRDefault="00000000">
      <w:pPr>
        <w:rPr>
          <w:sz w:val="24"/>
          <w:szCs w:val="24"/>
          <w:lang w:val="es-MX"/>
        </w:rPr>
      </w:pPr>
      <w:r w:rsidRPr="00E84882">
        <w:rPr>
          <w:sz w:val="24"/>
          <w:szCs w:val="24"/>
          <w:lang w:val="es-MX"/>
        </w:rPr>
        <w:br w:type="page"/>
      </w:r>
    </w:p>
    <w:p w14:paraId="208F6074" w14:textId="77777777" w:rsidR="00AE1248" w:rsidRPr="00E84882" w:rsidRDefault="00000000">
      <w:pPr>
        <w:pStyle w:val="Heading1"/>
        <w:spacing w:before="320" w:after="160"/>
        <w:rPr>
          <w:color w:val="000000" w:themeColor="text1"/>
          <w:sz w:val="24"/>
          <w:szCs w:val="24"/>
          <w:lang w:val="es-MX"/>
        </w:rPr>
      </w:pPr>
      <w:r w:rsidRPr="00E84882">
        <w:rPr>
          <w:color w:val="000000" w:themeColor="text1"/>
          <w:sz w:val="24"/>
          <w:szCs w:val="24"/>
          <w:lang w:val="es-MX"/>
        </w:rPr>
        <w:lastRenderedPageBreak/>
        <w:t>4. Solicitud al equipo técnico de Unique</w:t>
      </w:r>
    </w:p>
    <w:p w14:paraId="3773F551" w14:textId="77777777" w:rsidR="00AE1248" w:rsidRPr="00E84882" w:rsidRDefault="00000000">
      <w:pPr>
        <w:spacing w:after="160"/>
        <w:rPr>
          <w:sz w:val="24"/>
          <w:szCs w:val="24"/>
          <w:lang w:val="es-MX"/>
        </w:rPr>
      </w:pPr>
      <w:r w:rsidRPr="00E84882">
        <w:rPr>
          <w:rFonts w:eastAsia="Calibri"/>
          <w:sz w:val="24"/>
          <w:szCs w:val="24"/>
          <w:lang w:val="es-MX"/>
        </w:rPr>
        <w:t>Se solicita confirmación explícita, antes de continuar con la fase de piloto con proveedores y clientes reales, sobre los siguientes puntos:</w:t>
      </w:r>
    </w:p>
    <w:p w14:paraId="76970096" w14:textId="77777777" w:rsidR="00AE1248" w:rsidRPr="00E84882" w:rsidRDefault="00000000">
      <w:pPr>
        <w:spacing w:after="100"/>
        <w:rPr>
          <w:sz w:val="24"/>
          <w:szCs w:val="24"/>
          <w:lang w:val="es-MX"/>
        </w:rPr>
      </w:pPr>
      <w:r w:rsidRPr="00E84882">
        <w:rPr>
          <w:rFonts w:eastAsia="Calibri"/>
          <w:sz w:val="24"/>
          <w:szCs w:val="24"/>
          <w:lang w:val="es-MX"/>
        </w:rPr>
        <w:t>1. ¿El rango de identity agotado (Hallazgo 2) es exclusivo de la base de datos del ambiente Sandbox, o la misma configuración de replicación aplica también al ambiente de producción?</w:t>
      </w:r>
    </w:p>
    <w:p w14:paraId="19FE645E" w14:textId="77777777" w:rsidR="00AE1248" w:rsidRPr="00E84882" w:rsidRDefault="00000000">
      <w:pPr>
        <w:spacing w:after="100"/>
        <w:rPr>
          <w:sz w:val="24"/>
          <w:szCs w:val="24"/>
          <w:lang w:val="es-MX"/>
        </w:rPr>
      </w:pPr>
      <w:r w:rsidRPr="00E84882">
        <w:rPr>
          <w:rFonts w:eastAsia="Calibri"/>
          <w:sz w:val="24"/>
          <w:szCs w:val="24"/>
          <w:lang w:val="es-MX"/>
        </w:rPr>
        <w:t>2. ¿Existe monitoreo activo (alertas) en producción para detectar y prevenir el agotamiento de rangos de identity antes de que ocurra?</w:t>
      </w:r>
    </w:p>
    <w:p w14:paraId="4F5D36F3" w14:textId="77777777" w:rsidR="00AE1248" w:rsidRPr="00E84882" w:rsidRDefault="00000000">
      <w:pPr>
        <w:spacing w:after="100"/>
        <w:rPr>
          <w:sz w:val="24"/>
          <w:szCs w:val="24"/>
          <w:lang w:val="es-MX"/>
        </w:rPr>
      </w:pPr>
      <w:r w:rsidRPr="00E84882">
        <w:rPr>
          <w:rFonts w:eastAsia="Calibri"/>
          <w:sz w:val="24"/>
          <w:szCs w:val="24"/>
          <w:lang w:val="es-MX"/>
        </w:rPr>
        <w:t>3. ¿Por qué "disponibilidad": 1 (Hallazgo 1) rechaza reservas con cupo confirmado por /sold_out? ¿Es un comportamiento esperado del Sandbox, o también ocurre en producción?</w:t>
      </w:r>
    </w:p>
    <w:p w14:paraId="4611E916" w14:textId="77777777" w:rsidR="00AE1248" w:rsidRPr="00E84882" w:rsidRDefault="00000000">
      <w:pPr>
        <w:spacing w:after="100"/>
        <w:rPr>
          <w:sz w:val="24"/>
          <w:szCs w:val="24"/>
          <w:lang w:val="es-MX"/>
        </w:rPr>
      </w:pPr>
      <w:r w:rsidRPr="00E84882">
        <w:rPr>
          <w:rFonts w:eastAsia="Calibri"/>
          <w:sz w:val="24"/>
          <w:szCs w:val="24"/>
          <w:lang w:val="es-MX"/>
        </w:rPr>
        <w:t>4. ¿Por qué reservas recién creadas no son localizables vía GET /get/{cupon} ni POST /reservations (Hallazgo 3)?</w:t>
      </w:r>
    </w:p>
    <w:p w14:paraId="3827BE8B" w14:textId="77777777" w:rsidR="00AE1248" w:rsidRPr="00E84882" w:rsidRDefault="00AE1248">
      <w:pPr>
        <w:spacing w:after="120"/>
        <w:rPr>
          <w:sz w:val="24"/>
          <w:szCs w:val="24"/>
          <w:lang w:val="es-MX"/>
        </w:rPr>
      </w:pPr>
    </w:p>
    <w:p w14:paraId="67C5B442" w14:textId="77777777" w:rsidR="00AE1248" w:rsidRPr="00E84882" w:rsidRDefault="00000000">
      <w:pPr>
        <w:pStyle w:val="Heading1"/>
        <w:spacing w:before="320" w:after="160"/>
        <w:rPr>
          <w:color w:val="000000" w:themeColor="text1"/>
          <w:sz w:val="24"/>
          <w:szCs w:val="24"/>
          <w:lang w:val="es-MX"/>
        </w:rPr>
      </w:pPr>
      <w:r w:rsidRPr="00E84882">
        <w:rPr>
          <w:color w:val="000000" w:themeColor="text1"/>
          <w:sz w:val="24"/>
          <w:szCs w:val="24"/>
          <w:lang w:val="es-MX"/>
        </w:rPr>
        <w:t>5. Impacto y próximos pasos</w:t>
      </w:r>
    </w:p>
    <w:p w14:paraId="26A1390C" w14:textId="77777777" w:rsidR="00AE1248" w:rsidRPr="00E84882" w:rsidRDefault="00000000">
      <w:pPr>
        <w:spacing w:after="160"/>
        <w:rPr>
          <w:sz w:val="24"/>
          <w:szCs w:val="24"/>
          <w:lang w:val="es-MX"/>
        </w:rPr>
      </w:pPr>
      <w:r w:rsidRPr="00E84882">
        <w:rPr>
          <w:rFonts w:eastAsia="Calibri"/>
          <w:sz w:val="24"/>
          <w:szCs w:val="24"/>
          <w:lang w:val="es-MX"/>
        </w:rPr>
        <w:t>Mientras no se reciba esta confirmación, Attitour pausará el avance hacia la fase de piloto con proveedores y clientes reales, para evitar el riesgo de que un cliente pague una reserva que no quede correctamente registrada del lado de Unique.</w:t>
      </w:r>
    </w:p>
    <w:p w14:paraId="12163882" w14:textId="77777777" w:rsidR="00AE1248" w:rsidRPr="00E84882" w:rsidRDefault="00000000">
      <w:pPr>
        <w:spacing w:after="160"/>
        <w:rPr>
          <w:sz w:val="24"/>
          <w:szCs w:val="24"/>
          <w:lang w:val="es-MX"/>
        </w:rPr>
      </w:pPr>
      <w:r w:rsidRPr="00E84882">
        <w:rPr>
          <w:rFonts w:eastAsia="Calibri"/>
          <w:sz w:val="24"/>
          <w:szCs w:val="24"/>
          <w:lang w:val="es-MX"/>
        </w:rPr>
        <w:t>La integración construida por Attitour fue verificada de extremo a extremo (carrito, pago, cola de notificación, auditoría y reintentos) y funciona correctamente contra el contrato documentado por Unique. Quedamos atentos a la respuesta del equipo técnico de Unique para poder continuar con el cronograma de integración.</w:t>
      </w:r>
    </w:p>
    <w:p w14:paraId="7982A113" w14:textId="77777777" w:rsidR="00AE1248" w:rsidRPr="00E84882" w:rsidRDefault="00AE1248">
      <w:pPr>
        <w:spacing w:after="200"/>
        <w:rPr>
          <w:sz w:val="24"/>
          <w:szCs w:val="24"/>
          <w:lang w:val="es-MX"/>
        </w:rPr>
      </w:pPr>
    </w:p>
    <w:p w14:paraId="236A4B8B" w14:textId="77777777" w:rsidR="00AE1248" w:rsidRPr="00E84882" w:rsidRDefault="00000000">
      <w:pPr>
        <w:pStyle w:val="Heading1"/>
        <w:spacing w:before="320" w:after="160"/>
        <w:rPr>
          <w:color w:val="000000" w:themeColor="text1"/>
          <w:sz w:val="24"/>
          <w:szCs w:val="24"/>
          <w:lang w:val="es-MX"/>
        </w:rPr>
      </w:pPr>
      <w:r w:rsidRPr="00E84882">
        <w:rPr>
          <w:color w:val="000000" w:themeColor="text1"/>
          <w:sz w:val="24"/>
          <w:szCs w:val="24"/>
          <w:lang w:val="es-MX"/>
        </w:rPr>
        <w:t>Anexo A — Detalles de reproducción</w:t>
      </w:r>
    </w:p>
    <w:p w14:paraId="3FE0CDDE" w14:textId="77777777" w:rsidR="00AE1248" w:rsidRPr="00E84882" w:rsidRDefault="00000000">
      <w:pPr>
        <w:spacing w:after="160"/>
        <w:rPr>
          <w:sz w:val="24"/>
          <w:szCs w:val="24"/>
          <w:lang w:val="es-MX"/>
        </w:rPr>
      </w:pPr>
      <w:r w:rsidRPr="00E84882">
        <w:rPr>
          <w:rFonts w:eastAsia="Calibri"/>
          <w:sz w:val="24"/>
          <w:szCs w:val="24"/>
          <w:lang w:val="es-MX"/>
        </w:rPr>
        <w:t>Información de referencia para que el equipo técnico de Unique pueda ubicar los eventos exactos en sus propios registros (logs) del lado del servidor.</w:t>
      </w:r>
    </w:p>
    <w:p w14:paraId="2E46843B" w14:textId="77777777" w:rsidR="00AE1248" w:rsidRPr="00E84882" w:rsidRDefault="00000000">
      <w:pPr>
        <w:pStyle w:val="ListParagraph"/>
        <w:numPr>
          <w:ilvl w:val="0"/>
          <w:numId w:val="1"/>
        </w:numPr>
        <w:spacing w:after="80"/>
        <w:rPr>
          <w:rFonts w:eastAsia="Calibri"/>
          <w:sz w:val="24"/>
          <w:szCs w:val="24"/>
          <w:lang w:val="es-MX"/>
        </w:rPr>
      </w:pPr>
      <w:r w:rsidRPr="00E84882">
        <w:rPr>
          <w:sz w:val="24"/>
          <w:szCs w:val="24"/>
          <w:lang w:val="es-MX"/>
        </w:rPr>
        <w:t>Ambiente: Sandbox (https://apiv1.uniqcloud.com/rsrv)</w:t>
      </w:r>
    </w:p>
    <w:p w14:paraId="624BA951" w14:textId="77777777" w:rsidR="00AE1248" w:rsidRPr="00E84882" w:rsidRDefault="00000000">
      <w:pPr>
        <w:pStyle w:val="ListParagraph"/>
        <w:numPr>
          <w:ilvl w:val="0"/>
          <w:numId w:val="1"/>
        </w:numPr>
        <w:spacing w:after="80"/>
        <w:rPr>
          <w:rFonts w:eastAsia="Calibri"/>
          <w:sz w:val="24"/>
          <w:szCs w:val="24"/>
          <w:lang w:val="es-MX"/>
        </w:rPr>
      </w:pPr>
      <w:r w:rsidRPr="00E84882">
        <w:rPr>
          <w:sz w:val="24"/>
          <w:szCs w:val="24"/>
          <w:lang w:val="es-MX"/>
        </w:rPr>
        <w:t>Usuario de prueba: attitur (uniqid_empresa ya asignado a Attitour)</w:t>
      </w:r>
    </w:p>
    <w:p w14:paraId="0BAB791F" w14:textId="77777777" w:rsidR="00AE1248" w:rsidRPr="00E84882" w:rsidRDefault="00000000">
      <w:pPr>
        <w:pStyle w:val="ListParagraph"/>
        <w:numPr>
          <w:ilvl w:val="0"/>
          <w:numId w:val="1"/>
        </w:numPr>
        <w:spacing w:after="80"/>
        <w:rPr>
          <w:rFonts w:eastAsia="Calibri"/>
          <w:sz w:val="24"/>
          <w:szCs w:val="24"/>
          <w:lang w:val="es-MX"/>
        </w:rPr>
      </w:pPr>
      <w:r w:rsidRPr="00E84882">
        <w:rPr>
          <w:sz w:val="24"/>
          <w:szCs w:val="24"/>
          <w:lang w:val="es-MX"/>
        </w:rPr>
        <w:t>Fecha de las pruebas: 12 de agosto de 2026</w:t>
      </w:r>
    </w:p>
    <w:p w14:paraId="4C5254EE" w14:textId="77777777" w:rsidR="00AE1248" w:rsidRPr="00E84882" w:rsidRDefault="00000000">
      <w:pPr>
        <w:pStyle w:val="ListParagraph"/>
        <w:numPr>
          <w:ilvl w:val="0"/>
          <w:numId w:val="1"/>
        </w:numPr>
        <w:spacing w:after="80"/>
        <w:rPr>
          <w:rFonts w:eastAsia="Calibri"/>
          <w:sz w:val="24"/>
          <w:szCs w:val="24"/>
          <w:lang w:val="es-MX"/>
        </w:rPr>
      </w:pPr>
      <w:r w:rsidRPr="00E84882">
        <w:rPr>
          <w:sz w:val="24"/>
          <w:szCs w:val="24"/>
          <w:lang w:val="es-MX"/>
        </w:rPr>
        <w:t>Servicios/tours usados en las pruebas: PI (Paradise Island), WH (Whale Shark Discovery), SD (Snorkel Discovery), EXP_GEN22 (servicio de pruebas) — todos en locación PDC (Playa del Carmen)</w:t>
      </w:r>
    </w:p>
    <w:p w14:paraId="0D9110EC" w14:textId="77777777" w:rsidR="00AE1248" w:rsidRPr="00E84882" w:rsidRDefault="00000000">
      <w:pPr>
        <w:pStyle w:val="ListParagraph"/>
        <w:numPr>
          <w:ilvl w:val="0"/>
          <w:numId w:val="1"/>
        </w:numPr>
        <w:spacing w:after="80"/>
        <w:rPr>
          <w:rFonts w:eastAsia="Calibri"/>
          <w:sz w:val="24"/>
          <w:szCs w:val="24"/>
        </w:rPr>
      </w:pPr>
      <w:r w:rsidRPr="00E84882">
        <w:rPr>
          <w:sz w:val="24"/>
          <w:szCs w:val="24"/>
        </w:rPr>
        <w:t>Endpoints involucrados: POST /sessions, POST /sold_out, POST /create, GET /get/{cupon}, POST /reservations</w:t>
      </w:r>
    </w:p>
    <w:sectPr w:rsidR="00AE1248" w:rsidRPr="00E848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F7675"/>
    <w:multiLevelType w:val="hybridMultilevel"/>
    <w:tmpl w:val="93DE43C8"/>
    <w:lvl w:ilvl="0" w:tplc="DC8ED2DC">
      <w:start w:val="1"/>
      <w:numFmt w:val="bullet"/>
      <w:lvlText w:val="●"/>
      <w:lvlJc w:val="left"/>
      <w:pPr>
        <w:ind w:left="720" w:hanging="360"/>
      </w:pPr>
    </w:lvl>
    <w:lvl w:ilvl="1" w:tplc="EFFEA4A4">
      <w:start w:val="1"/>
      <w:numFmt w:val="bullet"/>
      <w:lvlText w:val="○"/>
      <w:lvlJc w:val="left"/>
      <w:pPr>
        <w:ind w:left="1440" w:hanging="360"/>
      </w:pPr>
    </w:lvl>
    <w:lvl w:ilvl="2" w:tplc="9E92C4E8">
      <w:start w:val="1"/>
      <w:numFmt w:val="bullet"/>
      <w:lvlText w:val="■"/>
      <w:lvlJc w:val="left"/>
      <w:pPr>
        <w:ind w:left="2160" w:hanging="360"/>
      </w:pPr>
    </w:lvl>
    <w:lvl w:ilvl="3" w:tplc="9858067E">
      <w:start w:val="1"/>
      <w:numFmt w:val="bullet"/>
      <w:lvlText w:val="●"/>
      <w:lvlJc w:val="left"/>
      <w:pPr>
        <w:ind w:left="2880" w:hanging="360"/>
      </w:pPr>
    </w:lvl>
    <w:lvl w:ilvl="4" w:tplc="8642326A">
      <w:start w:val="1"/>
      <w:numFmt w:val="bullet"/>
      <w:lvlText w:val="○"/>
      <w:lvlJc w:val="left"/>
      <w:pPr>
        <w:ind w:left="3600" w:hanging="360"/>
      </w:pPr>
    </w:lvl>
    <w:lvl w:ilvl="5" w:tplc="591C20F2">
      <w:start w:val="1"/>
      <w:numFmt w:val="bullet"/>
      <w:lvlText w:val="■"/>
      <w:lvlJc w:val="left"/>
      <w:pPr>
        <w:ind w:left="4320" w:hanging="360"/>
      </w:pPr>
    </w:lvl>
    <w:lvl w:ilvl="6" w:tplc="5D74C89C">
      <w:start w:val="1"/>
      <w:numFmt w:val="bullet"/>
      <w:lvlText w:val="●"/>
      <w:lvlJc w:val="left"/>
      <w:pPr>
        <w:ind w:left="5040" w:hanging="360"/>
      </w:pPr>
    </w:lvl>
    <w:lvl w:ilvl="7" w:tplc="BB1E1110">
      <w:start w:val="1"/>
      <w:numFmt w:val="bullet"/>
      <w:lvlText w:val="●"/>
      <w:lvlJc w:val="left"/>
      <w:pPr>
        <w:ind w:left="5760" w:hanging="360"/>
      </w:pPr>
    </w:lvl>
    <w:lvl w:ilvl="8" w:tplc="D00ABD3E">
      <w:start w:val="1"/>
      <w:numFmt w:val="bullet"/>
      <w:lvlText w:val="●"/>
      <w:lvlJc w:val="left"/>
      <w:pPr>
        <w:ind w:left="6480" w:hanging="360"/>
      </w:pPr>
    </w:lvl>
  </w:abstractNum>
  <w:num w:numId="1" w16cid:durableId="228267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248"/>
    <w:rsid w:val="000200CA"/>
    <w:rsid w:val="002D71EF"/>
    <w:rsid w:val="00AE1248"/>
    <w:rsid w:val="00E84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CFFE"/>
  <w15:docId w15:val="{DBDAF44C-2F93-4174-8CDE-538598A14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5</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MONTEJO MARTINEZ JESUS ABELARDO</cp:lastModifiedBy>
  <cp:revision>2</cp:revision>
  <cp:lastPrinted>2026-08-12T16:48:00Z</cp:lastPrinted>
  <dcterms:created xsi:type="dcterms:W3CDTF">2026-08-12T16:37:00Z</dcterms:created>
  <dcterms:modified xsi:type="dcterms:W3CDTF">2026-08-13T00:25:00Z</dcterms:modified>
</cp:coreProperties>
</file>