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D0CD" w14:textId="78FD8612" w:rsidR="00EC4319" w:rsidRDefault="00FC1090" w:rsidP="00FC1090">
      <w:pPr>
        <w:rPr>
          <w:b/>
          <w:bCs/>
        </w:rPr>
      </w:pPr>
      <w:proofErr w:type="spellStart"/>
      <w:r w:rsidRPr="00FC1090">
        <w:rPr>
          <w:b/>
          <w:bCs/>
        </w:rPr>
        <w:t>Prueba</w:t>
      </w:r>
      <w:proofErr w:type="spellEnd"/>
      <w:r w:rsidRPr="00FC1090">
        <w:rPr>
          <w:b/>
          <w:bCs/>
        </w:rPr>
        <w:t xml:space="preserve"> de </w:t>
      </w:r>
      <w:proofErr w:type="spellStart"/>
      <w:r w:rsidRPr="00FC1090">
        <w:rPr>
          <w:b/>
          <w:bCs/>
        </w:rPr>
        <w:t>usabilidad</w:t>
      </w:r>
      <w:proofErr w:type="spellEnd"/>
    </w:p>
    <w:p w14:paraId="4D6F6511" w14:textId="664A875C" w:rsidR="00FC1090" w:rsidRPr="00FC1090" w:rsidRDefault="00FC1090" w:rsidP="00FC1090">
      <w:pPr>
        <w:rPr>
          <w:b/>
          <w:bCs/>
        </w:rPr>
      </w:pPr>
      <w:r w:rsidRPr="00FC1090">
        <w:rPr>
          <w:b/>
          <w:bCs/>
        </w:rPr>
        <w:t>Thinking Aloud</w:t>
      </w:r>
    </w:p>
    <w:p w14:paraId="45852241" w14:textId="0E0352D6" w:rsidR="00FC1090" w:rsidRDefault="00FC1090" w:rsidP="00EC4319">
      <w:pPr>
        <w:jc w:val="both"/>
        <w:rPr>
          <w:lang w:val="es-CO"/>
        </w:rPr>
      </w:pPr>
      <w:r w:rsidRPr="00FC1090">
        <w:rPr>
          <w:lang w:val="es-CO"/>
        </w:rPr>
        <w:t xml:space="preserve">Para evaluar la usabilidad de la aplicación </w:t>
      </w:r>
      <w:r w:rsidRPr="00FC1090">
        <w:rPr>
          <w:b/>
          <w:bCs/>
          <w:lang w:val="es-CO"/>
        </w:rPr>
        <w:t>!Blood</w:t>
      </w:r>
      <w:r w:rsidRPr="00FC1090">
        <w:rPr>
          <w:lang w:val="es-CO"/>
        </w:rPr>
        <w:t xml:space="preserve"> se aplicó la técnica </w:t>
      </w:r>
      <w:proofErr w:type="spellStart"/>
      <w:r w:rsidRPr="00FC1090">
        <w:rPr>
          <w:b/>
          <w:bCs/>
          <w:lang w:val="es-CO"/>
        </w:rPr>
        <w:t>Thinking</w:t>
      </w:r>
      <w:proofErr w:type="spellEnd"/>
      <w:r w:rsidRPr="00FC1090">
        <w:rPr>
          <w:b/>
          <w:bCs/>
          <w:lang w:val="es-CO"/>
        </w:rPr>
        <w:t xml:space="preserve"> </w:t>
      </w:r>
      <w:proofErr w:type="spellStart"/>
      <w:r w:rsidRPr="00FC1090">
        <w:rPr>
          <w:b/>
          <w:bCs/>
          <w:lang w:val="es-CO"/>
        </w:rPr>
        <w:t>Aloud</w:t>
      </w:r>
      <w:proofErr w:type="spellEnd"/>
      <w:r w:rsidRPr="00FC1090">
        <w:rPr>
          <w:lang w:val="es-CO"/>
        </w:rPr>
        <w:t>. Esta consiste en pedirle a los participantes que interactúen con la interfaz mientras expresan en voz alta lo que piensan, lo que entienden, lo que les genera duda y las decisiones que toman durante el recorrido. Esta técnica permite identificar problemas de comprensión, fr</w:t>
      </w:r>
      <w:r w:rsidR="00EC4319">
        <w:rPr>
          <w:lang w:val="es-CO"/>
        </w:rPr>
        <w:t xml:space="preserve">ustración </w:t>
      </w:r>
      <w:r w:rsidRPr="00FC1090">
        <w:rPr>
          <w:lang w:val="es-CO"/>
        </w:rPr>
        <w:t>en la navegación, expectativas de los usuarios y oportunidades de mejora en tiempo real.</w:t>
      </w:r>
    </w:p>
    <w:p w14:paraId="44DE24EF" w14:textId="3A3206EB" w:rsidR="00EC4319" w:rsidRPr="00EC4319" w:rsidRDefault="00EC4319" w:rsidP="00EC4319">
      <w:pPr>
        <w:pStyle w:val="Prrafodelista"/>
        <w:numPr>
          <w:ilvl w:val="0"/>
          <w:numId w:val="1"/>
        </w:numPr>
        <w:jc w:val="both"/>
        <w:rPr>
          <w:b/>
          <w:bCs/>
          <w:lang w:val="es-CO"/>
        </w:rPr>
      </w:pPr>
      <w:r w:rsidRPr="00EC4319">
        <w:rPr>
          <w:b/>
          <w:bCs/>
          <w:lang w:val="es-CO"/>
        </w:rPr>
        <w:t>Participantes</w:t>
      </w:r>
    </w:p>
    <w:p w14:paraId="114C37B1" w14:textId="38951651" w:rsidR="00FC1090" w:rsidRDefault="00FC1090" w:rsidP="00FC1090">
      <w:pPr>
        <w:jc w:val="both"/>
        <w:rPr>
          <w:lang w:val="es-CO"/>
        </w:rPr>
      </w:pPr>
      <w:r w:rsidRPr="00FC1090">
        <w:rPr>
          <w:lang w:val="es-CO"/>
        </w:rPr>
        <w:t xml:space="preserve">Los participantes de la prueba de usabilidad fueron </w:t>
      </w:r>
      <w:r w:rsidR="00F76DC1">
        <w:rPr>
          <w:lang w:val="es-CO"/>
        </w:rPr>
        <w:t>cuatro</w:t>
      </w:r>
      <w:r w:rsidRPr="00FC1090">
        <w:rPr>
          <w:lang w:val="es-CO"/>
        </w:rPr>
        <w:t xml:space="preserve"> estudiantes de Ingeniería Física,</w:t>
      </w:r>
      <w:r w:rsidR="00F76DC1">
        <w:rPr>
          <w:lang w:val="es-CO"/>
        </w:rPr>
        <w:t xml:space="preserve"> Obrian,</w:t>
      </w:r>
      <w:r w:rsidRPr="00FC1090">
        <w:rPr>
          <w:lang w:val="es-CO"/>
        </w:rPr>
        <w:t xml:space="preserve"> </w:t>
      </w:r>
      <w:r>
        <w:rPr>
          <w:lang w:val="es-CO"/>
        </w:rPr>
        <w:t xml:space="preserve">Ana, Esteban y Adrián </w:t>
      </w:r>
      <w:r w:rsidRPr="00FC1090">
        <w:rPr>
          <w:lang w:val="es-CO"/>
        </w:rPr>
        <w:t xml:space="preserve">con edades </w:t>
      </w:r>
      <w:r w:rsidR="00F76DC1">
        <w:rPr>
          <w:lang w:val="es-CO"/>
        </w:rPr>
        <w:t xml:space="preserve">de 24, </w:t>
      </w:r>
      <w:r w:rsidRPr="00FC1090">
        <w:rPr>
          <w:lang w:val="es-CO"/>
        </w:rPr>
        <w:t>20 y 23 años</w:t>
      </w:r>
      <w:r>
        <w:rPr>
          <w:lang w:val="es-CO"/>
        </w:rPr>
        <w:t xml:space="preserve"> respectivamente</w:t>
      </w:r>
      <w:r w:rsidRPr="00FC1090">
        <w:rPr>
          <w:lang w:val="es-CO"/>
        </w:rPr>
        <w:t>. Se trata de usuarios jóvenes, familiarizados con el uso cotidiano de aplicaciones móviles, plataformas digitales y entornos tecnológicos, lo que permitió obtener observaciones relevantes sobre la claridad de la interfaz, la facilidad de navegación, la percepción de seguridad y la accesibilidad de las funciones principales. Su perfil resulta pertinente para la evaluación de la aplicación, ya que representan un grupo con capacidad de identificar tanto problemas de interacción como oportunidades de mejora en la experiencia de uso.</w:t>
      </w:r>
    </w:p>
    <w:p w14:paraId="60B2D2D9" w14:textId="351CDBEB" w:rsidR="00FC1090" w:rsidRDefault="00FC1090" w:rsidP="00FC1090">
      <w:pPr>
        <w:rPr>
          <w:b/>
          <w:bCs/>
          <w:lang w:val="es-CO"/>
        </w:rPr>
      </w:pPr>
      <w:r w:rsidRPr="00FC1090">
        <w:rPr>
          <w:b/>
          <w:bCs/>
          <w:lang w:val="es-CO"/>
        </w:rPr>
        <w:t>Evidencia fotográfica</w:t>
      </w:r>
    </w:p>
    <w:p w14:paraId="0D53080F" w14:textId="1E237D6A" w:rsidR="00166945" w:rsidRPr="00FC1090" w:rsidRDefault="00166945" w:rsidP="00166945">
      <w:pPr>
        <w:jc w:val="center"/>
        <w:rPr>
          <w:b/>
          <w:bCs/>
          <w:lang w:val="es-CO"/>
        </w:rPr>
      </w:pPr>
      <w:r>
        <w:rPr>
          <w:b/>
          <w:bCs/>
          <w:noProof/>
          <w:lang w:val="es-CO"/>
        </w:rPr>
        <w:drawing>
          <wp:inline distT="0" distB="0" distL="0" distR="0" wp14:anchorId="5B54218F" wp14:editId="03E58D6A">
            <wp:extent cx="2628900" cy="3505200"/>
            <wp:effectExtent l="0" t="0" r="0" b="0"/>
            <wp:docPr id="5037423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8900" cy="3505200"/>
                    </a:xfrm>
                    <a:prstGeom prst="rect">
                      <a:avLst/>
                    </a:prstGeom>
                    <a:noFill/>
                  </pic:spPr>
                </pic:pic>
              </a:graphicData>
            </a:graphic>
          </wp:inline>
        </w:drawing>
      </w:r>
      <w:r>
        <w:rPr>
          <w:b/>
          <w:bCs/>
          <w:noProof/>
          <w:lang w:val="es-CO"/>
        </w:rPr>
        <w:drawing>
          <wp:inline distT="0" distB="0" distL="0" distR="0" wp14:anchorId="5C83C7A8" wp14:editId="44E79901">
            <wp:extent cx="2628900" cy="3505200"/>
            <wp:effectExtent l="0" t="0" r="0" b="0"/>
            <wp:docPr id="19208399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9241" cy="3505655"/>
                    </a:xfrm>
                    <a:prstGeom prst="rect">
                      <a:avLst/>
                    </a:prstGeom>
                    <a:noFill/>
                  </pic:spPr>
                </pic:pic>
              </a:graphicData>
            </a:graphic>
          </wp:inline>
        </w:drawing>
      </w:r>
    </w:p>
    <w:p w14:paraId="0DCB6BA5" w14:textId="79EB131D" w:rsidR="00FC1090" w:rsidRPr="00FC1090" w:rsidRDefault="00FC1090" w:rsidP="00FC1090">
      <w:pPr>
        <w:jc w:val="both"/>
        <w:rPr>
          <w:b/>
          <w:bCs/>
          <w:lang w:val="es-CO"/>
        </w:rPr>
      </w:pPr>
      <w:r w:rsidRPr="00FC1090">
        <w:rPr>
          <w:b/>
          <w:bCs/>
          <w:lang w:val="es-CO"/>
        </w:rPr>
        <w:lastRenderedPageBreak/>
        <w:t xml:space="preserve">Figura </w:t>
      </w:r>
      <w:r w:rsidR="00166945">
        <w:rPr>
          <w:b/>
          <w:bCs/>
          <w:lang w:val="es-CO"/>
        </w:rPr>
        <w:t>1</w:t>
      </w:r>
      <w:r w:rsidRPr="00FC1090">
        <w:rPr>
          <w:b/>
          <w:bCs/>
          <w:lang w:val="es-CO"/>
        </w:rPr>
        <w:t>.</w:t>
      </w:r>
      <w:r w:rsidRPr="00FC1090">
        <w:rPr>
          <w:lang w:val="es-CO"/>
        </w:rPr>
        <w:t xml:space="preserve"> Aplicación de la prueba de usabilidad mediante la técnica </w:t>
      </w:r>
      <w:proofErr w:type="spellStart"/>
      <w:r w:rsidRPr="00FC1090">
        <w:rPr>
          <w:i/>
          <w:iCs/>
          <w:lang w:val="es-CO"/>
        </w:rPr>
        <w:t>Thinking</w:t>
      </w:r>
      <w:proofErr w:type="spellEnd"/>
      <w:r w:rsidRPr="00FC1090">
        <w:rPr>
          <w:i/>
          <w:iCs/>
          <w:lang w:val="es-CO"/>
        </w:rPr>
        <w:t xml:space="preserve"> </w:t>
      </w:r>
      <w:proofErr w:type="spellStart"/>
      <w:r w:rsidRPr="00FC1090">
        <w:rPr>
          <w:i/>
          <w:iCs/>
          <w:lang w:val="es-CO"/>
        </w:rPr>
        <w:t>Aloud</w:t>
      </w:r>
      <w:proofErr w:type="spellEnd"/>
      <w:r w:rsidRPr="00FC1090">
        <w:rPr>
          <w:lang w:val="es-CO"/>
        </w:rPr>
        <w:t xml:space="preserve"> a los participantes </w:t>
      </w:r>
      <w:r w:rsidR="00A738BF" w:rsidRPr="00FC1090">
        <w:rPr>
          <w:lang w:val="es-CO"/>
        </w:rPr>
        <w:t>Adrián, Esteban</w:t>
      </w:r>
      <w:r w:rsidR="00A738BF">
        <w:rPr>
          <w:lang w:val="es-CO"/>
        </w:rPr>
        <w:t xml:space="preserve"> y Obrian</w:t>
      </w:r>
      <w:r w:rsidRPr="00FC1090">
        <w:rPr>
          <w:lang w:val="es-CO"/>
        </w:rPr>
        <w:t>.</w:t>
      </w:r>
      <w:r w:rsidRPr="00FC1090">
        <w:rPr>
          <w:lang w:val="es-CO"/>
        </w:rPr>
        <w:br/>
      </w:r>
    </w:p>
    <w:p w14:paraId="130829CE" w14:textId="2DA71F8C" w:rsidR="00FC1090" w:rsidRDefault="00FC1090" w:rsidP="00FC1090">
      <w:pPr>
        <w:jc w:val="both"/>
        <w:rPr>
          <w:lang w:val="es-CO"/>
        </w:rPr>
      </w:pPr>
      <w:r w:rsidRPr="00FC1090">
        <w:rPr>
          <w:b/>
          <w:bCs/>
          <w:lang w:val="es-CO"/>
        </w:rPr>
        <w:t>Tabla 1.</w:t>
      </w:r>
      <w:r>
        <w:rPr>
          <w:lang w:val="es-CO"/>
        </w:rPr>
        <w:t xml:space="preserve"> Errores y sugerencias hallados por los estudiantes Ana, Esteban y Adrián en la</w:t>
      </w:r>
      <w:r w:rsidRPr="00FC1090">
        <w:rPr>
          <w:lang w:val="es-CO"/>
        </w:rPr>
        <w:t xml:space="preserve"> prueba </w:t>
      </w:r>
      <w:proofErr w:type="spellStart"/>
      <w:r w:rsidRPr="00FC1090">
        <w:rPr>
          <w:lang w:val="es-CO"/>
        </w:rPr>
        <w:t>Thinking</w:t>
      </w:r>
      <w:proofErr w:type="spellEnd"/>
      <w:r w:rsidRPr="00FC1090">
        <w:rPr>
          <w:lang w:val="es-CO"/>
        </w:rPr>
        <w:t xml:space="preserve"> </w:t>
      </w:r>
      <w:proofErr w:type="spellStart"/>
      <w:r w:rsidRPr="00FC1090">
        <w:rPr>
          <w:lang w:val="es-CO"/>
        </w:rPr>
        <w:t>Aloud</w:t>
      </w:r>
      <w:proofErr w:type="spellEnd"/>
      <w:r>
        <w:rPr>
          <w:lang w:val="es-CO"/>
        </w:rPr>
        <w:t>.</w:t>
      </w:r>
    </w:p>
    <w:tbl>
      <w:tblPr>
        <w:tblStyle w:val="Tablaconcuadrcula1clara"/>
        <w:tblW w:w="0" w:type="auto"/>
        <w:tblLook w:val="04A0" w:firstRow="1" w:lastRow="0" w:firstColumn="1" w:lastColumn="0" w:noHBand="0" w:noVBand="1"/>
      </w:tblPr>
      <w:tblGrid>
        <w:gridCol w:w="2206"/>
        <w:gridCol w:w="3453"/>
        <w:gridCol w:w="3691"/>
      </w:tblGrid>
      <w:tr w:rsidR="001B2F86" w:rsidRPr="00F76DC1" w14:paraId="5F7BCCCF" w14:textId="77777777" w:rsidTr="00F76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A2CF2" w14:textId="77777777" w:rsidR="00F76DC1" w:rsidRPr="00F76DC1" w:rsidRDefault="00F76DC1" w:rsidP="00F76DC1">
            <w:pPr>
              <w:spacing w:after="160" w:line="278" w:lineRule="auto"/>
              <w:jc w:val="center"/>
              <w:rPr>
                <w:lang w:val="es-CO"/>
              </w:rPr>
            </w:pPr>
            <w:r w:rsidRPr="00F76DC1">
              <w:rPr>
                <w:lang w:val="es-CO"/>
              </w:rPr>
              <w:t>Categoría</w:t>
            </w:r>
          </w:p>
        </w:tc>
        <w:tc>
          <w:tcPr>
            <w:tcW w:w="0" w:type="auto"/>
            <w:hideMark/>
          </w:tcPr>
          <w:p w14:paraId="21FB2F69" w14:textId="77777777" w:rsidR="00F76DC1" w:rsidRPr="00F76DC1" w:rsidRDefault="00F76DC1" w:rsidP="00F76DC1">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s-CO"/>
              </w:rPr>
            </w:pPr>
            <w:r w:rsidRPr="00F76DC1">
              <w:rPr>
                <w:lang w:val="es-CO"/>
              </w:rPr>
              <w:t>Hallazgo (Error o dificultad)</w:t>
            </w:r>
          </w:p>
        </w:tc>
        <w:tc>
          <w:tcPr>
            <w:tcW w:w="0" w:type="auto"/>
            <w:hideMark/>
          </w:tcPr>
          <w:p w14:paraId="3C568D69" w14:textId="77777777" w:rsidR="00F76DC1" w:rsidRPr="00F76DC1" w:rsidRDefault="00F76DC1" w:rsidP="00F76DC1">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s-CO"/>
              </w:rPr>
            </w:pPr>
            <w:r w:rsidRPr="00F76DC1">
              <w:rPr>
                <w:lang w:val="es-CO"/>
              </w:rPr>
              <w:t>Recomendación de diseño</w:t>
            </w:r>
          </w:p>
        </w:tc>
      </w:tr>
      <w:tr w:rsidR="001B2F86" w:rsidRPr="00F76DC1" w14:paraId="21F748BC"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2B6D0EF9" w14:textId="77777777" w:rsidR="00F76DC1" w:rsidRPr="00F76DC1" w:rsidRDefault="00F76DC1" w:rsidP="00F76DC1">
            <w:pPr>
              <w:spacing w:after="160" w:line="278" w:lineRule="auto"/>
              <w:jc w:val="center"/>
              <w:rPr>
                <w:lang w:val="es-CO"/>
              </w:rPr>
            </w:pPr>
            <w:r w:rsidRPr="00F76DC1">
              <w:rPr>
                <w:lang w:val="es-CO"/>
              </w:rPr>
              <w:t>Registro</w:t>
            </w:r>
          </w:p>
        </w:tc>
        <w:tc>
          <w:tcPr>
            <w:tcW w:w="0" w:type="auto"/>
            <w:hideMark/>
          </w:tcPr>
          <w:p w14:paraId="11E41DE8" w14:textId="74245202"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El proceso de registro puede generar fr</w:t>
            </w:r>
            <w:r>
              <w:rPr>
                <w:lang w:val="es-CO"/>
              </w:rPr>
              <w:t>ustración</w:t>
            </w:r>
            <w:r w:rsidRPr="00F76DC1">
              <w:rPr>
                <w:lang w:val="es-CO"/>
              </w:rPr>
              <w:t xml:space="preserve"> al solicitar demasiados datos desde el inicio</w:t>
            </w:r>
            <w:r>
              <w:rPr>
                <w:lang w:val="es-CO"/>
              </w:rPr>
              <w:t xml:space="preserve"> como correo o número de teléfono.</w:t>
            </w:r>
          </w:p>
        </w:tc>
        <w:tc>
          <w:tcPr>
            <w:tcW w:w="0" w:type="auto"/>
            <w:hideMark/>
          </w:tcPr>
          <w:p w14:paraId="775C10A4" w14:textId="69CEB4E1"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 xml:space="preserve">Simplificar el registro inicial </w:t>
            </w:r>
            <w:r>
              <w:rPr>
                <w:lang w:val="es-CO"/>
              </w:rPr>
              <w:t xml:space="preserve">solicitando </w:t>
            </w:r>
            <w:r w:rsidRPr="00F76DC1">
              <w:rPr>
                <w:lang w:val="es-CO"/>
              </w:rPr>
              <w:t xml:space="preserve">únicamente la información </w:t>
            </w:r>
            <w:r>
              <w:rPr>
                <w:lang w:val="es-CO"/>
              </w:rPr>
              <w:t>relevante.</w:t>
            </w:r>
          </w:p>
        </w:tc>
      </w:tr>
      <w:tr w:rsidR="001B2F86" w:rsidRPr="00F76DC1" w14:paraId="31196968"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0BAA6A8C" w14:textId="77777777" w:rsidR="00F76DC1" w:rsidRPr="00F76DC1" w:rsidRDefault="00F76DC1" w:rsidP="00F76DC1">
            <w:pPr>
              <w:spacing w:after="160" w:line="278" w:lineRule="auto"/>
              <w:jc w:val="center"/>
              <w:rPr>
                <w:lang w:val="es-CO"/>
              </w:rPr>
            </w:pPr>
            <w:r w:rsidRPr="00F76DC1">
              <w:rPr>
                <w:lang w:val="es-CO"/>
              </w:rPr>
              <w:t>Identidad de usuario</w:t>
            </w:r>
          </w:p>
        </w:tc>
        <w:tc>
          <w:tcPr>
            <w:tcW w:w="0" w:type="auto"/>
            <w:hideMark/>
          </w:tcPr>
          <w:p w14:paraId="23C63EB9" w14:textId="25FB2832"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 xml:space="preserve">El uso de nombres de usuario </w:t>
            </w:r>
            <w:r w:rsidR="001B2F86">
              <w:rPr>
                <w:lang w:val="es-CO"/>
              </w:rPr>
              <w:t>“</w:t>
            </w:r>
            <w:r w:rsidR="003F61E7">
              <w:rPr>
                <w:lang w:val="es-CO"/>
              </w:rPr>
              <w:t>creativos</w:t>
            </w:r>
            <w:r w:rsidR="001B2F86">
              <w:rPr>
                <w:lang w:val="es-CO"/>
              </w:rPr>
              <w:t>”</w:t>
            </w:r>
            <w:r w:rsidR="003F61E7">
              <w:rPr>
                <w:lang w:val="es-CO"/>
              </w:rPr>
              <w:t xml:space="preserve"> </w:t>
            </w:r>
            <w:r w:rsidRPr="00F76DC1">
              <w:rPr>
                <w:lang w:val="es-CO"/>
              </w:rPr>
              <w:t>no transmite suficiente seriedad en una aplicación de salud.</w:t>
            </w:r>
          </w:p>
        </w:tc>
        <w:tc>
          <w:tcPr>
            <w:tcW w:w="0" w:type="auto"/>
            <w:hideMark/>
          </w:tcPr>
          <w:p w14:paraId="07610C16"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Utilizar nombres reales asociados a la identidad del usuario.</w:t>
            </w:r>
          </w:p>
        </w:tc>
      </w:tr>
      <w:tr w:rsidR="001B2F86" w:rsidRPr="00F76DC1" w14:paraId="25B1BE4D"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36ED8436" w14:textId="77777777" w:rsidR="00F76DC1" w:rsidRPr="00F76DC1" w:rsidRDefault="00F76DC1" w:rsidP="00F76DC1">
            <w:pPr>
              <w:spacing w:after="160" w:line="278" w:lineRule="auto"/>
              <w:jc w:val="center"/>
              <w:rPr>
                <w:lang w:val="es-CO"/>
              </w:rPr>
            </w:pPr>
            <w:r w:rsidRPr="00F76DC1">
              <w:rPr>
                <w:lang w:val="es-CO"/>
              </w:rPr>
              <w:t>Verificación</w:t>
            </w:r>
          </w:p>
        </w:tc>
        <w:tc>
          <w:tcPr>
            <w:tcW w:w="0" w:type="auto"/>
            <w:hideMark/>
          </w:tcPr>
          <w:p w14:paraId="50F5E5C1"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La verificación de identidad puede generar frustración si es lenta o rígida.</w:t>
            </w:r>
          </w:p>
        </w:tc>
        <w:tc>
          <w:tcPr>
            <w:tcW w:w="0" w:type="auto"/>
            <w:hideMark/>
          </w:tcPr>
          <w:p w14:paraId="047C0AAA" w14:textId="5BC53B1A"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Hacer el proceso más ágil</w:t>
            </w:r>
            <w:r w:rsidR="001B2F86">
              <w:rPr>
                <w:lang w:val="es-CO"/>
              </w:rPr>
              <w:t>.</w:t>
            </w:r>
          </w:p>
        </w:tc>
      </w:tr>
      <w:tr w:rsidR="001B2F86" w:rsidRPr="00F76DC1" w14:paraId="3C61814A"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2EDE5FB3" w14:textId="77777777" w:rsidR="00F76DC1" w:rsidRPr="00F76DC1" w:rsidRDefault="00F76DC1" w:rsidP="00F76DC1">
            <w:pPr>
              <w:spacing w:after="160" w:line="278" w:lineRule="auto"/>
              <w:jc w:val="center"/>
              <w:rPr>
                <w:lang w:val="es-CO"/>
              </w:rPr>
            </w:pPr>
            <w:r w:rsidRPr="00F76DC1">
              <w:rPr>
                <w:lang w:val="es-CO"/>
              </w:rPr>
              <w:t>Perfil</w:t>
            </w:r>
          </w:p>
        </w:tc>
        <w:tc>
          <w:tcPr>
            <w:tcW w:w="0" w:type="auto"/>
            <w:hideMark/>
          </w:tcPr>
          <w:p w14:paraId="240A13B2"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La ausencia de foto de perfil genera desconfianza entre usuarios.</w:t>
            </w:r>
          </w:p>
        </w:tc>
        <w:tc>
          <w:tcPr>
            <w:tcW w:w="0" w:type="auto"/>
            <w:hideMark/>
          </w:tcPr>
          <w:p w14:paraId="31A259F3" w14:textId="3B94C98C"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Hacer obligatoria</w:t>
            </w:r>
            <w:r w:rsidR="001B2F86">
              <w:rPr>
                <w:lang w:val="es-CO"/>
              </w:rPr>
              <w:t xml:space="preserve"> </w:t>
            </w:r>
            <w:r w:rsidRPr="00F76DC1">
              <w:rPr>
                <w:lang w:val="es-CO"/>
              </w:rPr>
              <w:t>la foto de perfil.</w:t>
            </w:r>
          </w:p>
        </w:tc>
      </w:tr>
      <w:tr w:rsidR="001B2F86" w:rsidRPr="00F76DC1" w14:paraId="7791DAD9"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03A9CEB3" w14:textId="77777777" w:rsidR="00F76DC1" w:rsidRPr="00F76DC1" w:rsidRDefault="00F76DC1" w:rsidP="00F76DC1">
            <w:pPr>
              <w:spacing w:after="160" w:line="278" w:lineRule="auto"/>
              <w:jc w:val="center"/>
              <w:rPr>
                <w:lang w:val="es-CO"/>
              </w:rPr>
            </w:pPr>
            <w:r w:rsidRPr="00F76DC1">
              <w:rPr>
                <w:lang w:val="es-CO"/>
              </w:rPr>
              <w:t>Navegación / Acciones clave</w:t>
            </w:r>
          </w:p>
        </w:tc>
        <w:tc>
          <w:tcPr>
            <w:tcW w:w="0" w:type="auto"/>
            <w:hideMark/>
          </w:tcPr>
          <w:p w14:paraId="246B6233"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El botón de donar no es suficientemente visible o accesible.</w:t>
            </w:r>
          </w:p>
        </w:tc>
        <w:tc>
          <w:tcPr>
            <w:tcW w:w="0" w:type="auto"/>
            <w:hideMark/>
          </w:tcPr>
          <w:p w14:paraId="46A308B5" w14:textId="104DBA34"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 xml:space="preserve">Ubicar la acción principal en una zona destacada (parte superior o </w:t>
            </w:r>
            <w:r w:rsidR="00316C6A">
              <w:rPr>
                <w:lang w:val="es-CO"/>
              </w:rPr>
              <w:t>visible ante los usuarios</w:t>
            </w:r>
            <w:r w:rsidRPr="00F76DC1">
              <w:rPr>
                <w:lang w:val="es-CO"/>
              </w:rPr>
              <w:t>).</w:t>
            </w:r>
          </w:p>
        </w:tc>
      </w:tr>
      <w:tr w:rsidR="001B2F86" w:rsidRPr="00F76DC1" w14:paraId="5AA5ECBB"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3185A188" w14:textId="77777777" w:rsidR="00F76DC1" w:rsidRPr="00F76DC1" w:rsidRDefault="00F76DC1" w:rsidP="00F76DC1">
            <w:pPr>
              <w:spacing w:after="160" w:line="278" w:lineRule="auto"/>
              <w:jc w:val="center"/>
              <w:rPr>
                <w:lang w:val="es-CO"/>
              </w:rPr>
            </w:pPr>
            <w:r w:rsidRPr="00F76DC1">
              <w:rPr>
                <w:lang w:val="es-CO"/>
              </w:rPr>
              <w:t>Solicitudes urgentes</w:t>
            </w:r>
          </w:p>
        </w:tc>
        <w:tc>
          <w:tcPr>
            <w:tcW w:w="0" w:type="auto"/>
            <w:hideMark/>
          </w:tcPr>
          <w:p w14:paraId="6E92AB0E"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No es claro cuándo una solicitud es realmente urgente.</w:t>
            </w:r>
          </w:p>
        </w:tc>
        <w:tc>
          <w:tcPr>
            <w:tcW w:w="0" w:type="auto"/>
            <w:hideMark/>
          </w:tcPr>
          <w:p w14:paraId="60E59866" w14:textId="1F5D88F7" w:rsidR="00316C6A" w:rsidRPr="00316C6A" w:rsidRDefault="001B2F86" w:rsidP="00316C6A">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Pr>
                <w:lang w:val="es-CO"/>
              </w:rPr>
              <w:t xml:space="preserve">Apoyar </w:t>
            </w:r>
            <w:r w:rsidR="008D6F94">
              <w:rPr>
                <w:lang w:val="es-CO"/>
              </w:rPr>
              <w:t>la solicitud</w:t>
            </w:r>
            <w:r>
              <w:rPr>
                <w:lang w:val="es-CO"/>
              </w:rPr>
              <w:t xml:space="preserve"> con evidencia o advertir al usuario solicitante de sangre, de las consecuencias </w:t>
            </w:r>
            <w:r w:rsidR="00386964">
              <w:rPr>
                <w:lang w:val="es-CO"/>
              </w:rPr>
              <w:t>por crear</w:t>
            </w:r>
            <w:r>
              <w:rPr>
                <w:lang w:val="es-CO"/>
              </w:rPr>
              <w:t xml:space="preserve"> una solicitud con falsa urgencia</w:t>
            </w:r>
            <w:r w:rsidR="00316C6A">
              <w:rPr>
                <w:lang w:val="es-CO"/>
              </w:rPr>
              <w:t>.</w:t>
            </w:r>
          </w:p>
          <w:p w14:paraId="0BB93153" w14:textId="054C1BE5"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p>
        </w:tc>
      </w:tr>
      <w:tr w:rsidR="001B2F86" w:rsidRPr="00F76DC1" w14:paraId="0992C9F5"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2A77A8E3" w14:textId="77777777" w:rsidR="00F76DC1" w:rsidRPr="00F76DC1" w:rsidRDefault="00F76DC1" w:rsidP="00F76DC1">
            <w:pPr>
              <w:spacing w:after="160" w:line="278" w:lineRule="auto"/>
              <w:jc w:val="center"/>
              <w:rPr>
                <w:lang w:val="es-CO"/>
              </w:rPr>
            </w:pPr>
            <w:r w:rsidRPr="00F76DC1">
              <w:rPr>
                <w:lang w:val="es-CO"/>
              </w:rPr>
              <w:t>Funcionalidades</w:t>
            </w:r>
          </w:p>
        </w:tc>
        <w:tc>
          <w:tcPr>
            <w:tcW w:w="0" w:type="auto"/>
            <w:hideMark/>
          </w:tcPr>
          <w:p w14:paraId="4B96D5F8"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El chat puede no ser una funcionalidad necesaria o puede generar problemas de uso.</w:t>
            </w:r>
          </w:p>
        </w:tc>
        <w:tc>
          <w:tcPr>
            <w:tcW w:w="0" w:type="auto"/>
            <w:hideMark/>
          </w:tcPr>
          <w:p w14:paraId="749B6C33"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Evaluar su eliminación o rediseño.</w:t>
            </w:r>
          </w:p>
        </w:tc>
      </w:tr>
      <w:tr w:rsidR="001B2F86" w:rsidRPr="00F76DC1" w14:paraId="0DFE3F13"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6AE82D41" w14:textId="690E0032" w:rsidR="00F76DC1" w:rsidRPr="00F76DC1" w:rsidRDefault="001B2F86" w:rsidP="00F76DC1">
            <w:pPr>
              <w:spacing w:after="160" w:line="278" w:lineRule="auto"/>
              <w:jc w:val="center"/>
              <w:rPr>
                <w:lang w:val="es-CO"/>
              </w:rPr>
            </w:pPr>
            <w:r>
              <w:rPr>
                <w:lang w:val="es-CO"/>
              </w:rPr>
              <w:lastRenderedPageBreak/>
              <w:t>Revertir una decisión</w:t>
            </w:r>
          </w:p>
        </w:tc>
        <w:tc>
          <w:tcPr>
            <w:tcW w:w="0" w:type="auto"/>
            <w:hideMark/>
          </w:tcPr>
          <w:p w14:paraId="681D1324" w14:textId="4C22A0F8" w:rsidR="00F76DC1" w:rsidRPr="00F76DC1" w:rsidRDefault="001B2F86"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Pr>
                <w:lang w:val="es-CO"/>
              </w:rPr>
              <w:t>La aplicación no permite cometer el error o arrepentirse por aceptar un solicitud de donación de sangre.</w:t>
            </w:r>
          </w:p>
        </w:tc>
        <w:tc>
          <w:tcPr>
            <w:tcW w:w="0" w:type="auto"/>
            <w:hideMark/>
          </w:tcPr>
          <w:p w14:paraId="3E744816" w14:textId="5D4A611B" w:rsidR="007B031F" w:rsidRPr="00F76DC1" w:rsidRDefault="0055538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Pr>
                <w:lang w:val="es-CO"/>
              </w:rPr>
              <w:t>El usuario puede revertir de su decisión</w:t>
            </w:r>
            <w:r w:rsidR="00627D31">
              <w:rPr>
                <w:lang w:val="es-CO"/>
              </w:rPr>
              <w:t>, p</w:t>
            </w:r>
            <w:r>
              <w:rPr>
                <w:lang w:val="es-CO"/>
              </w:rPr>
              <w:t>ero se le advertirá por ello</w:t>
            </w:r>
            <w:r w:rsidR="00627D31">
              <w:rPr>
                <w:lang w:val="es-CO"/>
              </w:rPr>
              <w:t>.</w:t>
            </w:r>
          </w:p>
        </w:tc>
      </w:tr>
      <w:tr w:rsidR="001B2F86" w:rsidRPr="00F76DC1" w14:paraId="619CD0F9"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6DC66F87" w14:textId="77777777" w:rsidR="00F76DC1" w:rsidRPr="00F76DC1" w:rsidRDefault="00F76DC1" w:rsidP="00F76DC1">
            <w:pPr>
              <w:spacing w:after="160" w:line="278" w:lineRule="auto"/>
              <w:jc w:val="center"/>
              <w:rPr>
                <w:lang w:val="es-CO"/>
              </w:rPr>
            </w:pPr>
            <w:r w:rsidRPr="00F76DC1">
              <w:rPr>
                <w:lang w:val="es-CO"/>
              </w:rPr>
              <w:t>Motivación</w:t>
            </w:r>
          </w:p>
        </w:tc>
        <w:tc>
          <w:tcPr>
            <w:tcW w:w="0" w:type="auto"/>
            <w:hideMark/>
          </w:tcPr>
          <w:p w14:paraId="70B16DA6"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La aplicación podría no mantener el interés del usuario a largo plazo.</w:t>
            </w:r>
          </w:p>
        </w:tc>
        <w:tc>
          <w:tcPr>
            <w:tcW w:w="0" w:type="auto"/>
            <w:hideMark/>
          </w:tcPr>
          <w:p w14:paraId="61C870D0"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Implementar gamificación (insignias, rachas, recompensas).</w:t>
            </w:r>
          </w:p>
        </w:tc>
      </w:tr>
      <w:tr w:rsidR="001B2F86" w:rsidRPr="00F76DC1" w14:paraId="6DD67093"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5809D27F" w14:textId="77777777" w:rsidR="00F76DC1" w:rsidRPr="00F76DC1" w:rsidRDefault="00F76DC1" w:rsidP="00F76DC1">
            <w:pPr>
              <w:spacing w:after="160" w:line="278" w:lineRule="auto"/>
              <w:jc w:val="center"/>
              <w:rPr>
                <w:lang w:val="es-CO"/>
              </w:rPr>
            </w:pPr>
            <w:r w:rsidRPr="00F76DC1">
              <w:rPr>
                <w:lang w:val="es-CO"/>
              </w:rPr>
              <w:t>Identidad visual</w:t>
            </w:r>
          </w:p>
        </w:tc>
        <w:tc>
          <w:tcPr>
            <w:tcW w:w="0" w:type="auto"/>
            <w:hideMark/>
          </w:tcPr>
          <w:p w14:paraId="0BDD3D83"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El logo no se aprovecha como parte activa de la experiencia.</w:t>
            </w:r>
          </w:p>
        </w:tc>
        <w:tc>
          <w:tcPr>
            <w:tcW w:w="0" w:type="auto"/>
            <w:hideMark/>
          </w:tcPr>
          <w:p w14:paraId="418D893B"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Integrar la gota como mascota o elemento visual interactivo.</w:t>
            </w:r>
          </w:p>
        </w:tc>
      </w:tr>
      <w:tr w:rsidR="001B2F86" w:rsidRPr="00F76DC1" w14:paraId="768DEB95"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56A9B6EE" w14:textId="77777777" w:rsidR="00F76DC1" w:rsidRPr="00F76DC1" w:rsidRDefault="00F76DC1" w:rsidP="00F76DC1">
            <w:pPr>
              <w:spacing w:after="160" w:line="278" w:lineRule="auto"/>
              <w:jc w:val="center"/>
              <w:rPr>
                <w:lang w:val="es-CO"/>
              </w:rPr>
            </w:pPr>
            <w:r w:rsidRPr="00F76DC1">
              <w:rPr>
                <w:lang w:val="es-CO"/>
              </w:rPr>
              <w:t>Personalización</w:t>
            </w:r>
          </w:p>
        </w:tc>
        <w:tc>
          <w:tcPr>
            <w:tcW w:w="0" w:type="auto"/>
            <w:hideMark/>
          </w:tcPr>
          <w:p w14:paraId="47DBA84B" w14:textId="6180A2F0"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 xml:space="preserve">No se recoge suficiente información inicial </w:t>
            </w:r>
            <w:r w:rsidR="003F61E7">
              <w:rPr>
                <w:lang w:val="es-CO"/>
              </w:rPr>
              <w:t>en relación con</w:t>
            </w:r>
            <w:r w:rsidR="00AF38ED">
              <w:rPr>
                <w:lang w:val="es-CO"/>
              </w:rPr>
              <w:t xml:space="preserve"> los requisitos mínimos para donar</w:t>
            </w:r>
            <w:r w:rsidRPr="00F76DC1">
              <w:rPr>
                <w:lang w:val="es-CO"/>
              </w:rPr>
              <w:t>.</w:t>
            </w:r>
          </w:p>
        </w:tc>
        <w:tc>
          <w:tcPr>
            <w:tcW w:w="0" w:type="auto"/>
            <w:hideMark/>
          </w:tcPr>
          <w:p w14:paraId="50D42B4C" w14:textId="766FAA65"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 xml:space="preserve">Incluir una encuesta breve </w:t>
            </w:r>
            <w:r w:rsidR="003F61E7">
              <w:rPr>
                <w:lang w:val="es-CO"/>
              </w:rPr>
              <w:t xml:space="preserve">de los requisitos mínimos </w:t>
            </w:r>
            <w:r w:rsidRPr="00F76DC1">
              <w:rPr>
                <w:lang w:val="es-CO"/>
              </w:rPr>
              <w:t>durante el registro.</w:t>
            </w:r>
          </w:p>
        </w:tc>
      </w:tr>
      <w:tr w:rsidR="001B2F86" w:rsidRPr="00F76DC1" w14:paraId="48A17E1F"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3D939F53" w14:textId="77777777" w:rsidR="00F76DC1" w:rsidRPr="00F76DC1" w:rsidRDefault="00F76DC1" w:rsidP="00F76DC1">
            <w:pPr>
              <w:spacing w:after="160" w:line="278" w:lineRule="auto"/>
              <w:jc w:val="center"/>
              <w:rPr>
                <w:lang w:val="es-CO"/>
              </w:rPr>
            </w:pPr>
            <w:r w:rsidRPr="00F76DC1">
              <w:rPr>
                <w:lang w:val="es-CO"/>
              </w:rPr>
              <w:t>Comunicación</w:t>
            </w:r>
          </w:p>
        </w:tc>
        <w:tc>
          <w:tcPr>
            <w:tcW w:w="0" w:type="auto"/>
            <w:hideMark/>
          </w:tcPr>
          <w:p w14:paraId="63541814"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La publicidad puede resultar menos efectiva que otros medios.</w:t>
            </w:r>
          </w:p>
        </w:tc>
        <w:tc>
          <w:tcPr>
            <w:tcW w:w="0" w:type="auto"/>
            <w:hideMark/>
          </w:tcPr>
          <w:p w14:paraId="2C2CAACE"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Priorizar notificaciones relevantes para interactuar con el usuario.</w:t>
            </w:r>
          </w:p>
        </w:tc>
      </w:tr>
      <w:tr w:rsidR="001B2F86" w:rsidRPr="00F76DC1" w14:paraId="798EA3C7" w14:textId="77777777" w:rsidTr="00F76DC1">
        <w:tc>
          <w:tcPr>
            <w:cnfStyle w:val="001000000000" w:firstRow="0" w:lastRow="0" w:firstColumn="1" w:lastColumn="0" w:oddVBand="0" w:evenVBand="0" w:oddHBand="0" w:evenHBand="0" w:firstRowFirstColumn="0" w:firstRowLastColumn="0" w:lastRowFirstColumn="0" w:lastRowLastColumn="0"/>
            <w:tcW w:w="0" w:type="auto"/>
            <w:hideMark/>
          </w:tcPr>
          <w:p w14:paraId="76704A91" w14:textId="77777777" w:rsidR="00F76DC1" w:rsidRPr="00F76DC1" w:rsidRDefault="00F76DC1" w:rsidP="00F76DC1">
            <w:pPr>
              <w:spacing w:after="160" w:line="278" w:lineRule="auto"/>
              <w:jc w:val="center"/>
              <w:rPr>
                <w:lang w:val="es-CO"/>
              </w:rPr>
            </w:pPr>
            <w:r w:rsidRPr="00F76DC1">
              <w:rPr>
                <w:lang w:val="es-CO"/>
              </w:rPr>
              <w:t>Campañas</w:t>
            </w:r>
          </w:p>
        </w:tc>
        <w:tc>
          <w:tcPr>
            <w:tcW w:w="0" w:type="auto"/>
            <w:hideMark/>
          </w:tcPr>
          <w:p w14:paraId="4CE99EAD"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Las campañas de donación son importantes, pero deben presentarse mejor.</w:t>
            </w:r>
          </w:p>
        </w:tc>
        <w:tc>
          <w:tcPr>
            <w:tcW w:w="0" w:type="auto"/>
            <w:hideMark/>
          </w:tcPr>
          <w:p w14:paraId="39793262" w14:textId="77777777" w:rsidR="00F76DC1" w:rsidRPr="00F76DC1" w:rsidRDefault="00F76DC1" w:rsidP="00F76DC1">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CO"/>
              </w:rPr>
            </w:pPr>
            <w:r w:rsidRPr="00F76DC1">
              <w:rPr>
                <w:lang w:val="es-CO"/>
              </w:rPr>
              <w:t>Hacerlas más visibles, organizadas y atractivas dentro de la aplicación.</w:t>
            </w:r>
          </w:p>
        </w:tc>
      </w:tr>
    </w:tbl>
    <w:p w14:paraId="4F616520" w14:textId="77777777" w:rsidR="00F76DC1" w:rsidRDefault="00F76DC1" w:rsidP="00FC1090">
      <w:pPr>
        <w:jc w:val="both"/>
        <w:rPr>
          <w:lang w:val="es-CO"/>
        </w:rPr>
      </w:pPr>
    </w:p>
    <w:p w14:paraId="26FA6ECA" w14:textId="77777777" w:rsidR="00F76DC1" w:rsidRDefault="00F76DC1" w:rsidP="00FC1090">
      <w:pPr>
        <w:jc w:val="both"/>
        <w:rPr>
          <w:lang w:val="es-CO"/>
        </w:rPr>
      </w:pPr>
    </w:p>
    <w:p w14:paraId="6DFF7698" w14:textId="77777777" w:rsidR="00F76DC1" w:rsidRDefault="00F76DC1" w:rsidP="00FC1090">
      <w:pPr>
        <w:jc w:val="both"/>
        <w:rPr>
          <w:lang w:val="es-CO"/>
        </w:rPr>
      </w:pPr>
    </w:p>
    <w:p w14:paraId="47FBF61F" w14:textId="77777777" w:rsidR="00F76DC1" w:rsidRDefault="00F76DC1" w:rsidP="00FC1090">
      <w:pPr>
        <w:jc w:val="both"/>
        <w:rPr>
          <w:lang w:val="es-CO"/>
        </w:rPr>
      </w:pPr>
    </w:p>
    <w:p w14:paraId="1A7919FC" w14:textId="77777777" w:rsidR="00F76DC1" w:rsidRDefault="00F76DC1" w:rsidP="00FC1090">
      <w:pPr>
        <w:jc w:val="both"/>
        <w:rPr>
          <w:lang w:val="es-CO"/>
        </w:rPr>
      </w:pPr>
    </w:p>
    <w:p w14:paraId="544E348E" w14:textId="77777777" w:rsidR="00F76DC1" w:rsidRDefault="00F76DC1" w:rsidP="00FC1090">
      <w:pPr>
        <w:jc w:val="both"/>
        <w:rPr>
          <w:lang w:val="es-CO"/>
        </w:rPr>
      </w:pPr>
    </w:p>
    <w:p w14:paraId="412878C9" w14:textId="77777777" w:rsidR="00F76DC1" w:rsidRDefault="00F76DC1" w:rsidP="00FC1090">
      <w:pPr>
        <w:jc w:val="both"/>
        <w:rPr>
          <w:lang w:val="es-CO"/>
        </w:rPr>
      </w:pPr>
    </w:p>
    <w:p w14:paraId="6E5F3DEA" w14:textId="77777777" w:rsidR="00F76DC1" w:rsidRDefault="00F76DC1" w:rsidP="00FC1090">
      <w:pPr>
        <w:jc w:val="both"/>
        <w:rPr>
          <w:lang w:val="es-CO"/>
        </w:rPr>
      </w:pPr>
    </w:p>
    <w:p w14:paraId="10335AD2" w14:textId="77777777" w:rsidR="00F76DC1" w:rsidRPr="00FC1090" w:rsidRDefault="00F76DC1" w:rsidP="00FC1090">
      <w:pPr>
        <w:jc w:val="both"/>
        <w:rPr>
          <w:lang w:val="es-CO"/>
        </w:rPr>
      </w:pPr>
    </w:p>
    <w:sectPr w:rsidR="00F76DC1" w:rsidRPr="00FC1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396B"/>
    <w:multiLevelType w:val="hybridMultilevel"/>
    <w:tmpl w:val="7AE40C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5214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90"/>
    <w:rsid w:val="00131F22"/>
    <w:rsid w:val="00166945"/>
    <w:rsid w:val="001B2F86"/>
    <w:rsid w:val="00316C6A"/>
    <w:rsid w:val="00386964"/>
    <w:rsid w:val="003F61E7"/>
    <w:rsid w:val="00555381"/>
    <w:rsid w:val="00627D31"/>
    <w:rsid w:val="006A5BCA"/>
    <w:rsid w:val="006D4FCB"/>
    <w:rsid w:val="0071060F"/>
    <w:rsid w:val="007B031F"/>
    <w:rsid w:val="008D6F94"/>
    <w:rsid w:val="00A00D79"/>
    <w:rsid w:val="00A738BF"/>
    <w:rsid w:val="00AF38ED"/>
    <w:rsid w:val="00B34A43"/>
    <w:rsid w:val="00D11D3D"/>
    <w:rsid w:val="00E225D7"/>
    <w:rsid w:val="00EC4319"/>
    <w:rsid w:val="00F76DC1"/>
    <w:rsid w:val="00FC1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546E"/>
  <w15:chartTrackingRefBased/>
  <w15:docId w15:val="{48FF7D25-6279-4885-BBFB-B67065C2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090"/>
  </w:style>
  <w:style w:type="paragraph" w:styleId="Ttulo1">
    <w:name w:val="heading 1"/>
    <w:basedOn w:val="Normal"/>
    <w:next w:val="Normal"/>
    <w:link w:val="Ttulo1Car"/>
    <w:uiPriority w:val="9"/>
    <w:qFormat/>
    <w:rsid w:val="00FC1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1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10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10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10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10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10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10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10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0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10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10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10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10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10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10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10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1090"/>
    <w:rPr>
      <w:rFonts w:eastAsiaTheme="majorEastAsia" w:cstheme="majorBidi"/>
      <w:color w:val="272727" w:themeColor="text1" w:themeTint="D8"/>
    </w:rPr>
  </w:style>
  <w:style w:type="paragraph" w:styleId="Ttulo">
    <w:name w:val="Title"/>
    <w:basedOn w:val="Normal"/>
    <w:next w:val="Normal"/>
    <w:link w:val="TtuloCar"/>
    <w:uiPriority w:val="10"/>
    <w:qFormat/>
    <w:rsid w:val="00FC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10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10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10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1090"/>
    <w:pPr>
      <w:spacing w:before="160"/>
      <w:jc w:val="center"/>
    </w:pPr>
    <w:rPr>
      <w:i/>
      <w:iCs/>
      <w:color w:val="404040" w:themeColor="text1" w:themeTint="BF"/>
    </w:rPr>
  </w:style>
  <w:style w:type="character" w:customStyle="1" w:styleId="CitaCar">
    <w:name w:val="Cita Car"/>
    <w:basedOn w:val="Fuentedeprrafopredeter"/>
    <w:link w:val="Cita"/>
    <w:uiPriority w:val="29"/>
    <w:rsid w:val="00FC1090"/>
    <w:rPr>
      <w:i/>
      <w:iCs/>
      <w:color w:val="404040" w:themeColor="text1" w:themeTint="BF"/>
    </w:rPr>
  </w:style>
  <w:style w:type="paragraph" w:styleId="Prrafodelista">
    <w:name w:val="List Paragraph"/>
    <w:basedOn w:val="Normal"/>
    <w:uiPriority w:val="34"/>
    <w:qFormat/>
    <w:rsid w:val="00FC1090"/>
    <w:pPr>
      <w:ind w:left="720"/>
      <w:contextualSpacing/>
    </w:pPr>
  </w:style>
  <w:style w:type="character" w:styleId="nfasisintenso">
    <w:name w:val="Intense Emphasis"/>
    <w:basedOn w:val="Fuentedeprrafopredeter"/>
    <w:uiPriority w:val="21"/>
    <w:qFormat/>
    <w:rsid w:val="00FC1090"/>
    <w:rPr>
      <w:i/>
      <w:iCs/>
      <w:color w:val="0F4761" w:themeColor="accent1" w:themeShade="BF"/>
    </w:rPr>
  </w:style>
  <w:style w:type="paragraph" w:styleId="Citadestacada">
    <w:name w:val="Intense Quote"/>
    <w:basedOn w:val="Normal"/>
    <w:next w:val="Normal"/>
    <w:link w:val="CitadestacadaCar"/>
    <w:uiPriority w:val="30"/>
    <w:qFormat/>
    <w:rsid w:val="00FC1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1090"/>
    <w:rPr>
      <w:i/>
      <w:iCs/>
      <w:color w:val="0F4761" w:themeColor="accent1" w:themeShade="BF"/>
    </w:rPr>
  </w:style>
  <w:style w:type="character" w:styleId="Referenciaintensa">
    <w:name w:val="Intense Reference"/>
    <w:basedOn w:val="Fuentedeprrafopredeter"/>
    <w:uiPriority w:val="32"/>
    <w:qFormat/>
    <w:rsid w:val="00FC1090"/>
    <w:rPr>
      <w:b/>
      <w:bCs/>
      <w:smallCaps/>
      <w:color w:val="0F4761" w:themeColor="accent1" w:themeShade="BF"/>
      <w:spacing w:val="5"/>
    </w:rPr>
  </w:style>
  <w:style w:type="table" w:styleId="Tablaconcuadrcula">
    <w:name w:val="Table Grid"/>
    <w:basedOn w:val="Tablanormal"/>
    <w:uiPriority w:val="39"/>
    <w:rsid w:val="00F76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76DC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F76DC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1clara">
    <w:name w:val="Grid Table 1 Light"/>
    <w:basedOn w:val="Tablanormal"/>
    <w:uiPriority w:val="46"/>
    <w:rsid w:val="00F76D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569</Words>
  <Characters>3133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Campo</dc:creator>
  <cp:keywords/>
  <dc:description/>
  <cp:lastModifiedBy>Ana Campo</cp:lastModifiedBy>
  <cp:revision>2</cp:revision>
  <dcterms:created xsi:type="dcterms:W3CDTF">2026-03-25T21:46:00Z</dcterms:created>
  <dcterms:modified xsi:type="dcterms:W3CDTF">2026-03-25T21:46:00Z</dcterms:modified>
</cp:coreProperties>
</file>