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A144D" w14:textId="71EF710B" w:rsidR="00D61EE4" w:rsidRDefault="00D61EE4" w:rsidP="00D61EE4">
      <w:pPr>
        <w:jc w:val="center"/>
        <w:rPr>
          <w:rFonts w:cstheme="minorHAnsi"/>
          <w:b/>
          <w:bCs/>
          <w:i/>
          <w:iCs/>
          <w:sz w:val="56"/>
          <w:szCs w:val="56"/>
          <w:u w:val="single"/>
        </w:rPr>
      </w:pPr>
    </w:p>
    <w:p w14:paraId="712FC110" w14:textId="584D6974" w:rsidR="00D61EE4" w:rsidRDefault="00D61EE4" w:rsidP="00D61EE4">
      <w:pPr>
        <w:jc w:val="center"/>
        <w:rPr>
          <w:rFonts w:cstheme="minorHAnsi"/>
          <w:b/>
          <w:bCs/>
          <w:i/>
          <w:iCs/>
          <w:sz w:val="56"/>
          <w:szCs w:val="56"/>
          <w:u w:val="single"/>
        </w:rPr>
      </w:pPr>
    </w:p>
    <w:p w14:paraId="4A5D4C6C" w14:textId="09D0A1D2" w:rsidR="00D61EE4" w:rsidRDefault="007F0B4F" w:rsidP="007F0B4F">
      <w:pPr>
        <w:rPr>
          <w:rFonts w:cstheme="minorHAnsi"/>
          <w:b/>
          <w:bCs/>
          <w:i/>
          <w:iCs/>
          <w:sz w:val="56"/>
          <w:szCs w:val="56"/>
          <w:u w:val="single"/>
        </w:rPr>
      </w:pPr>
      <w:r>
        <w:rPr>
          <w:rFonts w:cstheme="minorHAnsi"/>
          <w:b/>
          <w:bCs/>
          <w:i/>
          <w:iCs/>
          <w:noProof/>
          <w:sz w:val="56"/>
          <w:szCs w:val="56"/>
          <w:u w:val="single"/>
        </w:rPr>
        <mc:AlternateContent>
          <mc:Choice Requires="wps">
            <w:drawing>
              <wp:anchor distT="0" distB="0" distL="114300" distR="114300" simplePos="0" relativeHeight="251659264" behindDoc="1" locked="0" layoutInCell="1" allowOverlap="1" wp14:anchorId="2765A2AB" wp14:editId="67631728">
                <wp:simplePos x="0" y="0"/>
                <wp:positionH relativeFrom="column">
                  <wp:posOffset>-1072515</wp:posOffset>
                </wp:positionH>
                <wp:positionV relativeFrom="paragraph">
                  <wp:posOffset>284480</wp:posOffset>
                </wp:positionV>
                <wp:extent cx="10050780" cy="2034540"/>
                <wp:effectExtent l="0" t="0" r="26670" b="22860"/>
                <wp:wrapNone/>
                <wp:docPr id="1" name="Rectángulo: esquinas redondeadas 1"/>
                <wp:cNvGraphicFramePr/>
                <a:graphic xmlns:a="http://schemas.openxmlformats.org/drawingml/2006/main">
                  <a:graphicData uri="http://schemas.microsoft.com/office/word/2010/wordprocessingShape">
                    <wps:wsp>
                      <wps:cNvSpPr/>
                      <wps:spPr>
                        <a:xfrm>
                          <a:off x="0" y="0"/>
                          <a:ext cx="10050780" cy="2034540"/>
                        </a:xfrm>
                        <a:prstGeom prst="roundRect">
                          <a:avLst/>
                        </a:prstGeom>
                        <a:solidFill>
                          <a:srgbClr val="BC574C"/>
                        </a:solidFill>
                        <a:ln>
                          <a:solidFill>
                            <a:srgbClr val="BC574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6C3A3B" id="Rectángulo: esquinas redondeadas 1" o:spid="_x0000_s1026" style="position:absolute;margin-left:-84.45pt;margin-top:22.4pt;width:791.4pt;height:160.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mXmhgIAAI8FAAAOAAAAZHJzL2Uyb0RvYy54bWysVEtv2zAMvg/YfxB0X+1kydoGdYosRYcB&#10;RVu0HXpWZCk2IIsapbz260fJj3RdsUOxHBTKJD+Sn0heXO4bw7YKfQ224KOTnDNlJZS1XRf8x9P1&#10;pzPOfBC2FAasKvhBeX45//jhYudmagwVmFIhIxDrZztX8CoEN8syLyvVCH8CTllSasBGBLriOitR&#10;7Ai9Mdk4z79kO8DSIUjlPX29apV8nvC1VjLcae1VYKbglFtIJ6ZzFc9sfiFmaxSuqmWXhnhHFo2o&#10;LQUdoK5EEGyD9V9QTS0RPOhwIqHJQOtaqlQDVTPKX1XzWAmnUi1EjncDTf7/wcrb7aO7R6Jh5/zM&#10;kxir2Gts4j/lx/aJrMNAltoHJunjKM+n+ekZkSpJOc4/T6aTxGd29HfowzcFDYtCwRE2tnygN0lU&#10;ie2NDxSY7Hu7GNODqcvr2ph0wfVqaZBtBb3f1+X0dLKMT0Yuf5gZ+z5Pwomu2bH2JIWDURHQ2Ael&#10;WV1SteOUcmpLNSQkpFQ2jFpVJUrV5jnN6denGRs5eqSkE2BE1lTfgN0B9JYtSI/dVtvZR1eVunpw&#10;zv+VWOs8eKTIYMPg3NQW8C0AQ1V1kVv7nqSWmsjSCsrDPTKEdqa8k9c1vfKN8OFeIA0RdQYthnBH&#10;hzawKzh0EmcV4K+3vkd76m3ScrajoSy4/7kRqDgz3y11/floQj3GQrpMpqdjuuBLzeqlxm6aJVDf&#10;jGgFOZnEaB9ML2qE5pn2xyJGJZWwkmIXXAbsL8vQLgvaQFItFsmMJteJcGMfnYzgkdXYwE/7Z4Gu&#10;a/VAY3IL/QCL2atmb22jp4XFJoCu0yQcee34pqlPjdNtqLhWXt6T1XGPzn8DAAD//wMAUEsDBBQA&#10;BgAIAAAAIQDrQpJD4wAAAAwBAAAPAAAAZHJzL2Rvd25yZXYueG1sTI9NT8MwDIbvSPyHyEjctrRb&#10;qbZSd0IVXxIgsTHBNWtMW9E4VZNt3b8nO8HR9qPXz5uvRtOJAw2utYwQTyMQxJXVLdcI24+HyQKE&#10;84q16iwTwokcrIrLi1xl2h55TYeNr0UIYZcphMb7PpPSVQ0Z5aa2Jw63bzsY5cM41FIP6hjCTSdn&#10;UZRKo1oOHxrVU9lQ9bPZG4To9Ehm+f5sntbj6/br896X5csb4vXVeHcLwtPo/2A46wd1KILTzu5Z&#10;O9EhTOJ0sQwsQpKEDmciiedhs0OYpzczkEUu/5cofgEAAP//AwBQSwECLQAUAAYACAAAACEAtoM4&#10;kv4AAADhAQAAEwAAAAAAAAAAAAAAAAAAAAAAW0NvbnRlbnRfVHlwZXNdLnhtbFBLAQItABQABgAI&#10;AAAAIQA4/SH/1gAAAJQBAAALAAAAAAAAAAAAAAAAAC8BAABfcmVscy8ucmVsc1BLAQItABQABgAI&#10;AAAAIQCfxmXmhgIAAI8FAAAOAAAAAAAAAAAAAAAAAC4CAABkcnMvZTJvRG9jLnhtbFBLAQItABQA&#10;BgAIAAAAIQDrQpJD4wAAAAwBAAAPAAAAAAAAAAAAAAAAAOAEAABkcnMvZG93bnJldi54bWxQSwUG&#10;AAAAAAQABADzAAAA8AUAAAAA&#10;" fillcolor="#bc574c" strokecolor="#bc574c" strokeweight="1pt">
                <v:stroke joinstyle="miter"/>
              </v:roundrect>
            </w:pict>
          </mc:Fallback>
        </mc:AlternateContent>
      </w:r>
    </w:p>
    <w:p w14:paraId="5CB5D305" w14:textId="717C5888" w:rsidR="00977E65" w:rsidRPr="007F0B4F" w:rsidRDefault="00D61EE4" w:rsidP="00D61EE4">
      <w:pPr>
        <w:jc w:val="center"/>
        <w:rPr>
          <w:rFonts w:cstheme="minorHAnsi"/>
          <w:b/>
          <w:bCs/>
          <w:i/>
          <w:iCs/>
          <w:color w:val="FFFFFF" w:themeColor="background1"/>
          <w:sz w:val="56"/>
          <w:szCs w:val="56"/>
          <w:u w:val="single"/>
        </w:rPr>
      </w:pPr>
      <w:r w:rsidRPr="007F0B4F">
        <w:rPr>
          <w:rFonts w:cstheme="minorHAnsi"/>
          <w:b/>
          <w:bCs/>
          <w:i/>
          <w:iCs/>
          <w:color w:val="FFFFFF" w:themeColor="background1"/>
          <w:sz w:val="56"/>
          <w:szCs w:val="56"/>
          <w:u w:val="single"/>
        </w:rPr>
        <w:t>Programa Anual de Desarrollo Archivístico</w:t>
      </w:r>
    </w:p>
    <w:p w14:paraId="64EAE5F8" w14:textId="1A79702E" w:rsidR="00D61EE4" w:rsidRPr="007F0B4F" w:rsidRDefault="00D61EE4" w:rsidP="00D61EE4">
      <w:pPr>
        <w:jc w:val="center"/>
        <w:rPr>
          <w:rFonts w:cstheme="minorHAnsi"/>
          <w:b/>
          <w:bCs/>
          <w:i/>
          <w:iCs/>
          <w:color w:val="FFFFFF" w:themeColor="background1"/>
          <w:sz w:val="56"/>
          <w:szCs w:val="56"/>
          <w:u w:val="single"/>
        </w:rPr>
      </w:pPr>
      <w:r w:rsidRPr="007F0B4F">
        <w:rPr>
          <w:rFonts w:cstheme="minorHAnsi"/>
          <w:b/>
          <w:bCs/>
          <w:i/>
          <w:iCs/>
          <w:color w:val="FFFFFF" w:themeColor="background1"/>
          <w:sz w:val="56"/>
          <w:szCs w:val="56"/>
          <w:u w:val="single"/>
        </w:rPr>
        <w:t>(PADA) 2023</w:t>
      </w:r>
    </w:p>
    <w:p w14:paraId="3FD16363" w14:textId="78499E2D" w:rsidR="00D61EE4" w:rsidRPr="007F0B4F" w:rsidRDefault="00D61EE4" w:rsidP="00D61EE4">
      <w:pPr>
        <w:jc w:val="center"/>
        <w:rPr>
          <w:rFonts w:cstheme="minorHAnsi"/>
          <w:b/>
          <w:bCs/>
          <w:i/>
          <w:iCs/>
          <w:color w:val="FFFFFF" w:themeColor="background1"/>
          <w:sz w:val="56"/>
          <w:szCs w:val="56"/>
          <w:u w:val="single"/>
        </w:rPr>
      </w:pPr>
      <w:r w:rsidRPr="007F0B4F">
        <w:rPr>
          <w:rFonts w:cstheme="minorHAnsi"/>
          <w:b/>
          <w:bCs/>
          <w:i/>
          <w:iCs/>
          <w:color w:val="FFFFFF" w:themeColor="background1"/>
          <w:sz w:val="56"/>
          <w:szCs w:val="56"/>
          <w:u w:val="single"/>
        </w:rPr>
        <w:t>Instituto de la Juventud del Estado de Zacatecas</w:t>
      </w:r>
    </w:p>
    <w:p w14:paraId="3B462779" w14:textId="0D652201" w:rsidR="00D61EE4" w:rsidRDefault="00D61EE4" w:rsidP="00D61EE4">
      <w:pPr>
        <w:jc w:val="center"/>
        <w:rPr>
          <w:rFonts w:cstheme="minorHAnsi"/>
          <w:b/>
          <w:bCs/>
          <w:i/>
          <w:iCs/>
          <w:sz w:val="56"/>
          <w:szCs w:val="56"/>
          <w:u w:val="single"/>
        </w:rPr>
      </w:pPr>
    </w:p>
    <w:p w14:paraId="7BD63A0E" w14:textId="647E260B" w:rsidR="00D61EE4" w:rsidRDefault="00D61EE4" w:rsidP="00D61EE4">
      <w:pPr>
        <w:jc w:val="center"/>
        <w:rPr>
          <w:rFonts w:cstheme="minorHAnsi"/>
          <w:b/>
          <w:bCs/>
          <w:i/>
          <w:iCs/>
          <w:sz w:val="56"/>
          <w:szCs w:val="56"/>
          <w:u w:val="single"/>
        </w:rPr>
      </w:pPr>
    </w:p>
    <w:p w14:paraId="568650AE" w14:textId="79D2177F" w:rsidR="00D61EE4" w:rsidRDefault="00D61EE4" w:rsidP="00D61EE4">
      <w:pPr>
        <w:jc w:val="center"/>
        <w:rPr>
          <w:rFonts w:cstheme="minorHAnsi"/>
          <w:b/>
          <w:bCs/>
          <w:i/>
          <w:iCs/>
          <w:sz w:val="56"/>
          <w:szCs w:val="56"/>
          <w:u w:val="single"/>
        </w:rPr>
      </w:pPr>
    </w:p>
    <w:p w14:paraId="0BDC5FBF" w14:textId="40F0FC47" w:rsidR="00D61EE4" w:rsidRDefault="00D61EE4" w:rsidP="00D61EE4">
      <w:pPr>
        <w:jc w:val="center"/>
        <w:rPr>
          <w:rFonts w:cstheme="minorHAnsi"/>
          <w:b/>
          <w:bCs/>
          <w:i/>
          <w:iCs/>
          <w:sz w:val="56"/>
          <w:szCs w:val="56"/>
          <w:u w:val="single"/>
        </w:rPr>
      </w:pPr>
    </w:p>
    <w:p w14:paraId="780B111F" w14:textId="5B9CD097" w:rsidR="00C37EBC" w:rsidRPr="00C37EBC" w:rsidRDefault="00C37EBC" w:rsidP="00D61EE4">
      <w:pPr>
        <w:jc w:val="center"/>
        <w:rPr>
          <w:rFonts w:cstheme="minorHAnsi"/>
          <w:b/>
          <w:bCs/>
          <w:i/>
          <w:iCs/>
          <w:sz w:val="56"/>
          <w:szCs w:val="56"/>
          <w:u w:val="single"/>
        </w:rPr>
      </w:pPr>
    </w:p>
    <w:p w14:paraId="29FB1449" w14:textId="75607C0A" w:rsidR="00C37EBC" w:rsidRPr="00C37EBC" w:rsidRDefault="00C37EBC" w:rsidP="00C37EBC">
      <w:pPr>
        <w:rPr>
          <w:rFonts w:cstheme="minorHAnsi"/>
          <w:b/>
          <w:bCs/>
          <w:sz w:val="32"/>
          <w:szCs w:val="32"/>
        </w:rPr>
      </w:pPr>
      <w:r w:rsidRPr="00C37EBC">
        <w:rPr>
          <w:rFonts w:cstheme="minorHAnsi"/>
          <w:b/>
          <w:bCs/>
          <w:sz w:val="32"/>
          <w:szCs w:val="32"/>
        </w:rPr>
        <w:t>1.- Marco de Referencia</w:t>
      </w:r>
    </w:p>
    <w:p w14:paraId="36F5F792" w14:textId="3CCFA393" w:rsidR="00C16608" w:rsidRPr="004F1B59" w:rsidRDefault="00C16608" w:rsidP="004F1B59">
      <w:pPr>
        <w:spacing w:line="360" w:lineRule="auto"/>
        <w:jc w:val="both"/>
        <w:rPr>
          <w:rFonts w:cstheme="minorHAnsi"/>
          <w:sz w:val="28"/>
          <w:szCs w:val="28"/>
        </w:rPr>
      </w:pPr>
      <w:r w:rsidRPr="004F1B59">
        <w:rPr>
          <w:rFonts w:cstheme="minorHAnsi"/>
          <w:sz w:val="28"/>
          <w:szCs w:val="28"/>
        </w:rPr>
        <w:t>El presente Programa Anual de Desarrollo Archivístico (PADA) tal y como lo marca la Ley de Archivo</w:t>
      </w:r>
      <w:r w:rsidR="00E45093">
        <w:rPr>
          <w:rFonts w:cstheme="minorHAnsi"/>
          <w:sz w:val="28"/>
          <w:szCs w:val="28"/>
        </w:rPr>
        <w:t>s</w:t>
      </w:r>
      <w:r w:rsidRPr="004F1B59">
        <w:rPr>
          <w:rFonts w:cstheme="minorHAnsi"/>
          <w:sz w:val="28"/>
          <w:szCs w:val="28"/>
        </w:rPr>
        <w:t xml:space="preserve"> para el Estado de Zacatecas, es un instrumento de planeación, programación y evaluación, que marca la ruta para establecer los métodos, normativas y técnicas para la organización, protección y conservación de los documentos de archivo</w:t>
      </w:r>
      <w:r w:rsidR="00647FFD" w:rsidRPr="004F1B59">
        <w:rPr>
          <w:rFonts w:cstheme="minorHAnsi"/>
          <w:sz w:val="28"/>
          <w:szCs w:val="28"/>
        </w:rPr>
        <w:t xml:space="preserve"> del Instituto de la Juventud del Estado de Zacatecas, INJUVENTUD.</w:t>
      </w:r>
    </w:p>
    <w:p w14:paraId="4124B75A" w14:textId="078E7DB4" w:rsidR="00647FFD" w:rsidRDefault="00647FFD" w:rsidP="004F1B59">
      <w:pPr>
        <w:spacing w:line="360" w:lineRule="auto"/>
        <w:jc w:val="both"/>
        <w:rPr>
          <w:rFonts w:cstheme="minorHAnsi"/>
          <w:sz w:val="28"/>
          <w:szCs w:val="28"/>
        </w:rPr>
      </w:pPr>
      <w:r w:rsidRPr="004F1B59">
        <w:rPr>
          <w:rFonts w:cstheme="minorHAnsi"/>
          <w:sz w:val="28"/>
          <w:szCs w:val="28"/>
        </w:rPr>
        <w:t>El INJUVENTUD, a través del área Coordinadora de Archivos y en cumplimiento a lo dispuesto en los artículos 22, 26,27 y 28 de la Ley de Archivos para el Estado de Zacatecas, referentes al Sistema Institucional de Archivos y</w:t>
      </w:r>
      <w:r w:rsidR="009E6443">
        <w:rPr>
          <w:rFonts w:cstheme="minorHAnsi"/>
          <w:sz w:val="28"/>
          <w:szCs w:val="28"/>
        </w:rPr>
        <w:t xml:space="preserve"> a la planeación en materia archivística</w:t>
      </w:r>
      <w:r w:rsidRPr="004F1B59">
        <w:rPr>
          <w:rFonts w:cstheme="minorHAnsi"/>
          <w:sz w:val="28"/>
          <w:szCs w:val="28"/>
        </w:rPr>
        <w:t>, busca con este documento establecer las estrategias, líneas de acción y metas, para cumplir con la correcta administración de documentos de archivo.</w:t>
      </w:r>
    </w:p>
    <w:p w14:paraId="074AE719" w14:textId="25143C6F" w:rsidR="000759E0" w:rsidRDefault="000759E0" w:rsidP="004F1B59">
      <w:pPr>
        <w:spacing w:line="360" w:lineRule="auto"/>
        <w:jc w:val="both"/>
        <w:rPr>
          <w:rFonts w:cstheme="minorHAnsi"/>
          <w:sz w:val="28"/>
          <w:szCs w:val="28"/>
        </w:rPr>
      </w:pPr>
      <w:r>
        <w:rPr>
          <w:rFonts w:cstheme="minorHAnsi"/>
          <w:sz w:val="28"/>
          <w:szCs w:val="28"/>
        </w:rPr>
        <w:t xml:space="preserve">Este </w:t>
      </w:r>
      <w:r w:rsidR="009E6443">
        <w:rPr>
          <w:rFonts w:cstheme="minorHAnsi"/>
          <w:sz w:val="28"/>
          <w:szCs w:val="28"/>
        </w:rPr>
        <w:t>instrumento</w:t>
      </w:r>
      <w:r>
        <w:rPr>
          <w:rFonts w:cstheme="minorHAnsi"/>
          <w:sz w:val="28"/>
          <w:szCs w:val="28"/>
        </w:rPr>
        <w:t xml:space="preserve"> aborda los pasos a seguir durante el 2023 para dar inicio a los procesos que promuevan y fomenten la cultura archivística dentro del Instituto de la Juventud</w:t>
      </w:r>
      <w:r w:rsidR="002C4160">
        <w:rPr>
          <w:rFonts w:cstheme="minorHAnsi"/>
          <w:sz w:val="28"/>
          <w:szCs w:val="28"/>
        </w:rPr>
        <w:t xml:space="preserve">, partiendo desde el establecimiento de su Sistema Institucional de </w:t>
      </w:r>
      <w:r w:rsidR="009E6443">
        <w:rPr>
          <w:rFonts w:cstheme="minorHAnsi"/>
          <w:sz w:val="28"/>
          <w:szCs w:val="28"/>
        </w:rPr>
        <w:t>Archivo, la</w:t>
      </w:r>
      <w:r w:rsidR="002C4160">
        <w:rPr>
          <w:rFonts w:cstheme="minorHAnsi"/>
          <w:sz w:val="28"/>
          <w:szCs w:val="28"/>
        </w:rPr>
        <w:t xml:space="preserve"> conformación y funcionamiento de su Grupo Interdisciplinario, hasta destinar espacios y equipos necesarios para el funcionamiento de sus archivos.</w:t>
      </w:r>
    </w:p>
    <w:p w14:paraId="40F6A1DF" w14:textId="50ACC526" w:rsidR="004F1B59" w:rsidRDefault="004F1B59" w:rsidP="004F1B59">
      <w:pPr>
        <w:spacing w:line="360" w:lineRule="auto"/>
        <w:jc w:val="both"/>
        <w:rPr>
          <w:rFonts w:cstheme="minorHAnsi"/>
          <w:sz w:val="28"/>
          <w:szCs w:val="28"/>
        </w:rPr>
      </w:pPr>
    </w:p>
    <w:p w14:paraId="73E67CF1" w14:textId="6C542D93" w:rsidR="004F1B59" w:rsidRDefault="004F1B59" w:rsidP="004F1B59">
      <w:pPr>
        <w:spacing w:line="360" w:lineRule="auto"/>
        <w:jc w:val="both"/>
        <w:rPr>
          <w:rFonts w:cstheme="minorHAnsi"/>
          <w:sz w:val="28"/>
          <w:szCs w:val="28"/>
        </w:rPr>
      </w:pPr>
    </w:p>
    <w:p w14:paraId="1556CA8B" w14:textId="2DB2C769" w:rsidR="004F1B59" w:rsidRDefault="004F1B59" w:rsidP="004F1B59">
      <w:pPr>
        <w:spacing w:line="360" w:lineRule="auto"/>
        <w:jc w:val="both"/>
        <w:rPr>
          <w:rFonts w:cstheme="minorHAnsi"/>
          <w:b/>
          <w:bCs/>
          <w:sz w:val="28"/>
          <w:szCs w:val="28"/>
        </w:rPr>
      </w:pPr>
      <w:r w:rsidRPr="004F1B59">
        <w:rPr>
          <w:rFonts w:cstheme="minorHAnsi"/>
          <w:b/>
          <w:bCs/>
          <w:sz w:val="28"/>
          <w:szCs w:val="28"/>
        </w:rPr>
        <w:lastRenderedPageBreak/>
        <w:t xml:space="preserve">2.- Justificación </w:t>
      </w:r>
    </w:p>
    <w:p w14:paraId="3E98C975" w14:textId="3376CC2E" w:rsidR="004F1B59" w:rsidRDefault="000759E0" w:rsidP="004F1B59">
      <w:pPr>
        <w:spacing w:line="360" w:lineRule="auto"/>
        <w:jc w:val="both"/>
        <w:rPr>
          <w:rFonts w:cstheme="minorHAnsi"/>
          <w:sz w:val="28"/>
          <w:szCs w:val="28"/>
        </w:rPr>
      </w:pPr>
      <w:r w:rsidRPr="000759E0">
        <w:rPr>
          <w:rFonts w:cstheme="minorHAnsi"/>
          <w:sz w:val="28"/>
          <w:szCs w:val="28"/>
        </w:rPr>
        <w:t xml:space="preserve">El Programa Anual de Desarrollo Archivístico (PADA) 2023, es integrado de </w:t>
      </w:r>
      <w:r>
        <w:rPr>
          <w:rFonts w:cstheme="minorHAnsi"/>
          <w:sz w:val="28"/>
          <w:szCs w:val="28"/>
        </w:rPr>
        <w:t>acuerdo a lo establecido en</w:t>
      </w:r>
      <w:r w:rsidR="009E6443">
        <w:rPr>
          <w:rFonts w:cstheme="minorHAnsi"/>
          <w:sz w:val="28"/>
          <w:szCs w:val="28"/>
        </w:rPr>
        <w:t xml:space="preserve"> los artículos 27 y 28 de</w:t>
      </w:r>
      <w:r>
        <w:rPr>
          <w:rFonts w:cstheme="minorHAnsi"/>
          <w:sz w:val="28"/>
          <w:szCs w:val="28"/>
        </w:rPr>
        <w:t xml:space="preserve"> la Ley de Archivos para el Estado de Zacatecas</w:t>
      </w:r>
      <w:r w:rsidR="00E007A8">
        <w:rPr>
          <w:rFonts w:cstheme="minorHAnsi"/>
          <w:sz w:val="28"/>
          <w:szCs w:val="28"/>
        </w:rPr>
        <w:t>, que señala que los Sujetos Obligados deberán elaborar un Programa Anual y publicarlo en su portal electrónico, privilegiando la implementación y funcionamiento del sistema institucional.</w:t>
      </w:r>
    </w:p>
    <w:p w14:paraId="46F0A20E" w14:textId="7C9772F8" w:rsidR="00647FFD" w:rsidRDefault="00E007A8" w:rsidP="00E007A8">
      <w:pPr>
        <w:spacing w:line="360" w:lineRule="auto"/>
        <w:jc w:val="both"/>
        <w:rPr>
          <w:rFonts w:cstheme="minorHAnsi"/>
          <w:sz w:val="28"/>
          <w:szCs w:val="28"/>
        </w:rPr>
      </w:pPr>
      <w:r>
        <w:rPr>
          <w:rFonts w:cstheme="minorHAnsi"/>
          <w:sz w:val="28"/>
          <w:szCs w:val="28"/>
        </w:rPr>
        <w:t>Asimismo, el Programa Anual en materia archivística, definirá las prioridades institucionales integrando los recursos económicos, tecnológicos y operativos disponibles.</w:t>
      </w:r>
    </w:p>
    <w:p w14:paraId="5922915F" w14:textId="62237FD3" w:rsidR="00E007A8" w:rsidRDefault="00E007A8" w:rsidP="00E007A8">
      <w:pPr>
        <w:spacing w:line="360" w:lineRule="auto"/>
        <w:jc w:val="both"/>
        <w:rPr>
          <w:rFonts w:cstheme="minorHAnsi"/>
          <w:sz w:val="28"/>
          <w:szCs w:val="28"/>
        </w:rPr>
      </w:pPr>
      <w:r>
        <w:rPr>
          <w:rFonts w:cstheme="minorHAnsi"/>
          <w:sz w:val="28"/>
          <w:szCs w:val="28"/>
        </w:rPr>
        <w:t>Con este documento se persigue dar cumplimiento a lo establecido en la normativa, y con ello asegurar la correcta implementación de los procedimientos, estructuras, herramientas y funciones que requiere la actividad archivística.</w:t>
      </w:r>
    </w:p>
    <w:p w14:paraId="06EBB86B" w14:textId="1C0E9087" w:rsidR="00582A8B" w:rsidRDefault="00582A8B" w:rsidP="00E007A8">
      <w:pPr>
        <w:spacing w:line="360" w:lineRule="auto"/>
        <w:jc w:val="both"/>
        <w:rPr>
          <w:rFonts w:cstheme="minorHAnsi"/>
          <w:sz w:val="28"/>
          <w:szCs w:val="28"/>
        </w:rPr>
      </w:pPr>
    </w:p>
    <w:p w14:paraId="75CB5299" w14:textId="142CA355" w:rsidR="00582A8B" w:rsidRDefault="00582A8B" w:rsidP="00E007A8">
      <w:pPr>
        <w:spacing w:line="360" w:lineRule="auto"/>
        <w:jc w:val="both"/>
        <w:rPr>
          <w:rFonts w:cstheme="minorHAnsi"/>
          <w:sz w:val="28"/>
          <w:szCs w:val="28"/>
        </w:rPr>
      </w:pPr>
    </w:p>
    <w:p w14:paraId="0F82AF27" w14:textId="23861248" w:rsidR="00582A8B" w:rsidRDefault="00582A8B" w:rsidP="000E4021">
      <w:pPr>
        <w:spacing w:line="360" w:lineRule="auto"/>
        <w:jc w:val="both"/>
        <w:rPr>
          <w:rFonts w:cstheme="minorHAnsi"/>
          <w:sz w:val="28"/>
          <w:szCs w:val="28"/>
        </w:rPr>
      </w:pPr>
    </w:p>
    <w:p w14:paraId="697826F3" w14:textId="417B2D77" w:rsidR="00582A8B" w:rsidRDefault="00582A8B" w:rsidP="000E4021">
      <w:pPr>
        <w:spacing w:line="360" w:lineRule="auto"/>
        <w:jc w:val="both"/>
        <w:rPr>
          <w:rFonts w:cstheme="minorHAnsi"/>
          <w:sz w:val="28"/>
          <w:szCs w:val="28"/>
        </w:rPr>
      </w:pPr>
    </w:p>
    <w:p w14:paraId="05CE0781" w14:textId="4C028F71" w:rsidR="00582A8B" w:rsidRDefault="00582A8B" w:rsidP="000E4021">
      <w:pPr>
        <w:spacing w:line="360" w:lineRule="auto"/>
        <w:jc w:val="both"/>
        <w:rPr>
          <w:rFonts w:cstheme="minorHAnsi"/>
          <w:sz w:val="28"/>
          <w:szCs w:val="28"/>
        </w:rPr>
      </w:pPr>
    </w:p>
    <w:p w14:paraId="1945C901" w14:textId="211F110C" w:rsidR="00582A8B" w:rsidRDefault="00582A8B" w:rsidP="000E4021">
      <w:pPr>
        <w:spacing w:line="360" w:lineRule="auto"/>
        <w:jc w:val="both"/>
        <w:rPr>
          <w:rFonts w:cstheme="minorHAnsi"/>
          <w:b/>
          <w:bCs/>
          <w:sz w:val="32"/>
          <w:szCs w:val="32"/>
        </w:rPr>
      </w:pPr>
      <w:r w:rsidRPr="00582A8B">
        <w:rPr>
          <w:rFonts w:cstheme="minorHAnsi"/>
          <w:b/>
          <w:bCs/>
          <w:sz w:val="32"/>
          <w:szCs w:val="32"/>
        </w:rPr>
        <w:lastRenderedPageBreak/>
        <w:t>3.- Objetivo</w:t>
      </w:r>
      <w:r w:rsidR="001E0526">
        <w:rPr>
          <w:rFonts w:cstheme="minorHAnsi"/>
          <w:b/>
          <w:bCs/>
          <w:sz w:val="32"/>
          <w:szCs w:val="32"/>
        </w:rPr>
        <w:t>s</w:t>
      </w:r>
    </w:p>
    <w:p w14:paraId="66EA3249" w14:textId="48FFCC71" w:rsidR="001E0526" w:rsidRDefault="001E0526" w:rsidP="000E4021">
      <w:pPr>
        <w:spacing w:line="360" w:lineRule="auto"/>
        <w:jc w:val="both"/>
        <w:rPr>
          <w:rFonts w:cstheme="minorHAnsi"/>
          <w:sz w:val="28"/>
          <w:szCs w:val="28"/>
        </w:rPr>
      </w:pPr>
      <w:r>
        <w:rPr>
          <w:rFonts w:cstheme="minorHAnsi"/>
          <w:b/>
          <w:bCs/>
          <w:sz w:val="32"/>
          <w:szCs w:val="32"/>
        </w:rPr>
        <w:t xml:space="preserve">Objetivo General: </w:t>
      </w:r>
      <w:r>
        <w:rPr>
          <w:rFonts w:cstheme="minorHAnsi"/>
          <w:sz w:val="28"/>
          <w:szCs w:val="28"/>
        </w:rPr>
        <w:t>Efectuar las estrategias, acciones y metas que permitan la implementación y funcionamiento del Sistema Institucional de Archivos del Instituto de la Juventud del Estado de Zacatecas.</w:t>
      </w:r>
    </w:p>
    <w:p w14:paraId="4230FD19" w14:textId="34C358BD" w:rsidR="001E0526" w:rsidRPr="001E0526" w:rsidRDefault="001E0526" w:rsidP="000E4021">
      <w:pPr>
        <w:spacing w:line="360" w:lineRule="auto"/>
        <w:jc w:val="both"/>
        <w:rPr>
          <w:rFonts w:cstheme="minorHAnsi"/>
          <w:b/>
          <w:bCs/>
          <w:sz w:val="32"/>
          <w:szCs w:val="32"/>
        </w:rPr>
      </w:pPr>
      <w:r w:rsidRPr="001E0526">
        <w:rPr>
          <w:rFonts w:cstheme="minorHAnsi"/>
          <w:b/>
          <w:bCs/>
          <w:sz w:val="32"/>
          <w:szCs w:val="32"/>
        </w:rPr>
        <w:t>Objetivos Específicos:</w:t>
      </w:r>
    </w:p>
    <w:p w14:paraId="59CA9159" w14:textId="7F6FF27B" w:rsidR="001E0526" w:rsidRDefault="001E0526" w:rsidP="000E4021">
      <w:pPr>
        <w:pStyle w:val="Prrafodelista"/>
        <w:numPr>
          <w:ilvl w:val="0"/>
          <w:numId w:val="1"/>
        </w:numPr>
        <w:spacing w:line="360" w:lineRule="auto"/>
        <w:jc w:val="both"/>
        <w:rPr>
          <w:rFonts w:cstheme="minorHAnsi"/>
          <w:sz w:val="28"/>
          <w:szCs w:val="28"/>
        </w:rPr>
      </w:pPr>
      <w:r>
        <w:rPr>
          <w:rFonts w:cstheme="minorHAnsi"/>
          <w:sz w:val="28"/>
          <w:szCs w:val="28"/>
        </w:rPr>
        <w:t>Integrar y poner en funcionamiento a las áreas operativas que constituirán el Sistema Institucional de Archivo como lo son: Área Coordinadora de Archivo y áreas de; Correspondencia, Archivo de Trámite, por área y unidad, Archivo de Concentración, y Archivo Histórico.</w:t>
      </w:r>
    </w:p>
    <w:p w14:paraId="04B6597D" w14:textId="17B29C65" w:rsidR="001E0526" w:rsidRDefault="008E7CD4" w:rsidP="000E4021">
      <w:pPr>
        <w:pStyle w:val="Prrafodelista"/>
        <w:numPr>
          <w:ilvl w:val="0"/>
          <w:numId w:val="1"/>
        </w:numPr>
        <w:spacing w:line="360" w:lineRule="auto"/>
        <w:jc w:val="both"/>
        <w:rPr>
          <w:rFonts w:cstheme="minorHAnsi"/>
          <w:sz w:val="28"/>
          <w:szCs w:val="28"/>
        </w:rPr>
      </w:pPr>
      <w:r>
        <w:rPr>
          <w:rFonts w:cstheme="minorHAnsi"/>
          <w:sz w:val="28"/>
          <w:szCs w:val="28"/>
        </w:rPr>
        <w:t>Poner en funcionamiento y coordinar el Grupo Interdisciplinario; que será integrado por los titulares de las siguientes áreas: Jurídica, Contable, Planeación, Coordinación de Archivos, Tecnologías de la Información, Unidad de Transparencia, Órgano Interno de Control y las áreas y unidades administrativas productoras de la documentación.</w:t>
      </w:r>
    </w:p>
    <w:p w14:paraId="3A267AE6" w14:textId="6C263EF8" w:rsidR="008E7CD4" w:rsidRDefault="001364D2" w:rsidP="000E4021">
      <w:pPr>
        <w:pStyle w:val="Prrafodelista"/>
        <w:numPr>
          <w:ilvl w:val="0"/>
          <w:numId w:val="1"/>
        </w:numPr>
        <w:spacing w:line="360" w:lineRule="auto"/>
        <w:jc w:val="both"/>
        <w:rPr>
          <w:rFonts w:cstheme="minorHAnsi"/>
          <w:sz w:val="28"/>
          <w:szCs w:val="28"/>
        </w:rPr>
      </w:pPr>
      <w:r>
        <w:rPr>
          <w:rFonts w:cstheme="minorHAnsi"/>
          <w:sz w:val="28"/>
          <w:szCs w:val="28"/>
        </w:rPr>
        <w:t>Capacitar al personal del Instituto de la Juventud, que formará parte del Sistema Institucional de Archivo y del Grupo Interdisciplinario para que conozcan los procesos, herramientas, métodos y técnicas de la actividad archivística</w:t>
      </w:r>
      <w:r w:rsidR="00E05218">
        <w:rPr>
          <w:rFonts w:cstheme="minorHAnsi"/>
          <w:sz w:val="28"/>
          <w:szCs w:val="28"/>
        </w:rPr>
        <w:t xml:space="preserve"> y de la gestión documental</w:t>
      </w:r>
      <w:r>
        <w:rPr>
          <w:rFonts w:cstheme="minorHAnsi"/>
          <w:sz w:val="28"/>
          <w:szCs w:val="28"/>
        </w:rPr>
        <w:t>.</w:t>
      </w:r>
    </w:p>
    <w:p w14:paraId="63DE568B" w14:textId="0439842A" w:rsidR="001364D2" w:rsidRDefault="00E05218" w:rsidP="000E4021">
      <w:pPr>
        <w:pStyle w:val="Prrafodelista"/>
        <w:numPr>
          <w:ilvl w:val="0"/>
          <w:numId w:val="1"/>
        </w:numPr>
        <w:spacing w:line="360" w:lineRule="auto"/>
        <w:jc w:val="both"/>
        <w:rPr>
          <w:rFonts w:cstheme="minorHAnsi"/>
          <w:sz w:val="28"/>
          <w:szCs w:val="28"/>
        </w:rPr>
      </w:pPr>
      <w:r>
        <w:rPr>
          <w:rFonts w:cstheme="minorHAnsi"/>
          <w:sz w:val="28"/>
          <w:szCs w:val="28"/>
        </w:rPr>
        <w:t xml:space="preserve">Elaborar los instrumentos archivísticos; de control y de consulta. En los instrumentos de control, se deberá elaborar el cuadro general de clasificación archivística (Fondo, Sección, Serie) y el catálogo de </w:t>
      </w:r>
      <w:r>
        <w:rPr>
          <w:rFonts w:cstheme="minorHAnsi"/>
          <w:sz w:val="28"/>
          <w:szCs w:val="28"/>
        </w:rPr>
        <w:lastRenderedPageBreak/>
        <w:t>disposición documental. En los instrumentos de consulta, deberán contener inventarios documentales (inventario general, trasferencia primaria, transferencia secundaria)</w:t>
      </w:r>
    </w:p>
    <w:p w14:paraId="36D07C6C" w14:textId="46E85BB6" w:rsidR="0021557F" w:rsidRPr="0021557F" w:rsidRDefault="00E05218" w:rsidP="000E4021">
      <w:pPr>
        <w:pStyle w:val="Prrafodelista"/>
        <w:numPr>
          <w:ilvl w:val="0"/>
          <w:numId w:val="1"/>
        </w:numPr>
        <w:spacing w:line="360" w:lineRule="auto"/>
        <w:jc w:val="both"/>
        <w:rPr>
          <w:rFonts w:cstheme="minorHAnsi"/>
          <w:sz w:val="28"/>
          <w:szCs w:val="28"/>
        </w:rPr>
      </w:pPr>
      <w:r w:rsidRPr="0021557F">
        <w:rPr>
          <w:rFonts w:cstheme="minorHAnsi"/>
          <w:sz w:val="28"/>
          <w:szCs w:val="28"/>
        </w:rPr>
        <w:t>Elaborar los criterios específicos en materia de organización y conservación de archivos.</w:t>
      </w:r>
    </w:p>
    <w:p w14:paraId="7118CC43" w14:textId="64946F9B" w:rsidR="0021557F" w:rsidRPr="005C783D" w:rsidRDefault="0021557F" w:rsidP="000E4021">
      <w:pPr>
        <w:pStyle w:val="Prrafodelista"/>
        <w:numPr>
          <w:ilvl w:val="0"/>
          <w:numId w:val="1"/>
        </w:numPr>
        <w:spacing w:line="360" w:lineRule="auto"/>
        <w:jc w:val="both"/>
        <w:rPr>
          <w:rFonts w:cstheme="minorHAnsi"/>
          <w:sz w:val="28"/>
          <w:szCs w:val="28"/>
        </w:rPr>
      </w:pPr>
      <w:r w:rsidRPr="0021557F">
        <w:rPr>
          <w:sz w:val="28"/>
          <w:szCs w:val="28"/>
        </w:rPr>
        <w:t>Ordenar y actualizar los procesos y procedimientos de los Archivos de Trámite y Concentración</w:t>
      </w:r>
      <w:r>
        <w:rPr>
          <w:sz w:val="28"/>
          <w:szCs w:val="28"/>
        </w:rPr>
        <w:t>.</w:t>
      </w:r>
    </w:p>
    <w:p w14:paraId="06D0A12D" w14:textId="6C5C1854" w:rsidR="00E05218" w:rsidRPr="0021557F" w:rsidRDefault="00E05218" w:rsidP="000E4021">
      <w:pPr>
        <w:pStyle w:val="Prrafodelista"/>
        <w:numPr>
          <w:ilvl w:val="0"/>
          <w:numId w:val="1"/>
        </w:numPr>
        <w:spacing w:line="360" w:lineRule="auto"/>
        <w:jc w:val="both"/>
        <w:rPr>
          <w:rFonts w:cstheme="minorHAnsi"/>
          <w:sz w:val="28"/>
          <w:szCs w:val="28"/>
        </w:rPr>
      </w:pPr>
      <w:r w:rsidRPr="0021557F">
        <w:rPr>
          <w:rFonts w:cstheme="minorHAnsi"/>
          <w:sz w:val="28"/>
          <w:szCs w:val="28"/>
        </w:rPr>
        <w:t xml:space="preserve">Iniciar actividades destinadas a la modernización, digitalización y automatización de los procesos </w:t>
      </w:r>
      <w:r w:rsidR="0021557F" w:rsidRPr="0021557F">
        <w:rPr>
          <w:rFonts w:cstheme="minorHAnsi"/>
          <w:sz w:val="28"/>
          <w:szCs w:val="28"/>
        </w:rPr>
        <w:t>archivísticos</w:t>
      </w:r>
      <w:r w:rsidRPr="0021557F">
        <w:rPr>
          <w:rFonts w:cstheme="minorHAnsi"/>
          <w:sz w:val="28"/>
          <w:szCs w:val="28"/>
        </w:rPr>
        <w:t>.</w:t>
      </w:r>
    </w:p>
    <w:p w14:paraId="153EE9F8" w14:textId="7700F35E" w:rsidR="00C87F10" w:rsidRDefault="00C87F10" w:rsidP="00C87F10">
      <w:pPr>
        <w:spacing w:line="360" w:lineRule="auto"/>
        <w:jc w:val="both"/>
        <w:rPr>
          <w:rFonts w:cstheme="minorHAnsi"/>
          <w:sz w:val="28"/>
          <w:szCs w:val="28"/>
        </w:rPr>
      </w:pPr>
    </w:p>
    <w:p w14:paraId="7A854C7D" w14:textId="37B8EAD3" w:rsidR="00C87F10" w:rsidRDefault="00C87F10" w:rsidP="00C87F10">
      <w:pPr>
        <w:spacing w:line="360" w:lineRule="auto"/>
        <w:jc w:val="both"/>
        <w:rPr>
          <w:rFonts w:cstheme="minorHAnsi"/>
          <w:sz w:val="28"/>
          <w:szCs w:val="28"/>
        </w:rPr>
      </w:pPr>
    </w:p>
    <w:p w14:paraId="4C156164" w14:textId="6B4610C4" w:rsidR="001011CA" w:rsidRDefault="001011CA" w:rsidP="00C87F10">
      <w:pPr>
        <w:spacing w:line="360" w:lineRule="auto"/>
        <w:jc w:val="both"/>
        <w:rPr>
          <w:rFonts w:cstheme="minorHAnsi"/>
          <w:sz w:val="28"/>
          <w:szCs w:val="28"/>
        </w:rPr>
      </w:pPr>
    </w:p>
    <w:p w14:paraId="79FE2E6E" w14:textId="27481C49" w:rsidR="001011CA" w:rsidRDefault="001011CA" w:rsidP="00C87F10">
      <w:pPr>
        <w:spacing w:line="360" w:lineRule="auto"/>
        <w:jc w:val="both"/>
        <w:rPr>
          <w:rFonts w:cstheme="minorHAnsi"/>
          <w:sz w:val="28"/>
          <w:szCs w:val="28"/>
        </w:rPr>
      </w:pPr>
    </w:p>
    <w:p w14:paraId="1471ECC5" w14:textId="719509A5" w:rsidR="001011CA" w:rsidRDefault="001011CA" w:rsidP="00C87F10">
      <w:pPr>
        <w:spacing w:line="360" w:lineRule="auto"/>
        <w:jc w:val="both"/>
        <w:rPr>
          <w:rFonts w:cstheme="minorHAnsi"/>
          <w:sz w:val="28"/>
          <w:szCs w:val="28"/>
        </w:rPr>
      </w:pPr>
    </w:p>
    <w:p w14:paraId="7D9FF51A" w14:textId="7C8AD184" w:rsidR="001011CA" w:rsidRDefault="001011CA" w:rsidP="00C87F10">
      <w:pPr>
        <w:spacing w:line="360" w:lineRule="auto"/>
        <w:jc w:val="both"/>
        <w:rPr>
          <w:rFonts w:cstheme="minorHAnsi"/>
          <w:sz w:val="28"/>
          <w:szCs w:val="28"/>
        </w:rPr>
      </w:pPr>
    </w:p>
    <w:p w14:paraId="7494A485" w14:textId="05786DFE" w:rsidR="001011CA" w:rsidRDefault="001011CA" w:rsidP="00C87F10">
      <w:pPr>
        <w:spacing w:line="360" w:lineRule="auto"/>
        <w:jc w:val="both"/>
        <w:rPr>
          <w:rFonts w:cstheme="minorHAnsi"/>
          <w:sz w:val="28"/>
          <w:szCs w:val="28"/>
        </w:rPr>
      </w:pPr>
    </w:p>
    <w:p w14:paraId="78205D7F" w14:textId="0CAFC222" w:rsidR="001011CA" w:rsidRDefault="001011CA" w:rsidP="00C87F10">
      <w:pPr>
        <w:spacing w:line="360" w:lineRule="auto"/>
        <w:jc w:val="both"/>
        <w:rPr>
          <w:rFonts w:cstheme="minorHAnsi"/>
          <w:sz w:val="28"/>
          <w:szCs w:val="28"/>
        </w:rPr>
      </w:pPr>
    </w:p>
    <w:p w14:paraId="7259B123" w14:textId="75ED6FD1" w:rsidR="001011CA" w:rsidRPr="001011CA" w:rsidRDefault="001011CA" w:rsidP="00C87F10">
      <w:pPr>
        <w:spacing w:line="360" w:lineRule="auto"/>
        <w:jc w:val="both"/>
        <w:rPr>
          <w:rFonts w:cstheme="minorHAnsi"/>
          <w:b/>
          <w:bCs/>
          <w:sz w:val="32"/>
          <w:szCs w:val="32"/>
        </w:rPr>
      </w:pPr>
    </w:p>
    <w:p w14:paraId="4CD58643" w14:textId="77777777" w:rsidR="001011CA" w:rsidRPr="001011CA" w:rsidRDefault="001011CA" w:rsidP="00C87F10">
      <w:pPr>
        <w:spacing w:line="360" w:lineRule="auto"/>
        <w:jc w:val="both"/>
        <w:rPr>
          <w:rFonts w:cstheme="minorHAnsi"/>
          <w:b/>
          <w:bCs/>
          <w:sz w:val="32"/>
          <w:szCs w:val="32"/>
        </w:rPr>
      </w:pPr>
      <w:r w:rsidRPr="001011CA">
        <w:rPr>
          <w:rFonts w:cstheme="minorHAnsi"/>
          <w:b/>
          <w:bCs/>
          <w:sz w:val="32"/>
          <w:szCs w:val="32"/>
        </w:rPr>
        <w:lastRenderedPageBreak/>
        <w:t>4. Planeación</w:t>
      </w:r>
    </w:p>
    <w:p w14:paraId="30E7988B" w14:textId="4D3468E2" w:rsidR="001011CA" w:rsidRDefault="001011CA" w:rsidP="00C87F10">
      <w:pPr>
        <w:spacing w:line="360" w:lineRule="auto"/>
        <w:jc w:val="both"/>
        <w:rPr>
          <w:sz w:val="28"/>
          <w:szCs w:val="28"/>
        </w:rPr>
      </w:pPr>
      <w:r w:rsidRPr="001011CA">
        <w:rPr>
          <w:sz w:val="28"/>
          <w:szCs w:val="28"/>
        </w:rPr>
        <w:t xml:space="preserve">Para el </w:t>
      </w:r>
      <w:r>
        <w:rPr>
          <w:sz w:val="28"/>
          <w:szCs w:val="28"/>
        </w:rPr>
        <w:t xml:space="preserve">logro </w:t>
      </w:r>
      <w:r w:rsidRPr="001011CA">
        <w:rPr>
          <w:sz w:val="28"/>
          <w:szCs w:val="28"/>
        </w:rPr>
        <w:t>de los objetivos</w:t>
      </w:r>
      <w:r>
        <w:rPr>
          <w:sz w:val="28"/>
          <w:szCs w:val="28"/>
        </w:rPr>
        <w:t xml:space="preserve"> planteados</w:t>
      </w:r>
      <w:r w:rsidRPr="001011CA">
        <w:rPr>
          <w:sz w:val="28"/>
          <w:szCs w:val="28"/>
        </w:rPr>
        <w:t xml:space="preserve"> es fundamental llevar a cabo las siguientes actividades</w:t>
      </w:r>
      <w:r>
        <w:rPr>
          <w:sz w:val="28"/>
          <w:szCs w:val="28"/>
        </w:rPr>
        <w:t xml:space="preserve">: </w:t>
      </w:r>
    </w:p>
    <w:tbl>
      <w:tblPr>
        <w:tblStyle w:val="Tablaconcuadrcula"/>
        <w:tblW w:w="0" w:type="auto"/>
        <w:tblLook w:val="04A0" w:firstRow="1" w:lastRow="0" w:firstColumn="1" w:lastColumn="0" w:noHBand="0" w:noVBand="1"/>
      </w:tblPr>
      <w:tblGrid>
        <w:gridCol w:w="1696"/>
        <w:gridCol w:w="2831"/>
        <w:gridCol w:w="2920"/>
        <w:gridCol w:w="2499"/>
        <w:gridCol w:w="2482"/>
      </w:tblGrid>
      <w:tr w:rsidR="00426680" w:rsidRPr="008A2810" w14:paraId="790A49F5" w14:textId="77777777" w:rsidTr="00EC1643">
        <w:tc>
          <w:tcPr>
            <w:tcW w:w="1696" w:type="dxa"/>
            <w:shd w:val="clear" w:color="auto" w:fill="E2EFD9" w:themeFill="accent6" w:themeFillTint="33"/>
          </w:tcPr>
          <w:p w14:paraId="4422CAC3" w14:textId="02183810" w:rsidR="00557E1E" w:rsidRPr="008A2810" w:rsidRDefault="00557E1E" w:rsidP="00557E1E">
            <w:pPr>
              <w:spacing w:line="360" w:lineRule="auto"/>
              <w:jc w:val="center"/>
              <w:rPr>
                <w:b/>
                <w:bCs/>
                <w:sz w:val="28"/>
                <w:szCs w:val="28"/>
              </w:rPr>
            </w:pPr>
            <w:r w:rsidRPr="008A2810">
              <w:rPr>
                <w:b/>
                <w:bCs/>
                <w:sz w:val="28"/>
                <w:szCs w:val="28"/>
              </w:rPr>
              <w:t>Nivel</w:t>
            </w:r>
          </w:p>
        </w:tc>
        <w:tc>
          <w:tcPr>
            <w:tcW w:w="2835" w:type="dxa"/>
            <w:shd w:val="clear" w:color="auto" w:fill="E2EFD9" w:themeFill="accent6" w:themeFillTint="33"/>
          </w:tcPr>
          <w:p w14:paraId="05C97B6D" w14:textId="762B7BC6" w:rsidR="00557E1E" w:rsidRPr="008A2810" w:rsidRDefault="00557E1E" w:rsidP="00557E1E">
            <w:pPr>
              <w:spacing w:line="360" w:lineRule="auto"/>
              <w:jc w:val="center"/>
              <w:rPr>
                <w:b/>
                <w:bCs/>
                <w:sz w:val="28"/>
                <w:szCs w:val="28"/>
              </w:rPr>
            </w:pPr>
            <w:r w:rsidRPr="008A2810">
              <w:rPr>
                <w:b/>
                <w:bCs/>
                <w:sz w:val="28"/>
                <w:szCs w:val="28"/>
              </w:rPr>
              <w:t>Objetivo 1</w:t>
            </w:r>
          </w:p>
        </w:tc>
        <w:tc>
          <w:tcPr>
            <w:tcW w:w="2925" w:type="dxa"/>
            <w:shd w:val="clear" w:color="auto" w:fill="E2EFD9" w:themeFill="accent6" w:themeFillTint="33"/>
          </w:tcPr>
          <w:p w14:paraId="1D90BD3F" w14:textId="7D386373" w:rsidR="00557E1E" w:rsidRPr="008A2810" w:rsidRDefault="00557E1E" w:rsidP="00557E1E">
            <w:pPr>
              <w:spacing w:line="360" w:lineRule="auto"/>
              <w:jc w:val="center"/>
              <w:rPr>
                <w:b/>
                <w:bCs/>
                <w:sz w:val="28"/>
                <w:szCs w:val="28"/>
              </w:rPr>
            </w:pPr>
            <w:r w:rsidRPr="008A2810">
              <w:rPr>
                <w:b/>
                <w:bCs/>
                <w:sz w:val="28"/>
                <w:szCs w:val="28"/>
              </w:rPr>
              <w:t>Meta del objetivo</w:t>
            </w:r>
          </w:p>
        </w:tc>
        <w:tc>
          <w:tcPr>
            <w:tcW w:w="2486" w:type="dxa"/>
            <w:shd w:val="clear" w:color="auto" w:fill="E2EFD9" w:themeFill="accent6" w:themeFillTint="33"/>
          </w:tcPr>
          <w:p w14:paraId="54B8D9A6" w14:textId="774C21BE" w:rsidR="00557E1E" w:rsidRPr="008A2810" w:rsidRDefault="00557E1E" w:rsidP="00557E1E">
            <w:pPr>
              <w:spacing w:line="360" w:lineRule="auto"/>
              <w:jc w:val="center"/>
              <w:rPr>
                <w:b/>
                <w:bCs/>
                <w:sz w:val="28"/>
                <w:szCs w:val="28"/>
              </w:rPr>
            </w:pPr>
            <w:r w:rsidRPr="008A2810">
              <w:rPr>
                <w:b/>
                <w:bCs/>
                <w:sz w:val="28"/>
                <w:szCs w:val="28"/>
              </w:rPr>
              <w:t>Actividad</w:t>
            </w:r>
          </w:p>
        </w:tc>
        <w:tc>
          <w:tcPr>
            <w:tcW w:w="2486" w:type="dxa"/>
            <w:shd w:val="clear" w:color="auto" w:fill="E2EFD9" w:themeFill="accent6" w:themeFillTint="33"/>
          </w:tcPr>
          <w:p w14:paraId="5282A53F" w14:textId="38ECB09E" w:rsidR="00557E1E" w:rsidRPr="008A2810" w:rsidRDefault="00557E1E" w:rsidP="00557E1E">
            <w:pPr>
              <w:spacing w:line="360" w:lineRule="auto"/>
              <w:jc w:val="center"/>
              <w:rPr>
                <w:b/>
                <w:bCs/>
                <w:sz w:val="28"/>
                <w:szCs w:val="28"/>
              </w:rPr>
            </w:pPr>
            <w:r w:rsidRPr="008A2810">
              <w:rPr>
                <w:b/>
                <w:bCs/>
                <w:sz w:val="28"/>
                <w:szCs w:val="28"/>
              </w:rPr>
              <w:t>Evidencia de la Actividad</w:t>
            </w:r>
          </w:p>
        </w:tc>
      </w:tr>
      <w:tr w:rsidR="00426680" w:rsidRPr="008A2810" w14:paraId="43EF6E8A" w14:textId="77777777" w:rsidTr="00EC1643">
        <w:tc>
          <w:tcPr>
            <w:tcW w:w="1696" w:type="dxa"/>
          </w:tcPr>
          <w:p w14:paraId="1AC447AC" w14:textId="1C8F4711" w:rsidR="00557E1E" w:rsidRPr="008A2810" w:rsidRDefault="00426680" w:rsidP="00C87F10">
            <w:pPr>
              <w:spacing w:line="360" w:lineRule="auto"/>
              <w:jc w:val="both"/>
              <w:rPr>
                <w:sz w:val="24"/>
                <w:szCs w:val="24"/>
              </w:rPr>
            </w:pPr>
            <w:bookmarkStart w:id="0" w:name="_Hlk125025200"/>
            <w:r>
              <w:rPr>
                <w:sz w:val="24"/>
                <w:szCs w:val="24"/>
              </w:rPr>
              <w:t>Estructural-</w:t>
            </w:r>
            <w:r w:rsidR="008A2810" w:rsidRPr="008A2810">
              <w:rPr>
                <w:sz w:val="24"/>
                <w:szCs w:val="24"/>
              </w:rPr>
              <w:t>Administrat</w:t>
            </w:r>
            <w:r w:rsidR="008A2810">
              <w:rPr>
                <w:sz w:val="24"/>
                <w:szCs w:val="24"/>
              </w:rPr>
              <w:t xml:space="preserve">ivo </w:t>
            </w:r>
          </w:p>
        </w:tc>
        <w:tc>
          <w:tcPr>
            <w:tcW w:w="2835" w:type="dxa"/>
          </w:tcPr>
          <w:p w14:paraId="76FE5B23" w14:textId="50527351" w:rsidR="00557E1E" w:rsidRPr="008A2810" w:rsidRDefault="00EC1643" w:rsidP="00EC1643">
            <w:pPr>
              <w:jc w:val="both"/>
              <w:rPr>
                <w:sz w:val="24"/>
                <w:szCs w:val="24"/>
              </w:rPr>
            </w:pPr>
            <w:r w:rsidRPr="00EC1643">
              <w:rPr>
                <w:sz w:val="24"/>
                <w:szCs w:val="24"/>
              </w:rPr>
              <w:t>I.</w:t>
            </w:r>
            <w:r w:rsidRPr="00EC1643">
              <w:rPr>
                <w:sz w:val="24"/>
                <w:szCs w:val="24"/>
              </w:rPr>
              <w:tab/>
              <w:t>Integrar y poner en funcionamiento a las áreas operativas que constituirán el Sistema Institucional de Archivo</w:t>
            </w:r>
          </w:p>
        </w:tc>
        <w:tc>
          <w:tcPr>
            <w:tcW w:w="2925" w:type="dxa"/>
          </w:tcPr>
          <w:p w14:paraId="16FB3CC3" w14:textId="60A0008A" w:rsidR="00557E1E" w:rsidRPr="008A2810" w:rsidRDefault="00467698" w:rsidP="00C87F10">
            <w:pPr>
              <w:spacing w:line="360" w:lineRule="auto"/>
              <w:jc w:val="both"/>
              <w:rPr>
                <w:sz w:val="24"/>
                <w:szCs w:val="24"/>
              </w:rPr>
            </w:pPr>
            <w:r>
              <w:rPr>
                <w:sz w:val="24"/>
                <w:szCs w:val="24"/>
              </w:rPr>
              <w:t>Instalar el Sistema Institucional y que opere de acuerdo a sus atribuciones.</w:t>
            </w:r>
          </w:p>
        </w:tc>
        <w:tc>
          <w:tcPr>
            <w:tcW w:w="2486" w:type="dxa"/>
          </w:tcPr>
          <w:p w14:paraId="5CCE86EA" w14:textId="77777777" w:rsidR="00557E1E" w:rsidRPr="00F50590" w:rsidRDefault="00EC1643" w:rsidP="00F50590">
            <w:pPr>
              <w:pStyle w:val="Prrafodelista"/>
              <w:numPr>
                <w:ilvl w:val="0"/>
                <w:numId w:val="3"/>
              </w:numPr>
              <w:spacing w:line="360" w:lineRule="auto"/>
              <w:jc w:val="both"/>
              <w:rPr>
                <w:sz w:val="24"/>
                <w:szCs w:val="24"/>
              </w:rPr>
            </w:pPr>
            <w:r w:rsidRPr="00F50590">
              <w:rPr>
                <w:sz w:val="24"/>
                <w:szCs w:val="24"/>
              </w:rPr>
              <w:t>Toma de Protesta de los integrantes del Sistema Institucional.</w:t>
            </w:r>
          </w:p>
          <w:p w14:paraId="3F56BFCF" w14:textId="2BDB75FF" w:rsidR="00EC1643" w:rsidRPr="00F50590" w:rsidRDefault="00EC1643" w:rsidP="00F50590">
            <w:pPr>
              <w:pStyle w:val="Prrafodelista"/>
              <w:numPr>
                <w:ilvl w:val="0"/>
                <w:numId w:val="3"/>
              </w:numPr>
              <w:spacing w:line="360" w:lineRule="auto"/>
              <w:jc w:val="both"/>
              <w:rPr>
                <w:sz w:val="24"/>
                <w:szCs w:val="24"/>
              </w:rPr>
            </w:pPr>
            <w:r w:rsidRPr="00F50590">
              <w:rPr>
                <w:sz w:val="24"/>
                <w:szCs w:val="24"/>
              </w:rPr>
              <w:t>Dar seguimiento al PADA 2023</w:t>
            </w:r>
          </w:p>
        </w:tc>
        <w:tc>
          <w:tcPr>
            <w:tcW w:w="2486" w:type="dxa"/>
          </w:tcPr>
          <w:p w14:paraId="7E094029" w14:textId="09F6B37B" w:rsidR="00557E1E" w:rsidRPr="008A2810" w:rsidRDefault="00EC1643" w:rsidP="00C87F10">
            <w:pPr>
              <w:spacing w:line="360" w:lineRule="auto"/>
              <w:jc w:val="both"/>
              <w:rPr>
                <w:sz w:val="24"/>
                <w:szCs w:val="24"/>
              </w:rPr>
            </w:pPr>
            <w:r>
              <w:rPr>
                <w:sz w:val="24"/>
                <w:szCs w:val="24"/>
              </w:rPr>
              <w:t>-Informes trimestrales que muestren avance del cumplimiento del PADA 2023-</w:t>
            </w:r>
          </w:p>
        </w:tc>
      </w:tr>
      <w:tr w:rsidR="00426680" w:rsidRPr="008A2810" w14:paraId="1EF20E0F" w14:textId="77777777" w:rsidTr="00EC1643">
        <w:tc>
          <w:tcPr>
            <w:tcW w:w="1696" w:type="dxa"/>
          </w:tcPr>
          <w:p w14:paraId="53707188" w14:textId="593DDC17" w:rsidR="00467698" w:rsidRPr="008A2810" w:rsidRDefault="00426680" w:rsidP="00467698">
            <w:pPr>
              <w:jc w:val="both"/>
              <w:rPr>
                <w:sz w:val="24"/>
                <w:szCs w:val="24"/>
              </w:rPr>
            </w:pPr>
            <w:r>
              <w:rPr>
                <w:sz w:val="24"/>
                <w:szCs w:val="24"/>
              </w:rPr>
              <w:t>Estructural-</w:t>
            </w:r>
            <w:r w:rsidR="00467698">
              <w:rPr>
                <w:sz w:val="24"/>
                <w:szCs w:val="24"/>
              </w:rPr>
              <w:t>Administrativo</w:t>
            </w:r>
          </w:p>
        </w:tc>
        <w:tc>
          <w:tcPr>
            <w:tcW w:w="2835" w:type="dxa"/>
          </w:tcPr>
          <w:p w14:paraId="1BC06099" w14:textId="10EAFE73" w:rsidR="00467698" w:rsidRPr="008A2810" w:rsidRDefault="00467698" w:rsidP="00467698">
            <w:pPr>
              <w:jc w:val="both"/>
              <w:rPr>
                <w:sz w:val="24"/>
                <w:szCs w:val="24"/>
              </w:rPr>
            </w:pPr>
            <w:r w:rsidRPr="00467698">
              <w:rPr>
                <w:sz w:val="24"/>
                <w:szCs w:val="24"/>
              </w:rPr>
              <w:t>II.</w:t>
            </w:r>
            <w:r w:rsidRPr="00467698">
              <w:rPr>
                <w:sz w:val="24"/>
                <w:szCs w:val="24"/>
              </w:rPr>
              <w:tab/>
              <w:t>Poner en funcionamiento y coordinar el Grupo Interdisciplinario</w:t>
            </w:r>
            <w:r>
              <w:rPr>
                <w:sz w:val="24"/>
                <w:szCs w:val="24"/>
              </w:rPr>
              <w:t>.</w:t>
            </w:r>
          </w:p>
        </w:tc>
        <w:tc>
          <w:tcPr>
            <w:tcW w:w="2925" w:type="dxa"/>
          </w:tcPr>
          <w:p w14:paraId="3E46A087" w14:textId="40BFB471" w:rsidR="00467698" w:rsidRPr="008A2810" w:rsidRDefault="00467698" w:rsidP="00467698">
            <w:pPr>
              <w:jc w:val="both"/>
              <w:rPr>
                <w:sz w:val="24"/>
                <w:szCs w:val="24"/>
              </w:rPr>
            </w:pPr>
            <w:r>
              <w:rPr>
                <w:sz w:val="24"/>
                <w:szCs w:val="24"/>
              </w:rPr>
              <w:t>Instalar el Grupo Interdisciplinario, y que este equipo opere en el ámbito de sus atribuciones.</w:t>
            </w:r>
          </w:p>
        </w:tc>
        <w:tc>
          <w:tcPr>
            <w:tcW w:w="2486" w:type="dxa"/>
          </w:tcPr>
          <w:p w14:paraId="5A54C707" w14:textId="20EFB27B" w:rsidR="00467698" w:rsidRDefault="00467698" w:rsidP="00F50590">
            <w:pPr>
              <w:pStyle w:val="Prrafodelista"/>
              <w:numPr>
                <w:ilvl w:val="0"/>
                <w:numId w:val="4"/>
              </w:numPr>
              <w:jc w:val="both"/>
            </w:pPr>
            <w:r w:rsidRPr="00D950E9">
              <w:t xml:space="preserve">Toma de Protesta de los integrantes del </w:t>
            </w:r>
            <w:r>
              <w:t>Grupo Interdisciplinario.</w:t>
            </w:r>
          </w:p>
          <w:p w14:paraId="269EEF87" w14:textId="47E67702" w:rsidR="00F50590" w:rsidRDefault="00F50590" w:rsidP="00F50590">
            <w:pPr>
              <w:pStyle w:val="Prrafodelista"/>
              <w:numPr>
                <w:ilvl w:val="0"/>
                <w:numId w:val="4"/>
              </w:numPr>
              <w:jc w:val="both"/>
            </w:pPr>
            <w:r>
              <w:t xml:space="preserve">Realizar el análisis de los procesos y procedimientos institucionales que dan origen a </w:t>
            </w:r>
            <w:r>
              <w:lastRenderedPageBreak/>
              <w:t>la documentación.</w:t>
            </w:r>
          </w:p>
          <w:p w14:paraId="368937CE" w14:textId="76B2F800" w:rsidR="00467698" w:rsidRPr="00F50590" w:rsidRDefault="00467698" w:rsidP="00F50590">
            <w:pPr>
              <w:pStyle w:val="Prrafodelista"/>
              <w:numPr>
                <w:ilvl w:val="0"/>
                <w:numId w:val="4"/>
              </w:numPr>
              <w:jc w:val="both"/>
              <w:rPr>
                <w:sz w:val="24"/>
                <w:szCs w:val="24"/>
              </w:rPr>
            </w:pPr>
            <w:r w:rsidRPr="00F50590">
              <w:rPr>
                <w:sz w:val="24"/>
                <w:szCs w:val="24"/>
              </w:rPr>
              <w:t>Dar seguimiento al PADA 2023.</w:t>
            </w:r>
          </w:p>
        </w:tc>
        <w:tc>
          <w:tcPr>
            <w:tcW w:w="2486" w:type="dxa"/>
          </w:tcPr>
          <w:p w14:paraId="492EAEBB" w14:textId="576C26E8" w:rsidR="00467698" w:rsidRPr="008A2810" w:rsidRDefault="00467698" w:rsidP="00467698">
            <w:pPr>
              <w:jc w:val="both"/>
              <w:rPr>
                <w:sz w:val="24"/>
                <w:szCs w:val="24"/>
              </w:rPr>
            </w:pPr>
            <w:r w:rsidRPr="00467698">
              <w:rPr>
                <w:sz w:val="24"/>
                <w:szCs w:val="24"/>
              </w:rPr>
              <w:lastRenderedPageBreak/>
              <w:t>-Informes trimestrales que muestren avance del cumplimiento del PADA 2023-</w:t>
            </w:r>
          </w:p>
        </w:tc>
      </w:tr>
      <w:tr w:rsidR="00426680" w:rsidRPr="008A2810" w14:paraId="75ACB8AB" w14:textId="77777777" w:rsidTr="00EC1643">
        <w:tc>
          <w:tcPr>
            <w:tcW w:w="1696" w:type="dxa"/>
          </w:tcPr>
          <w:p w14:paraId="47120BEC" w14:textId="30CB6785" w:rsidR="00557E1E" w:rsidRPr="008A2810" w:rsidRDefault="00426680" w:rsidP="00467698">
            <w:pPr>
              <w:jc w:val="both"/>
              <w:rPr>
                <w:sz w:val="24"/>
                <w:szCs w:val="24"/>
              </w:rPr>
            </w:pPr>
            <w:r>
              <w:rPr>
                <w:sz w:val="24"/>
                <w:szCs w:val="24"/>
              </w:rPr>
              <w:t>Estructural-</w:t>
            </w:r>
            <w:r w:rsidR="00F50590">
              <w:rPr>
                <w:sz w:val="24"/>
                <w:szCs w:val="24"/>
              </w:rPr>
              <w:t>Administrativo</w:t>
            </w:r>
          </w:p>
        </w:tc>
        <w:tc>
          <w:tcPr>
            <w:tcW w:w="2835" w:type="dxa"/>
          </w:tcPr>
          <w:p w14:paraId="1A603899" w14:textId="4E3F25BE" w:rsidR="00557E1E" w:rsidRPr="008A2810" w:rsidRDefault="00F50590" w:rsidP="00467698">
            <w:pPr>
              <w:jc w:val="both"/>
              <w:rPr>
                <w:sz w:val="24"/>
                <w:szCs w:val="24"/>
              </w:rPr>
            </w:pPr>
            <w:r w:rsidRPr="00F50590">
              <w:rPr>
                <w:sz w:val="24"/>
                <w:szCs w:val="24"/>
              </w:rPr>
              <w:t>III.</w:t>
            </w:r>
            <w:r w:rsidRPr="00F50590">
              <w:rPr>
                <w:sz w:val="24"/>
                <w:szCs w:val="24"/>
              </w:rPr>
              <w:tab/>
              <w:t>Capacitar al personal del Instituto de la Juventud, que formará parte del Sistema Institucional de Archivo y del Grupo Interdisciplinario</w:t>
            </w:r>
            <w:r>
              <w:rPr>
                <w:sz w:val="24"/>
                <w:szCs w:val="24"/>
              </w:rPr>
              <w:t>.</w:t>
            </w:r>
          </w:p>
        </w:tc>
        <w:tc>
          <w:tcPr>
            <w:tcW w:w="2925" w:type="dxa"/>
          </w:tcPr>
          <w:p w14:paraId="78681394" w14:textId="7DF1FD00" w:rsidR="00557E1E" w:rsidRPr="008A2810" w:rsidRDefault="00F50590" w:rsidP="00467698">
            <w:pPr>
              <w:jc w:val="both"/>
              <w:rPr>
                <w:sz w:val="24"/>
                <w:szCs w:val="24"/>
              </w:rPr>
            </w:pPr>
            <w:r>
              <w:rPr>
                <w:sz w:val="24"/>
                <w:szCs w:val="24"/>
              </w:rPr>
              <w:t xml:space="preserve">Realizar capacitaciones mensuales para mejorar la formar de </w:t>
            </w:r>
            <w:r w:rsidR="00F711A2">
              <w:rPr>
                <w:sz w:val="24"/>
                <w:szCs w:val="24"/>
              </w:rPr>
              <w:t>organizar,</w:t>
            </w:r>
            <w:r>
              <w:rPr>
                <w:sz w:val="24"/>
                <w:szCs w:val="24"/>
              </w:rPr>
              <w:t xml:space="preserve"> administrar y conservar los documentos de archivo del Instituto.</w:t>
            </w:r>
          </w:p>
        </w:tc>
        <w:tc>
          <w:tcPr>
            <w:tcW w:w="2486" w:type="dxa"/>
          </w:tcPr>
          <w:p w14:paraId="4BC41857" w14:textId="7ED66FED" w:rsidR="00557E1E" w:rsidRPr="00135270" w:rsidRDefault="00135270" w:rsidP="00135270">
            <w:pPr>
              <w:pStyle w:val="Prrafodelista"/>
              <w:numPr>
                <w:ilvl w:val="0"/>
                <w:numId w:val="5"/>
              </w:numPr>
              <w:jc w:val="both"/>
              <w:rPr>
                <w:sz w:val="24"/>
                <w:szCs w:val="24"/>
              </w:rPr>
            </w:pPr>
            <w:r>
              <w:rPr>
                <w:sz w:val="24"/>
                <w:szCs w:val="24"/>
              </w:rPr>
              <w:t>Solicitar a la Dirección General de Archivo capacitaciones mensuales para personal del Instituto.</w:t>
            </w:r>
          </w:p>
        </w:tc>
        <w:tc>
          <w:tcPr>
            <w:tcW w:w="2486" w:type="dxa"/>
          </w:tcPr>
          <w:p w14:paraId="3CE699F2" w14:textId="727D324B" w:rsidR="00557E1E" w:rsidRPr="008A2810" w:rsidRDefault="00135270" w:rsidP="00467698">
            <w:pPr>
              <w:jc w:val="both"/>
              <w:rPr>
                <w:sz w:val="24"/>
                <w:szCs w:val="24"/>
              </w:rPr>
            </w:pPr>
            <w:r w:rsidRPr="00467698">
              <w:rPr>
                <w:sz w:val="24"/>
                <w:szCs w:val="24"/>
              </w:rPr>
              <w:t>-Informes trimestrales que muestren avance del cumplimiento del PADA 2023-</w:t>
            </w:r>
          </w:p>
        </w:tc>
      </w:tr>
      <w:tr w:rsidR="00426680" w:rsidRPr="008A2810" w14:paraId="2A86C0F2" w14:textId="77777777" w:rsidTr="00EC1643">
        <w:tc>
          <w:tcPr>
            <w:tcW w:w="1696" w:type="dxa"/>
          </w:tcPr>
          <w:p w14:paraId="7E357D91" w14:textId="5A2761BC" w:rsidR="00557E1E" w:rsidRPr="008A2810" w:rsidRDefault="00426680" w:rsidP="00467698">
            <w:pPr>
              <w:jc w:val="both"/>
              <w:rPr>
                <w:sz w:val="24"/>
                <w:szCs w:val="24"/>
              </w:rPr>
            </w:pPr>
            <w:r>
              <w:rPr>
                <w:sz w:val="24"/>
                <w:szCs w:val="24"/>
              </w:rPr>
              <w:t>Documental-</w:t>
            </w:r>
            <w:r w:rsidR="00135270">
              <w:rPr>
                <w:sz w:val="24"/>
                <w:szCs w:val="24"/>
              </w:rPr>
              <w:t>Operativo</w:t>
            </w:r>
          </w:p>
        </w:tc>
        <w:tc>
          <w:tcPr>
            <w:tcW w:w="2835" w:type="dxa"/>
          </w:tcPr>
          <w:p w14:paraId="651F10D8" w14:textId="315E0B69" w:rsidR="00557E1E" w:rsidRPr="008A2810" w:rsidRDefault="00135270" w:rsidP="00467698">
            <w:pPr>
              <w:jc w:val="both"/>
              <w:rPr>
                <w:sz w:val="24"/>
                <w:szCs w:val="24"/>
              </w:rPr>
            </w:pPr>
            <w:r w:rsidRPr="00135270">
              <w:rPr>
                <w:sz w:val="24"/>
                <w:szCs w:val="24"/>
              </w:rPr>
              <w:t>IV.</w:t>
            </w:r>
            <w:r w:rsidRPr="00135270">
              <w:rPr>
                <w:sz w:val="24"/>
                <w:szCs w:val="24"/>
              </w:rPr>
              <w:tab/>
              <w:t>Elaborar los instrumentos archivísticos; de control y de consulta.</w:t>
            </w:r>
          </w:p>
        </w:tc>
        <w:tc>
          <w:tcPr>
            <w:tcW w:w="2925" w:type="dxa"/>
          </w:tcPr>
          <w:p w14:paraId="5460ED30" w14:textId="15727852" w:rsidR="009467A3" w:rsidRPr="009467A3" w:rsidRDefault="009467A3" w:rsidP="009467A3">
            <w:pPr>
              <w:jc w:val="both"/>
              <w:rPr>
                <w:sz w:val="24"/>
                <w:szCs w:val="24"/>
              </w:rPr>
            </w:pPr>
            <w:r>
              <w:rPr>
                <w:sz w:val="24"/>
                <w:szCs w:val="24"/>
              </w:rPr>
              <w:t>Tener completamente elaborados todos los instrumentos archivísticos.</w:t>
            </w:r>
          </w:p>
          <w:p w14:paraId="73D62155" w14:textId="2AE3786A" w:rsidR="009467A3" w:rsidRPr="008A2810" w:rsidRDefault="009467A3" w:rsidP="00467698">
            <w:pPr>
              <w:jc w:val="both"/>
              <w:rPr>
                <w:sz w:val="24"/>
                <w:szCs w:val="24"/>
              </w:rPr>
            </w:pPr>
          </w:p>
        </w:tc>
        <w:tc>
          <w:tcPr>
            <w:tcW w:w="2486" w:type="dxa"/>
          </w:tcPr>
          <w:p w14:paraId="226503A3" w14:textId="77777777" w:rsidR="009467A3" w:rsidRPr="009467A3" w:rsidRDefault="009467A3" w:rsidP="009467A3">
            <w:pPr>
              <w:jc w:val="both"/>
              <w:rPr>
                <w:sz w:val="24"/>
                <w:szCs w:val="24"/>
              </w:rPr>
            </w:pPr>
            <w:r w:rsidRPr="009467A3">
              <w:rPr>
                <w:sz w:val="24"/>
                <w:szCs w:val="24"/>
              </w:rPr>
              <w:t>•</w:t>
            </w:r>
            <w:r w:rsidRPr="009467A3">
              <w:rPr>
                <w:sz w:val="24"/>
                <w:szCs w:val="24"/>
              </w:rPr>
              <w:tab/>
              <w:t>Guía para la organización de archivos de oficina.</w:t>
            </w:r>
          </w:p>
          <w:p w14:paraId="184936B8" w14:textId="77777777" w:rsidR="009467A3" w:rsidRPr="009467A3" w:rsidRDefault="009467A3" w:rsidP="009467A3">
            <w:pPr>
              <w:jc w:val="both"/>
              <w:rPr>
                <w:sz w:val="24"/>
                <w:szCs w:val="24"/>
              </w:rPr>
            </w:pPr>
            <w:r w:rsidRPr="009467A3">
              <w:rPr>
                <w:sz w:val="24"/>
                <w:szCs w:val="24"/>
              </w:rPr>
              <w:t>•</w:t>
            </w:r>
            <w:r w:rsidRPr="009467A3">
              <w:rPr>
                <w:sz w:val="24"/>
                <w:szCs w:val="24"/>
              </w:rPr>
              <w:tab/>
              <w:t>Elaborar el cuadro general de clasificación archivística.</w:t>
            </w:r>
          </w:p>
          <w:p w14:paraId="43208699" w14:textId="77777777" w:rsidR="009467A3" w:rsidRDefault="009467A3" w:rsidP="009467A3">
            <w:pPr>
              <w:jc w:val="both"/>
              <w:rPr>
                <w:sz w:val="24"/>
                <w:szCs w:val="24"/>
              </w:rPr>
            </w:pPr>
            <w:r w:rsidRPr="009467A3">
              <w:rPr>
                <w:sz w:val="24"/>
                <w:szCs w:val="24"/>
              </w:rPr>
              <w:t>•</w:t>
            </w:r>
            <w:r w:rsidRPr="009467A3">
              <w:rPr>
                <w:sz w:val="24"/>
                <w:szCs w:val="24"/>
              </w:rPr>
              <w:tab/>
              <w:t>Catálogo de disposición documental.</w:t>
            </w:r>
          </w:p>
          <w:p w14:paraId="78C9A52C" w14:textId="3C271A16" w:rsidR="00557E1E" w:rsidRPr="008A2810" w:rsidRDefault="009467A3" w:rsidP="009467A3">
            <w:pPr>
              <w:jc w:val="both"/>
              <w:rPr>
                <w:sz w:val="24"/>
                <w:szCs w:val="24"/>
              </w:rPr>
            </w:pPr>
            <w:r w:rsidRPr="009467A3">
              <w:rPr>
                <w:sz w:val="24"/>
                <w:szCs w:val="24"/>
              </w:rPr>
              <w:t>Inventarios documentales</w:t>
            </w:r>
            <w:r>
              <w:rPr>
                <w:sz w:val="24"/>
                <w:szCs w:val="24"/>
              </w:rPr>
              <w:t>.</w:t>
            </w:r>
          </w:p>
        </w:tc>
        <w:tc>
          <w:tcPr>
            <w:tcW w:w="2486" w:type="dxa"/>
          </w:tcPr>
          <w:p w14:paraId="6B029222" w14:textId="77777777" w:rsidR="00557E1E" w:rsidRDefault="009467A3" w:rsidP="00467698">
            <w:pPr>
              <w:jc w:val="both"/>
              <w:rPr>
                <w:sz w:val="24"/>
                <w:szCs w:val="24"/>
              </w:rPr>
            </w:pPr>
            <w:r w:rsidRPr="009467A3">
              <w:rPr>
                <w:sz w:val="24"/>
                <w:szCs w:val="24"/>
              </w:rPr>
              <w:t>-Informes trimestrales que muestren avance del cumplimiento del PADA 2023</w:t>
            </w:r>
            <w:r w:rsidR="008D5D59">
              <w:rPr>
                <w:sz w:val="24"/>
                <w:szCs w:val="24"/>
              </w:rPr>
              <w:t>.</w:t>
            </w:r>
          </w:p>
          <w:p w14:paraId="773799E5" w14:textId="77777777" w:rsidR="008D5D59" w:rsidRDefault="008D5D59" w:rsidP="00467698">
            <w:pPr>
              <w:jc w:val="both"/>
              <w:rPr>
                <w:sz w:val="24"/>
                <w:szCs w:val="24"/>
              </w:rPr>
            </w:pPr>
            <w:r>
              <w:rPr>
                <w:sz w:val="24"/>
                <w:szCs w:val="24"/>
              </w:rPr>
              <w:t>Documentos como:</w:t>
            </w:r>
          </w:p>
          <w:p w14:paraId="39DD8365" w14:textId="77777777" w:rsidR="008D5D59" w:rsidRDefault="008D5D59" w:rsidP="00467698">
            <w:pPr>
              <w:jc w:val="both"/>
              <w:rPr>
                <w:sz w:val="24"/>
                <w:szCs w:val="24"/>
              </w:rPr>
            </w:pPr>
            <w:r>
              <w:rPr>
                <w:sz w:val="24"/>
                <w:szCs w:val="24"/>
              </w:rPr>
              <w:t>-Guía de Organización de Archivos.</w:t>
            </w:r>
          </w:p>
          <w:p w14:paraId="6C074C01" w14:textId="77777777" w:rsidR="008D5D59" w:rsidRDefault="008D5D59" w:rsidP="00467698">
            <w:pPr>
              <w:jc w:val="both"/>
              <w:rPr>
                <w:sz w:val="24"/>
                <w:szCs w:val="24"/>
              </w:rPr>
            </w:pPr>
            <w:r>
              <w:rPr>
                <w:sz w:val="24"/>
                <w:szCs w:val="24"/>
              </w:rPr>
              <w:t>-Cuadro General de Clasificación Archivística.</w:t>
            </w:r>
          </w:p>
          <w:p w14:paraId="6AD28D61" w14:textId="30B0E33C" w:rsidR="008D5D59" w:rsidRPr="008A2810" w:rsidRDefault="008D5D59" w:rsidP="00467698">
            <w:pPr>
              <w:jc w:val="both"/>
              <w:rPr>
                <w:sz w:val="24"/>
                <w:szCs w:val="24"/>
              </w:rPr>
            </w:pPr>
            <w:r>
              <w:rPr>
                <w:sz w:val="24"/>
                <w:szCs w:val="24"/>
              </w:rPr>
              <w:t>-Inventarios documentales.</w:t>
            </w:r>
          </w:p>
        </w:tc>
      </w:tr>
      <w:tr w:rsidR="00426680" w:rsidRPr="008A2810" w14:paraId="0C74151A" w14:textId="77777777" w:rsidTr="00EC1643">
        <w:tc>
          <w:tcPr>
            <w:tcW w:w="1696" w:type="dxa"/>
          </w:tcPr>
          <w:p w14:paraId="0EA4BD63" w14:textId="686BF864" w:rsidR="00557E1E" w:rsidRPr="008A2810" w:rsidRDefault="00426680" w:rsidP="00467698">
            <w:pPr>
              <w:jc w:val="both"/>
              <w:rPr>
                <w:sz w:val="24"/>
                <w:szCs w:val="24"/>
              </w:rPr>
            </w:pPr>
            <w:r>
              <w:rPr>
                <w:sz w:val="24"/>
                <w:szCs w:val="24"/>
              </w:rPr>
              <w:t>Documental-</w:t>
            </w:r>
            <w:r w:rsidR="00135270">
              <w:rPr>
                <w:sz w:val="24"/>
                <w:szCs w:val="24"/>
              </w:rPr>
              <w:t>Operativo</w:t>
            </w:r>
          </w:p>
        </w:tc>
        <w:tc>
          <w:tcPr>
            <w:tcW w:w="2835" w:type="dxa"/>
          </w:tcPr>
          <w:p w14:paraId="61023EA7" w14:textId="56DC98F6" w:rsidR="00557E1E" w:rsidRPr="008A2810" w:rsidRDefault="00135270" w:rsidP="00467698">
            <w:pPr>
              <w:jc w:val="both"/>
              <w:rPr>
                <w:sz w:val="24"/>
                <w:szCs w:val="24"/>
              </w:rPr>
            </w:pPr>
            <w:r w:rsidRPr="00135270">
              <w:rPr>
                <w:sz w:val="24"/>
                <w:szCs w:val="24"/>
              </w:rPr>
              <w:t>V.</w:t>
            </w:r>
            <w:r w:rsidRPr="00135270">
              <w:rPr>
                <w:sz w:val="24"/>
                <w:szCs w:val="24"/>
              </w:rPr>
              <w:tab/>
              <w:t>Elaborar los criterios específicos en materia de organización y conservación de archivos.</w:t>
            </w:r>
          </w:p>
        </w:tc>
        <w:tc>
          <w:tcPr>
            <w:tcW w:w="2925" w:type="dxa"/>
          </w:tcPr>
          <w:p w14:paraId="2E2A75A5" w14:textId="0DBABF19" w:rsidR="00557E1E" w:rsidRPr="008A2810" w:rsidRDefault="008D5D59" w:rsidP="00467698">
            <w:pPr>
              <w:jc w:val="both"/>
              <w:rPr>
                <w:sz w:val="24"/>
                <w:szCs w:val="24"/>
              </w:rPr>
            </w:pPr>
            <w:r>
              <w:rPr>
                <w:sz w:val="24"/>
                <w:szCs w:val="24"/>
              </w:rPr>
              <w:t>Elaborar e implementar la guía de organización de archivos.</w:t>
            </w:r>
          </w:p>
        </w:tc>
        <w:tc>
          <w:tcPr>
            <w:tcW w:w="2486" w:type="dxa"/>
          </w:tcPr>
          <w:p w14:paraId="01E6A32A" w14:textId="77777777" w:rsidR="008D5D59" w:rsidRPr="009467A3" w:rsidRDefault="008D5D59" w:rsidP="008D5D59">
            <w:pPr>
              <w:jc w:val="both"/>
              <w:rPr>
                <w:sz w:val="24"/>
                <w:szCs w:val="24"/>
              </w:rPr>
            </w:pPr>
            <w:r w:rsidRPr="009467A3">
              <w:rPr>
                <w:sz w:val="24"/>
                <w:szCs w:val="24"/>
              </w:rPr>
              <w:t>•</w:t>
            </w:r>
            <w:r w:rsidRPr="009467A3">
              <w:rPr>
                <w:sz w:val="24"/>
                <w:szCs w:val="24"/>
              </w:rPr>
              <w:tab/>
              <w:t>Guía para la organización de archivos de oficina.</w:t>
            </w:r>
          </w:p>
          <w:p w14:paraId="2DF000C7" w14:textId="77777777" w:rsidR="00557E1E" w:rsidRPr="008A2810" w:rsidRDefault="00557E1E" w:rsidP="00467698">
            <w:pPr>
              <w:jc w:val="both"/>
              <w:rPr>
                <w:sz w:val="24"/>
                <w:szCs w:val="24"/>
              </w:rPr>
            </w:pPr>
          </w:p>
        </w:tc>
        <w:tc>
          <w:tcPr>
            <w:tcW w:w="2486" w:type="dxa"/>
          </w:tcPr>
          <w:p w14:paraId="3DC26AB0" w14:textId="77777777" w:rsidR="008D5D59" w:rsidRDefault="008D5D59" w:rsidP="008D5D59">
            <w:pPr>
              <w:jc w:val="both"/>
              <w:rPr>
                <w:sz w:val="24"/>
                <w:szCs w:val="24"/>
              </w:rPr>
            </w:pPr>
            <w:r w:rsidRPr="009467A3">
              <w:rPr>
                <w:sz w:val="24"/>
                <w:szCs w:val="24"/>
              </w:rPr>
              <w:t>-Informes trimestrales que muestren avance del cumplimiento del PADA 2023</w:t>
            </w:r>
            <w:r>
              <w:rPr>
                <w:sz w:val="24"/>
                <w:szCs w:val="24"/>
              </w:rPr>
              <w:t>.</w:t>
            </w:r>
          </w:p>
          <w:p w14:paraId="6683B46E" w14:textId="77777777" w:rsidR="008D5D59" w:rsidRDefault="008D5D59" w:rsidP="008D5D59">
            <w:pPr>
              <w:jc w:val="both"/>
              <w:rPr>
                <w:sz w:val="24"/>
                <w:szCs w:val="24"/>
              </w:rPr>
            </w:pPr>
            <w:r>
              <w:rPr>
                <w:sz w:val="24"/>
                <w:szCs w:val="24"/>
              </w:rPr>
              <w:t>Documentos como:</w:t>
            </w:r>
          </w:p>
          <w:p w14:paraId="65ADDFA3" w14:textId="77777777" w:rsidR="008D5D59" w:rsidRDefault="008D5D59" w:rsidP="008D5D59">
            <w:pPr>
              <w:jc w:val="both"/>
              <w:rPr>
                <w:sz w:val="24"/>
                <w:szCs w:val="24"/>
              </w:rPr>
            </w:pPr>
            <w:r>
              <w:rPr>
                <w:sz w:val="24"/>
                <w:szCs w:val="24"/>
              </w:rPr>
              <w:t>-Guía de Organización de Archivos.</w:t>
            </w:r>
          </w:p>
          <w:p w14:paraId="6B5A90DB" w14:textId="77777777" w:rsidR="00557E1E" w:rsidRPr="008A2810" w:rsidRDefault="00557E1E" w:rsidP="00467698">
            <w:pPr>
              <w:jc w:val="both"/>
              <w:rPr>
                <w:sz w:val="24"/>
                <w:szCs w:val="24"/>
              </w:rPr>
            </w:pPr>
          </w:p>
        </w:tc>
      </w:tr>
      <w:tr w:rsidR="00426680" w:rsidRPr="008A2810" w14:paraId="7D016FFF" w14:textId="77777777" w:rsidTr="00EC1643">
        <w:tc>
          <w:tcPr>
            <w:tcW w:w="1696" w:type="dxa"/>
          </w:tcPr>
          <w:p w14:paraId="5C5A3D84" w14:textId="13F8A064" w:rsidR="00557E1E" w:rsidRPr="008A2810" w:rsidRDefault="00426680" w:rsidP="00467698">
            <w:pPr>
              <w:jc w:val="both"/>
              <w:rPr>
                <w:sz w:val="24"/>
                <w:szCs w:val="24"/>
              </w:rPr>
            </w:pPr>
            <w:r>
              <w:rPr>
                <w:sz w:val="24"/>
                <w:szCs w:val="24"/>
              </w:rPr>
              <w:lastRenderedPageBreak/>
              <w:t>Docuemental-</w:t>
            </w:r>
            <w:r w:rsidR="00135270">
              <w:rPr>
                <w:sz w:val="24"/>
                <w:szCs w:val="24"/>
              </w:rPr>
              <w:t xml:space="preserve">Operativo </w:t>
            </w:r>
          </w:p>
        </w:tc>
        <w:tc>
          <w:tcPr>
            <w:tcW w:w="2835" w:type="dxa"/>
          </w:tcPr>
          <w:p w14:paraId="0CF6DE34" w14:textId="4648D69F" w:rsidR="00557E1E" w:rsidRPr="008A2810" w:rsidRDefault="00135270" w:rsidP="00467698">
            <w:pPr>
              <w:jc w:val="both"/>
              <w:rPr>
                <w:sz w:val="24"/>
                <w:szCs w:val="24"/>
              </w:rPr>
            </w:pPr>
            <w:r w:rsidRPr="00135270">
              <w:rPr>
                <w:sz w:val="24"/>
                <w:szCs w:val="24"/>
              </w:rPr>
              <w:t>VI.</w:t>
            </w:r>
            <w:r w:rsidRPr="00135270">
              <w:rPr>
                <w:sz w:val="24"/>
                <w:szCs w:val="24"/>
              </w:rPr>
              <w:tab/>
              <w:t>Ordenar y actualizar los procesos y procedimientos de los Archivos de Trámite y Concentración.</w:t>
            </w:r>
          </w:p>
        </w:tc>
        <w:tc>
          <w:tcPr>
            <w:tcW w:w="2925" w:type="dxa"/>
          </w:tcPr>
          <w:p w14:paraId="75B71DEB" w14:textId="40A95622" w:rsidR="00557E1E" w:rsidRPr="008A2810" w:rsidRDefault="008D5D59" w:rsidP="00467698">
            <w:pPr>
              <w:jc w:val="both"/>
              <w:rPr>
                <w:sz w:val="24"/>
                <w:szCs w:val="24"/>
              </w:rPr>
            </w:pPr>
            <w:r w:rsidRPr="008D5D59">
              <w:rPr>
                <w:sz w:val="24"/>
                <w:szCs w:val="24"/>
              </w:rPr>
              <w:t>Elaborar e implementar la guía de organización de archivos.</w:t>
            </w:r>
          </w:p>
        </w:tc>
        <w:tc>
          <w:tcPr>
            <w:tcW w:w="2486" w:type="dxa"/>
          </w:tcPr>
          <w:p w14:paraId="080E3EBB" w14:textId="77777777" w:rsidR="008D5D59" w:rsidRPr="009467A3" w:rsidRDefault="008D5D59" w:rsidP="008D5D59">
            <w:pPr>
              <w:jc w:val="both"/>
              <w:rPr>
                <w:sz w:val="24"/>
                <w:szCs w:val="24"/>
              </w:rPr>
            </w:pPr>
            <w:r w:rsidRPr="009467A3">
              <w:rPr>
                <w:sz w:val="24"/>
                <w:szCs w:val="24"/>
              </w:rPr>
              <w:t>•</w:t>
            </w:r>
            <w:r w:rsidRPr="009467A3">
              <w:rPr>
                <w:sz w:val="24"/>
                <w:szCs w:val="24"/>
              </w:rPr>
              <w:tab/>
              <w:t>Guía para la organización de archivos de oficina.</w:t>
            </w:r>
          </w:p>
          <w:p w14:paraId="0D03C6F2" w14:textId="77777777" w:rsidR="00557E1E" w:rsidRPr="008A2810" w:rsidRDefault="00557E1E" w:rsidP="00467698">
            <w:pPr>
              <w:jc w:val="both"/>
              <w:rPr>
                <w:sz w:val="24"/>
                <w:szCs w:val="24"/>
              </w:rPr>
            </w:pPr>
          </w:p>
        </w:tc>
        <w:tc>
          <w:tcPr>
            <w:tcW w:w="2486" w:type="dxa"/>
          </w:tcPr>
          <w:p w14:paraId="5A695DD5" w14:textId="77777777" w:rsidR="008D5D59" w:rsidRDefault="008D5D59" w:rsidP="008D5D59">
            <w:pPr>
              <w:jc w:val="both"/>
              <w:rPr>
                <w:sz w:val="24"/>
                <w:szCs w:val="24"/>
              </w:rPr>
            </w:pPr>
            <w:r w:rsidRPr="009467A3">
              <w:rPr>
                <w:sz w:val="24"/>
                <w:szCs w:val="24"/>
              </w:rPr>
              <w:t>-Informes trimestrales que muestren avance del cumplimiento del PADA 2023</w:t>
            </w:r>
            <w:r>
              <w:rPr>
                <w:sz w:val="24"/>
                <w:szCs w:val="24"/>
              </w:rPr>
              <w:t>.</w:t>
            </w:r>
          </w:p>
          <w:p w14:paraId="1741AA9E" w14:textId="77777777" w:rsidR="008D5D59" w:rsidRDefault="008D5D59" w:rsidP="008D5D59">
            <w:pPr>
              <w:jc w:val="both"/>
              <w:rPr>
                <w:sz w:val="24"/>
                <w:szCs w:val="24"/>
              </w:rPr>
            </w:pPr>
            <w:r>
              <w:rPr>
                <w:sz w:val="24"/>
                <w:szCs w:val="24"/>
              </w:rPr>
              <w:t>Documentos como:</w:t>
            </w:r>
          </w:p>
          <w:p w14:paraId="4D3B3B00" w14:textId="77777777" w:rsidR="008D5D59" w:rsidRDefault="008D5D59" w:rsidP="008D5D59">
            <w:pPr>
              <w:jc w:val="both"/>
              <w:rPr>
                <w:sz w:val="24"/>
                <w:szCs w:val="24"/>
              </w:rPr>
            </w:pPr>
            <w:r>
              <w:rPr>
                <w:sz w:val="24"/>
                <w:szCs w:val="24"/>
              </w:rPr>
              <w:t>-Guía de Organización de Archivos.</w:t>
            </w:r>
          </w:p>
          <w:p w14:paraId="64F3EE14" w14:textId="77777777" w:rsidR="00557E1E" w:rsidRPr="008A2810" w:rsidRDefault="00557E1E" w:rsidP="00467698">
            <w:pPr>
              <w:jc w:val="both"/>
              <w:rPr>
                <w:sz w:val="24"/>
                <w:szCs w:val="24"/>
              </w:rPr>
            </w:pPr>
          </w:p>
        </w:tc>
      </w:tr>
      <w:bookmarkEnd w:id="0"/>
      <w:tr w:rsidR="00426680" w:rsidRPr="008A2810" w14:paraId="2579ED01" w14:textId="77777777" w:rsidTr="00EC1643">
        <w:tc>
          <w:tcPr>
            <w:tcW w:w="1696" w:type="dxa"/>
          </w:tcPr>
          <w:p w14:paraId="3B3277B5" w14:textId="1A511AD5" w:rsidR="00557E1E" w:rsidRPr="008A2810" w:rsidRDefault="00135270" w:rsidP="00467698">
            <w:pPr>
              <w:jc w:val="both"/>
              <w:rPr>
                <w:sz w:val="24"/>
                <w:szCs w:val="24"/>
              </w:rPr>
            </w:pPr>
            <w:r>
              <w:rPr>
                <w:sz w:val="24"/>
                <w:szCs w:val="24"/>
              </w:rPr>
              <w:t>Operativo</w:t>
            </w:r>
          </w:p>
        </w:tc>
        <w:tc>
          <w:tcPr>
            <w:tcW w:w="2835" w:type="dxa"/>
          </w:tcPr>
          <w:p w14:paraId="1A272E27" w14:textId="45768EAA" w:rsidR="00557E1E" w:rsidRPr="008A2810" w:rsidRDefault="009467A3" w:rsidP="00467698">
            <w:pPr>
              <w:jc w:val="both"/>
              <w:rPr>
                <w:sz w:val="24"/>
                <w:szCs w:val="24"/>
              </w:rPr>
            </w:pPr>
            <w:r w:rsidRPr="009467A3">
              <w:rPr>
                <w:sz w:val="24"/>
                <w:szCs w:val="24"/>
              </w:rPr>
              <w:t>VII.</w:t>
            </w:r>
            <w:r w:rsidRPr="009467A3">
              <w:rPr>
                <w:sz w:val="24"/>
                <w:szCs w:val="24"/>
              </w:rPr>
              <w:tab/>
              <w:t>Iniciar actividades destinadas a la modernización, digitalización y automatización de los procesos archivísticos.</w:t>
            </w:r>
          </w:p>
        </w:tc>
        <w:tc>
          <w:tcPr>
            <w:tcW w:w="2925" w:type="dxa"/>
          </w:tcPr>
          <w:p w14:paraId="6C224803" w14:textId="31AB7885" w:rsidR="00557E1E" w:rsidRPr="008A2810" w:rsidRDefault="008D5D59" w:rsidP="00467698">
            <w:pPr>
              <w:jc w:val="both"/>
              <w:rPr>
                <w:sz w:val="24"/>
                <w:szCs w:val="24"/>
              </w:rPr>
            </w:pPr>
            <w:r>
              <w:rPr>
                <w:sz w:val="24"/>
                <w:szCs w:val="24"/>
              </w:rPr>
              <w:t>Definir e implementar un proyecto de digitalización y modernización de los procesos archivísticos.</w:t>
            </w:r>
          </w:p>
        </w:tc>
        <w:tc>
          <w:tcPr>
            <w:tcW w:w="2486" w:type="dxa"/>
          </w:tcPr>
          <w:p w14:paraId="7A317D9E" w14:textId="6175547A" w:rsidR="00557E1E" w:rsidRPr="008D5D59" w:rsidRDefault="008D5D59" w:rsidP="008D5D59">
            <w:pPr>
              <w:pStyle w:val="Prrafodelista"/>
              <w:numPr>
                <w:ilvl w:val="0"/>
                <w:numId w:val="5"/>
              </w:numPr>
              <w:jc w:val="both"/>
              <w:rPr>
                <w:sz w:val="24"/>
                <w:szCs w:val="24"/>
              </w:rPr>
            </w:pPr>
            <w:r>
              <w:rPr>
                <w:sz w:val="24"/>
                <w:szCs w:val="24"/>
              </w:rPr>
              <w:t>Proyecto en plataformas digitales</w:t>
            </w:r>
          </w:p>
        </w:tc>
        <w:tc>
          <w:tcPr>
            <w:tcW w:w="2486" w:type="dxa"/>
          </w:tcPr>
          <w:p w14:paraId="57AD1134" w14:textId="129FA225" w:rsidR="00557E1E" w:rsidRPr="008A2810" w:rsidRDefault="008D5D59" w:rsidP="008D5D59">
            <w:pPr>
              <w:rPr>
                <w:sz w:val="24"/>
                <w:szCs w:val="24"/>
              </w:rPr>
            </w:pPr>
            <w:r>
              <w:rPr>
                <w:sz w:val="24"/>
                <w:szCs w:val="24"/>
              </w:rPr>
              <w:t>-Proyecto en plataformas digitales</w:t>
            </w:r>
          </w:p>
        </w:tc>
      </w:tr>
    </w:tbl>
    <w:p w14:paraId="306A2490" w14:textId="77777777" w:rsidR="001011CA" w:rsidRPr="008A2810" w:rsidRDefault="001011CA" w:rsidP="00467698">
      <w:pPr>
        <w:spacing w:line="240" w:lineRule="auto"/>
        <w:jc w:val="both"/>
        <w:rPr>
          <w:sz w:val="24"/>
          <w:szCs w:val="24"/>
        </w:rPr>
      </w:pPr>
    </w:p>
    <w:p w14:paraId="49927AD0" w14:textId="60C032EB" w:rsidR="000F4886" w:rsidRDefault="000F4886" w:rsidP="00373A3A">
      <w:pPr>
        <w:spacing w:line="240" w:lineRule="auto"/>
        <w:jc w:val="both"/>
        <w:rPr>
          <w:rFonts w:cstheme="minorHAnsi"/>
          <w:b/>
          <w:bCs/>
          <w:sz w:val="32"/>
          <w:szCs w:val="32"/>
        </w:rPr>
      </w:pPr>
      <w:r>
        <w:rPr>
          <w:rFonts w:cstheme="minorHAnsi"/>
          <w:b/>
          <w:bCs/>
          <w:sz w:val="32"/>
          <w:szCs w:val="32"/>
        </w:rPr>
        <w:t>4.1 Requisitos</w:t>
      </w:r>
    </w:p>
    <w:p w14:paraId="738C7DD3" w14:textId="56CCD068" w:rsidR="000F4886" w:rsidRPr="000F4886" w:rsidRDefault="000F4886" w:rsidP="00373A3A">
      <w:pPr>
        <w:spacing w:line="240" w:lineRule="auto"/>
        <w:jc w:val="both"/>
        <w:rPr>
          <w:rFonts w:cstheme="minorHAnsi"/>
          <w:sz w:val="28"/>
          <w:szCs w:val="28"/>
        </w:rPr>
      </w:pPr>
      <w:r>
        <w:rPr>
          <w:rFonts w:cstheme="minorHAnsi"/>
          <w:sz w:val="28"/>
          <w:szCs w:val="28"/>
        </w:rPr>
        <w:t>- Para llevar a cabo puntualmente los objetivos planteados en el presente Programa se necesitan, recursos humanos, materiales y tecnológicos que deberán ser financiados por el área administrativa del Instituto.</w:t>
      </w:r>
    </w:p>
    <w:p w14:paraId="768A4424" w14:textId="137E68F0" w:rsidR="00373A3A" w:rsidRPr="00373A3A" w:rsidRDefault="00373A3A" w:rsidP="00373A3A">
      <w:pPr>
        <w:spacing w:line="240" w:lineRule="auto"/>
        <w:jc w:val="both"/>
        <w:rPr>
          <w:rFonts w:cstheme="minorHAnsi"/>
          <w:b/>
          <w:bCs/>
          <w:sz w:val="32"/>
          <w:szCs w:val="32"/>
        </w:rPr>
      </w:pPr>
      <w:r w:rsidRPr="00373A3A">
        <w:rPr>
          <w:rFonts w:cstheme="minorHAnsi"/>
          <w:b/>
          <w:bCs/>
          <w:sz w:val="32"/>
          <w:szCs w:val="32"/>
        </w:rPr>
        <w:t>4.</w:t>
      </w:r>
      <w:r w:rsidR="000F4886">
        <w:rPr>
          <w:rFonts w:cstheme="minorHAnsi"/>
          <w:b/>
          <w:bCs/>
          <w:sz w:val="32"/>
          <w:szCs w:val="32"/>
        </w:rPr>
        <w:t>2</w:t>
      </w:r>
      <w:r w:rsidRPr="00373A3A">
        <w:rPr>
          <w:rFonts w:cstheme="minorHAnsi"/>
          <w:b/>
          <w:bCs/>
          <w:sz w:val="32"/>
          <w:szCs w:val="32"/>
        </w:rPr>
        <w:t xml:space="preserve"> Alcance</w:t>
      </w:r>
    </w:p>
    <w:p w14:paraId="7ABEF8F4" w14:textId="5DA8F97C" w:rsidR="00C87F10" w:rsidRPr="00373A3A" w:rsidRDefault="00373A3A" w:rsidP="00373A3A">
      <w:pPr>
        <w:spacing w:line="360" w:lineRule="auto"/>
        <w:jc w:val="both"/>
        <w:rPr>
          <w:rFonts w:cstheme="minorHAnsi"/>
          <w:sz w:val="28"/>
          <w:szCs w:val="28"/>
        </w:rPr>
      </w:pPr>
      <w:r w:rsidRPr="00373A3A">
        <w:rPr>
          <w:rFonts w:cstheme="minorHAnsi"/>
          <w:sz w:val="28"/>
          <w:szCs w:val="28"/>
        </w:rPr>
        <w:t>El presente Programa deberá aplicarse en todas las áreas de staff, operativas y administrativas, de tal manera que los integrantes del Sistema Institucional de Archivos del Instituto de la Juventud del Estado de Zacatecas, cuenten con todas las herramientas para una adecuada gestión, organización y administración de los archivos.</w:t>
      </w:r>
    </w:p>
    <w:p w14:paraId="239BAD36" w14:textId="2650B089" w:rsidR="00426680" w:rsidRDefault="00426680" w:rsidP="00467698">
      <w:pPr>
        <w:spacing w:line="240" w:lineRule="auto"/>
        <w:rPr>
          <w:rFonts w:cstheme="minorHAnsi"/>
          <w:sz w:val="32"/>
          <w:szCs w:val="32"/>
        </w:rPr>
      </w:pPr>
    </w:p>
    <w:p w14:paraId="00913FEE" w14:textId="5010838A" w:rsidR="00426680" w:rsidRPr="000F4886" w:rsidRDefault="00EC5853" w:rsidP="00467698">
      <w:pPr>
        <w:spacing w:line="240" w:lineRule="auto"/>
        <w:rPr>
          <w:rFonts w:cstheme="minorHAnsi"/>
          <w:b/>
          <w:bCs/>
          <w:sz w:val="32"/>
          <w:szCs w:val="32"/>
        </w:rPr>
      </w:pPr>
      <w:r w:rsidRPr="000F4886">
        <w:rPr>
          <w:rFonts w:cstheme="minorHAnsi"/>
          <w:b/>
          <w:bCs/>
          <w:sz w:val="32"/>
          <w:szCs w:val="32"/>
        </w:rPr>
        <w:lastRenderedPageBreak/>
        <w:t>4.</w:t>
      </w:r>
      <w:r w:rsidR="009A49B7">
        <w:rPr>
          <w:rFonts w:cstheme="minorHAnsi"/>
          <w:b/>
          <w:bCs/>
          <w:sz w:val="32"/>
          <w:szCs w:val="32"/>
        </w:rPr>
        <w:t>3</w:t>
      </w:r>
      <w:r w:rsidRPr="000F4886">
        <w:rPr>
          <w:rFonts w:cstheme="minorHAnsi"/>
          <w:b/>
          <w:bCs/>
          <w:sz w:val="32"/>
          <w:szCs w:val="32"/>
        </w:rPr>
        <w:t xml:space="preserve"> Entregables</w:t>
      </w:r>
    </w:p>
    <w:tbl>
      <w:tblPr>
        <w:tblStyle w:val="Tablaconcuadrcula"/>
        <w:tblW w:w="0" w:type="auto"/>
        <w:tblLook w:val="04A0" w:firstRow="1" w:lastRow="0" w:firstColumn="1" w:lastColumn="0" w:noHBand="0" w:noVBand="1"/>
      </w:tblPr>
      <w:tblGrid>
        <w:gridCol w:w="4235"/>
        <w:gridCol w:w="4338"/>
        <w:gridCol w:w="3855"/>
      </w:tblGrid>
      <w:tr w:rsidR="002336FB" w14:paraId="04F29E1F" w14:textId="51509DCD" w:rsidTr="00F700ED">
        <w:tc>
          <w:tcPr>
            <w:tcW w:w="4235" w:type="dxa"/>
            <w:shd w:val="clear" w:color="auto" w:fill="C5E0B3" w:themeFill="accent6" w:themeFillTint="66"/>
          </w:tcPr>
          <w:p w14:paraId="383CC14B" w14:textId="58DC1244" w:rsidR="002336FB" w:rsidRDefault="002336FB" w:rsidP="00467698">
            <w:pPr>
              <w:rPr>
                <w:rFonts w:cstheme="minorHAnsi"/>
                <w:sz w:val="28"/>
                <w:szCs w:val="28"/>
              </w:rPr>
            </w:pPr>
            <w:r>
              <w:rPr>
                <w:rFonts w:cstheme="minorHAnsi"/>
                <w:sz w:val="28"/>
                <w:szCs w:val="28"/>
              </w:rPr>
              <w:t>Objetivo</w:t>
            </w:r>
          </w:p>
        </w:tc>
        <w:tc>
          <w:tcPr>
            <w:tcW w:w="4338" w:type="dxa"/>
            <w:shd w:val="clear" w:color="auto" w:fill="C5E0B3" w:themeFill="accent6" w:themeFillTint="66"/>
          </w:tcPr>
          <w:p w14:paraId="0DD0239B" w14:textId="0B57AD65" w:rsidR="002336FB" w:rsidRDefault="002336FB" w:rsidP="00467698">
            <w:pPr>
              <w:rPr>
                <w:rFonts w:cstheme="minorHAnsi"/>
                <w:sz w:val="28"/>
                <w:szCs w:val="28"/>
              </w:rPr>
            </w:pPr>
            <w:r>
              <w:rPr>
                <w:rFonts w:cstheme="minorHAnsi"/>
                <w:sz w:val="28"/>
                <w:szCs w:val="28"/>
              </w:rPr>
              <w:t>Entregable</w:t>
            </w:r>
          </w:p>
        </w:tc>
        <w:tc>
          <w:tcPr>
            <w:tcW w:w="3855" w:type="dxa"/>
            <w:shd w:val="clear" w:color="auto" w:fill="C5E0B3" w:themeFill="accent6" w:themeFillTint="66"/>
          </w:tcPr>
          <w:p w14:paraId="1CC2B3D1" w14:textId="32F63472" w:rsidR="002336FB" w:rsidRDefault="002336FB" w:rsidP="00467698">
            <w:pPr>
              <w:rPr>
                <w:rFonts w:cstheme="minorHAnsi"/>
                <w:sz w:val="28"/>
                <w:szCs w:val="28"/>
              </w:rPr>
            </w:pPr>
            <w:r>
              <w:rPr>
                <w:rFonts w:cstheme="minorHAnsi"/>
                <w:sz w:val="28"/>
                <w:szCs w:val="28"/>
              </w:rPr>
              <w:t>Área Responsable</w:t>
            </w:r>
          </w:p>
        </w:tc>
      </w:tr>
      <w:tr w:rsidR="00F700ED" w14:paraId="17CA997C" w14:textId="74791371" w:rsidTr="002336FB">
        <w:tc>
          <w:tcPr>
            <w:tcW w:w="4235" w:type="dxa"/>
          </w:tcPr>
          <w:p w14:paraId="6AA8B033" w14:textId="2EB4C50D" w:rsidR="00F700ED" w:rsidRPr="00F700ED" w:rsidRDefault="00F700ED" w:rsidP="00F700ED">
            <w:pPr>
              <w:rPr>
                <w:rFonts w:cstheme="minorHAnsi"/>
                <w:sz w:val="24"/>
                <w:szCs w:val="24"/>
              </w:rPr>
            </w:pPr>
            <w:r w:rsidRPr="00F700ED">
              <w:rPr>
                <w:sz w:val="24"/>
                <w:szCs w:val="24"/>
              </w:rPr>
              <w:t>I.</w:t>
            </w:r>
            <w:r w:rsidRPr="00F700ED">
              <w:rPr>
                <w:sz w:val="24"/>
                <w:szCs w:val="24"/>
              </w:rPr>
              <w:tab/>
              <w:t>Integrar y poner en funcionamiento a las áreas operativas que constituirán el Sistema Institucional de Archivo</w:t>
            </w:r>
          </w:p>
        </w:tc>
        <w:tc>
          <w:tcPr>
            <w:tcW w:w="4338" w:type="dxa"/>
          </w:tcPr>
          <w:p w14:paraId="647C836B" w14:textId="4D5A6748" w:rsidR="00F700ED" w:rsidRPr="00F700ED" w:rsidRDefault="00F700ED" w:rsidP="00F700ED">
            <w:pPr>
              <w:rPr>
                <w:rFonts w:cstheme="minorHAnsi"/>
                <w:sz w:val="24"/>
                <w:szCs w:val="24"/>
              </w:rPr>
            </w:pPr>
            <w:r w:rsidRPr="00F700ED">
              <w:rPr>
                <w:sz w:val="24"/>
                <w:szCs w:val="24"/>
              </w:rPr>
              <w:t>-Informes trimestrales que muestren avance del cumplimiento del PADA 2023-</w:t>
            </w:r>
          </w:p>
        </w:tc>
        <w:tc>
          <w:tcPr>
            <w:tcW w:w="3855" w:type="dxa"/>
          </w:tcPr>
          <w:p w14:paraId="63EBD0EE" w14:textId="2E28F0E1" w:rsidR="00F700ED" w:rsidRPr="00F700ED" w:rsidRDefault="00F700ED" w:rsidP="00F700ED">
            <w:pPr>
              <w:rPr>
                <w:rFonts w:cstheme="minorHAnsi"/>
                <w:sz w:val="24"/>
                <w:szCs w:val="24"/>
              </w:rPr>
            </w:pPr>
            <w:r w:rsidRPr="00F700ED">
              <w:rPr>
                <w:rFonts w:cstheme="minorHAnsi"/>
                <w:sz w:val="24"/>
                <w:szCs w:val="24"/>
              </w:rPr>
              <w:t>Área Coordinadora de Archivos</w:t>
            </w:r>
          </w:p>
        </w:tc>
      </w:tr>
      <w:tr w:rsidR="00F700ED" w14:paraId="4B9EA221" w14:textId="68BB3677" w:rsidTr="002336FB">
        <w:tc>
          <w:tcPr>
            <w:tcW w:w="4235" w:type="dxa"/>
          </w:tcPr>
          <w:p w14:paraId="526ED5F4" w14:textId="67F85DA2" w:rsidR="00F700ED" w:rsidRPr="00F700ED" w:rsidRDefault="00F700ED" w:rsidP="00F700ED">
            <w:pPr>
              <w:rPr>
                <w:rFonts w:cstheme="minorHAnsi"/>
                <w:sz w:val="24"/>
                <w:szCs w:val="24"/>
              </w:rPr>
            </w:pPr>
            <w:r w:rsidRPr="00F700ED">
              <w:rPr>
                <w:sz w:val="24"/>
                <w:szCs w:val="24"/>
              </w:rPr>
              <w:t>II.</w:t>
            </w:r>
            <w:r w:rsidRPr="00F700ED">
              <w:rPr>
                <w:sz w:val="24"/>
                <w:szCs w:val="24"/>
              </w:rPr>
              <w:tab/>
              <w:t>Poner en funcionamiento y coordinar el Grupo Interdisciplinario.</w:t>
            </w:r>
          </w:p>
        </w:tc>
        <w:tc>
          <w:tcPr>
            <w:tcW w:w="4338" w:type="dxa"/>
          </w:tcPr>
          <w:p w14:paraId="0112DC6B" w14:textId="20390D80" w:rsidR="00F700ED" w:rsidRPr="00F700ED" w:rsidRDefault="00F700ED" w:rsidP="00F700ED">
            <w:pPr>
              <w:rPr>
                <w:rFonts w:cstheme="minorHAnsi"/>
                <w:sz w:val="24"/>
                <w:szCs w:val="24"/>
              </w:rPr>
            </w:pPr>
            <w:r w:rsidRPr="00F700ED">
              <w:rPr>
                <w:sz w:val="24"/>
                <w:szCs w:val="24"/>
              </w:rPr>
              <w:t>-Informes trimestrales que muestren avance del cumplimiento del PADA 2023-</w:t>
            </w:r>
          </w:p>
        </w:tc>
        <w:tc>
          <w:tcPr>
            <w:tcW w:w="3855" w:type="dxa"/>
          </w:tcPr>
          <w:p w14:paraId="712564AB" w14:textId="4C7C09E2" w:rsidR="00F700ED" w:rsidRPr="00F700ED" w:rsidRDefault="00F700ED" w:rsidP="00F700ED">
            <w:pPr>
              <w:rPr>
                <w:rFonts w:cstheme="minorHAnsi"/>
                <w:sz w:val="24"/>
                <w:szCs w:val="24"/>
              </w:rPr>
            </w:pPr>
            <w:r w:rsidRPr="00F700ED">
              <w:rPr>
                <w:rFonts w:cstheme="minorHAnsi"/>
                <w:sz w:val="24"/>
                <w:szCs w:val="24"/>
              </w:rPr>
              <w:t>Área Coordinadora de Archivos</w:t>
            </w:r>
            <w:r>
              <w:rPr>
                <w:rFonts w:cstheme="minorHAnsi"/>
                <w:sz w:val="24"/>
                <w:szCs w:val="24"/>
              </w:rPr>
              <w:t>/ Grupo Interdisciplinario</w:t>
            </w:r>
          </w:p>
        </w:tc>
      </w:tr>
      <w:tr w:rsidR="00F700ED" w14:paraId="2120D8B9" w14:textId="4293F479" w:rsidTr="002336FB">
        <w:tc>
          <w:tcPr>
            <w:tcW w:w="4235" w:type="dxa"/>
          </w:tcPr>
          <w:p w14:paraId="1FBE9ABE" w14:textId="3E2D0EDB" w:rsidR="00F700ED" w:rsidRDefault="00F700ED" w:rsidP="00F700ED">
            <w:pPr>
              <w:rPr>
                <w:rFonts w:cstheme="minorHAnsi"/>
                <w:sz w:val="28"/>
                <w:szCs w:val="28"/>
              </w:rPr>
            </w:pPr>
            <w:r w:rsidRPr="00F50590">
              <w:rPr>
                <w:sz w:val="24"/>
                <w:szCs w:val="24"/>
              </w:rPr>
              <w:t>III.</w:t>
            </w:r>
            <w:r w:rsidRPr="00F50590">
              <w:rPr>
                <w:sz w:val="24"/>
                <w:szCs w:val="24"/>
              </w:rPr>
              <w:tab/>
              <w:t>Capacitar al personal del Instituto de la Juventud, que formará parte del Sistema Institucional de Archivo y del Grupo Interdisciplinario</w:t>
            </w:r>
            <w:r>
              <w:rPr>
                <w:sz w:val="24"/>
                <w:szCs w:val="24"/>
              </w:rPr>
              <w:t>.</w:t>
            </w:r>
          </w:p>
        </w:tc>
        <w:tc>
          <w:tcPr>
            <w:tcW w:w="4338" w:type="dxa"/>
          </w:tcPr>
          <w:p w14:paraId="6E43264A" w14:textId="47C7A0E5" w:rsidR="00F700ED" w:rsidRDefault="00F700ED" w:rsidP="00F700ED">
            <w:pPr>
              <w:rPr>
                <w:rFonts w:cstheme="minorHAnsi"/>
                <w:sz w:val="28"/>
                <w:szCs w:val="28"/>
              </w:rPr>
            </w:pPr>
            <w:r w:rsidRPr="00467698">
              <w:rPr>
                <w:sz w:val="24"/>
                <w:szCs w:val="24"/>
              </w:rPr>
              <w:t>-Informes trimestrales que muestren avance del cumplimiento del PADA 2023-</w:t>
            </w:r>
          </w:p>
        </w:tc>
        <w:tc>
          <w:tcPr>
            <w:tcW w:w="3855" w:type="dxa"/>
          </w:tcPr>
          <w:p w14:paraId="4116A5A4" w14:textId="37E9DC57" w:rsidR="00F700ED" w:rsidRDefault="00F700ED" w:rsidP="00F700ED">
            <w:pPr>
              <w:rPr>
                <w:rFonts w:cstheme="minorHAnsi"/>
                <w:sz w:val="28"/>
                <w:szCs w:val="28"/>
              </w:rPr>
            </w:pPr>
            <w:r w:rsidRPr="00F700ED">
              <w:rPr>
                <w:rFonts w:cstheme="minorHAnsi"/>
                <w:sz w:val="24"/>
                <w:szCs w:val="24"/>
              </w:rPr>
              <w:t>Área Coordinadora de Archivos</w:t>
            </w:r>
          </w:p>
        </w:tc>
      </w:tr>
      <w:tr w:rsidR="00F700ED" w14:paraId="444A075B" w14:textId="1CDD5CB2" w:rsidTr="002336FB">
        <w:tc>
          <w:tcPr>
            <w:tcW w:w="4235" w:type="dxa"/>
          </w:tcPr>
          <w:p w14:paraId="04270428" w14:textId="619FBCD3" w:rsidR="00F700ED" w:rsidRDefault="00F700ED" w:rsidP="00F700ED">
            <w:pPr>
              <w:rPr>
                <w:rFonts w:cstheme="minorHAnsi"/>
                <w:sz w:val="28"/>
                <w:szCs w:val="28"/>
              </w:rPr>
            </w:pPr>
            <w:r w:rsidRPr="00135270">
              <w:rPr>
                <w:sz w:val="24"/>
                <w:szCs w:val="24"/>
              </w:rPr>
              <w:t>IV.</w:t>
            </w:r>
            <w:r w:rsidRPr="00135270">
              <w:rPr>
                <w:sz w:val="24"/>
                <w:szCs w:val="24"/>
              </w:rPr>
              <w:tab/>
              <w:t>Elaborar los instrumentos archivísticos; de control y de consulta.</w:t>
            </w:r>
          </w:p>
        </w:tc>
        <w:tc>
          <w:tcPr>
            <w:tcW w:w="4338" w:type="dxa"/>
          </w:tcPr>
          <w:p w14:paraId="50745046" w14:textId="77777777" w:rsidR="00F700ED" w:rsidRDefault="00F700ED" w:rsidP="00F700ED">
            <w:pPr>
              <w:jc w:val="both"/>
              <w:rPr>
                <w:sz w:val="24"/>
                <w:szCs w:val="24"/>
              </w:rPr>
            </w:pPr>
            <w:r w:rsidRPr="009467A3">
              <w:rPr>
                <w:sz w:val="24"/>
                <w:szCs w:val="24"/>
              </w:rPr>
              <w:t>-Informes trimestrales que muestren avance del cumplimiento del PADA 2023</w:t>
            </w:r>
            <w:r>
              <w:rPr>
                <w:sz w:val="24"/>
                <w:szCs w:val="24"/>
              </w:rPr>
              <w:t>.</w:t>
            </w:r>
          </w:p>
          <w:p w14:paraId="19387A87" w14:textId="77777777" w:rsidR="00F700ED" w:rsidRDefault="00F700ED" w:rsidP="00F700ED">
            <w:pPr>
              <w:jc w:val="both"/>
              <w:rPr>
                <w:sz w:val="24"/>
                <w:szCs w:val="24"/>
              </w:rPr>
            </w:pPr>
            <w:r>
              <w:rPr>
                <w:sz w:val="24"/>
                <w:szCs w:val="24"/>
              </w:rPr>
              <w:t>Documentos como:</w:t>
            </w:r>
          </w:p>
          <w:p w14:paraId="26C15281" w14:textId="77777777" w:rsidR="00F700ED" w:rsidRDefault="00F700ED" w:rsidP="00F700ED">
            <w:pPr>
              <w:jc w:val="both"/>
              <w:rPr>
                <w:sz w:val="24"/>
                <w:szCs w:val="24"/>
              </w:rPr>
            </w:pPr>
            <w:r>
              <w:rPr>
                <w:sz w:val="24"/>
                <w:szCs w:val="24"/>
              </w:rPr>
              <w:t>-Guía de Organización de Archivos.</w:t>
            </w:r>
          </w:p>
          <w:p w14:paraId="6186E0F3" w14:textId="77777777" w:rsidR="00F700ED" w:rsidRDefault="00F700ED" w:rsidP="00F700ED">
            <w:pPr>
              <w:jc w:val="both"/>
              <w:rPr>
                <w:sz w:val="24"/>
                <w:szCs w:val="24"/>
              </w:rPr>
            </w:pPr>
            <w:r>
              <w:rPr>
                <w:sz w:val="24"/>
                <w:szCs w:val="24"/>
              </w:rPr>
              <w:t>-Cuadro General de Clasificación Archivística.</w:t>
            </w:r>
          </w:p>
          <w:p w14:paraId="67D728ED" w14:textId="0E70AC10" w:rsidR="00F700ED" w:rsidRDefault="00F700ED" w:rsidP="00F700ED">
            <w:pPr>
              <w:rPr>
                <w:rFonts w:cstheme="minorHAnsi"/>
                <w:sz w:val="28"/>
                <w:szCs w:val="28"/>
              </w:rPr>
            </w:pPr>
            <w:r>
              <w:rPr>
                <w:sz w:val="24"/>
                <w:szCs w:val="24"/>
              </w:rPr>
              <w:t>-Inventarios documentales.</w:t>
            </w:r>
          </w:p>
        </w:tc>
        <w:tc>
          <w:tcPr>
            <w:tcW w:w="3855" w:type="dxa"/>
          </w:tcPr>
          <w:p w14:paraId="7339E384" w14:textId="7A5C3C0A" w:rsidR="00F700ED" w:rsidRDefault="00F700ED" w:rsidP="00F700ED">
            <w:pPr>
              <w:rPr>
                <w:rFonts w:cstheme="minorHAnsi"/>
                <w:sz w:val="28"/>
                <w:szCs w:val="28"/>
              </w:rPr>
            </w:pPr>
            <w:r w:rsidRPr="00F700ED">
              <w:rPr>
                <w:rFonts w:cstheme="minorHAnsi"/>
                <w:sz w:val="24"/>
                <w:szCs w:val="24"/>
              </w:rPr>
              <w:t>Área Coordinadora de Archivos</w:t>
            </w:r>
            <w:r>
              <w:rPr>
                <w:rFonts w:cstheme="minorHAnsi"/>
                <w:sz w:val="24"/>
                <w:szCs w:val="24"/>
              </w:rPr>
              <w:t>/ Grupo Interdisciplinario/Áreas operativas del Instituto</w:t>
            </w:r>
          </w:p>
        </w:tc>
      </w:tr>
      <w:tr w:rsidR="00F700ED" w14:paraId="6B05F3B8" w14:textId="0EDA2A67" w:rsidTr="002336FB">
        <w:tc>
          <w:tcPr>
            <w:tcW w:w="4235" w:type="dxa"/>
          </w:tcPr>
          <w:p w14:paraId="6709002E" w14:textId="481BDF9E" w:rsidR="00F700ED" w:rsidRDefault="00F700ED" w:rsidP="00F700ED">
            <w:pPr>
              <w:rPr>
                <w:rFonts w:cstheme="minorHAnsi"/>
                <w:sz w:val="28"/>
                <w:szCs w:val="28"/>
              </w:rPr>
            </w:pPr>
            <w:r w:rsidRPr="00135270">
              <w:rPr>
                <w:sz w:val="24"/>
                <w:szCs w:val="24"/>
              </w:rPr>
              <w:t>V.</w:t>
            </w:r>
            <w:r w:rsidRPr="00135270">
              <w:rPr>
                <w:sz w:val="24"/>
                <w:szCs w:val="24"/>
              </w:rPr>
              <w:tab/>
              <w:t>Elaborar los criterios específicos en materia de organización y conservación de archivos.</w:t>
            </w:r>
          </w:p>
        </w:tc>
        <w:tc>
          <w:tcPr>
            <w:tcW w:w="4338" w:type="dxa"/>
          </w:tcPr>
          <w:p w14:paraId="138596DD" w14:textId="77777777" w:rsidR="00F700ED" w:rsidRDefault="00F700ED" w:rsidP="00F700ED">
            <w:pPr>
              <w:jc w:val="both"/>
              <w:rPr>
                <w:sz w:val="24"/>
                <w:szCs w:val="24"/>
              </w:rPr>
            </w:pPr>
            <w:r w:rsidRPr="009467A3">
              <w:rPr>
                <w:sz w:val="24"/>
                <w:szCs w:val="24"/>
              </w:rPr>
              <w:t>-Informes trimestrales que muestren avance del cumplimiento del PADA 2023</w:t>
            </w:r>
            <w:r>
              <w:rPr>
                <w:sz w:val="24"/>
                <w:szCs w:val="24"/>
              </w:rPr>
              <w:t>.</w:t>
            </w:r>
          </w:p>
          <w:p w14:paraId="06F966D8" w14:textId="77777777" w:rsidR="00F700ED" w:rsidRDefault="00F700ED" w:rsidP="00F700ED">
            <w:pPr>
              <w:jc w:val="both"/>
              <w:rPr>
                <w:sz w:val="24"/>
                <w:szCs w:val="24"/>
              </w:rPr>
            </w:pPr>
            <w:r>
              <w:rPr>
                <w:sz w:val="24"/>
                <w:szCs w:val="24"/>
              </w:rPr>
              <w:t>Documentos como:</w:t>
            </w:r>
          </w:p>
          <w:p w14:paraId="28EB15AE" w14:textId="77777777" w:rsidR="00F700ED" w:rsidRDefault="00F700ED" w:rsidP="00F700ED">
            <w:pPr>
              <w:jc w:val="both"/>
              <w:rPr>
                <w:sz w:val="24"/>
                <w:szCs w:val="24"/>
              </w:rPr>
            </w:pPr>
            <w:r>
              <w:rPr>
                <w:sz w:val="24"/>
                <w:szCs w:val="24"/>
              </w:rPr>
              <w:t>-Guía de Organización de Archivos.</w:t>
            </w:r>
          </w:p>
          <w:p w14:paraId="5F58C18C" w14:textId="77777777" w:rsidR="00F700ED" w:rsidRDefault="00F700ED" w:rsidP="00F700ED">
            <w:pPr>
              <w:rPr>
                <w:rFonts w:cstheme="minorHAnsi"/>
                <w:sz w:val="28"/>
                <w:szCs w:val="28"/>
              </w:rPr>
            </w:pPr>
          </w:p>
        </w:tc>
        <w:tc>
          <w:tcPr>
            <w:tcW w:w="3855" w:type="dxa"/>
          </w:tcPr>
          <w:p w14:paraId="6299772D" w14:textId="7F459EFD" w:rsidR="00F700ED" w:rsidRDefault="00F700ED" w:rsidP="00F700ED">
            <w:pPr>
              <w:rPr>
                <w:rFonts w:cstheme="minorHAnsi"/>
                <w:sz w:val="28"/>
                <w:szCs w:val="28"/>
              </w:rPr>
            </w:pPr>
            <w:r w:rsidRPr="00F700ED">
              <w:rPr>
                <w:rFonts w:cstheme="minorHAnsi"/>
                <w:sz w:val="24"/>
                <w:szCs w:val="24"/>
              </w:rPr>
              <w:t>Área Coordinadora de Archivos</w:t>
            </w:r>
            <w:r>
              <w:rPr>
                <w:rFonts w:cstheme="minorHAnsi"/>
                <w:sz w:val="24"/>
                <w:szCs w:val="24"/>
              </w:rPr>
              <w:t>/ Grupo Interdisciplinario/Áreas operativas del Instituto</w:t>
            </w:r>
          </w:p>
        </w:tc>
      </w:tr>
      <w:tr w:rsidR="00F700ED" w14:paraId="05B72172" w14:textId="347DD74F" w:rsidTr="002336FB">
        <w:tc>
          <w:tcPr>
            <w:tcW w:w="4235" w:type="dxa"/>
          </w:tcPr>
          <w:p w14:paraId="5E63CE35" w14:textId="705E78A0" w:rsidR="00F700ED" w:rsidRDefault="00F700ED" w:rsidP="00F700ED">
            <w:pPr>
              <w:rPr>
                <w:rFonts w:cstheme="minorHAnsi"/>
                <w:sz w:val="28"/>
                <w:szCs w:val="28"/>
              </w:rPr>
            </w:pPr>
            <w:r w:rsidRPr="00135270">
              <w:rPr>
                <w:sz w:val="24"/>
                <w:szCs w:val="24"/>
              </w:rPr>
              <w:t>VI.</w:t>
            </w:r>
            <w:r w:rsidRPr="00135270">
              <w:rPr>
                <w:sz w:val="24"/>
                <w:szCs w:val="24"/>
              </w:rPr>
              <w:tab/>
              <w:t>Ordenar y actualizar los procesos y procedimientos de los Archivos de Trámite y Concentración.</w:t>
            </w:r>
          </w:p>
        </w:tc>
        <w:tc>
          <w:tcPr>
            <w:tcW w:w="4338" w:type="dxa"/>
          </w:tcPr>
          <w:p w14:paraId="5DAB8A4D" w14:textId="77777777" w:rsidR="00F700ED" w:rsidRDefault="00F700ED" w:rsidP="00F700ED">
            <w:pPr>
              <w:jc w:val="both"/>
              <w:rPr>
                <w:sz w:val="24"/>
                <w:szCs w:val="24"/>
              </w:rPr>
            </w:pPr>
            <w:r w:rsidRPr="009467A3">
              <w:rPr>
                <w:sz w:val="24"/>
                <w:szCs w:val="24"/>
              </w:rPr>
              <w:t>-Informes trimestrales que muestren avance del cumplimiento del PADA 2023</w:t>
            </w:r>
            <w:r>
              <w:rPr>
                <w:sz w:val="24"/>
                <w:szCs w:val="24"/>
              </w:rPr>
              <w:t>.</w:t>
            </w:r>
          </w:p>
          <w:p w14:paraId="18E5A0DD" w14:textId="77777777" w:rsidR="00F700ED" w:rsidRDefault="00F700ED" w:rsidP="00F700ED">
            <w:pPr>
              <w:jc w:val="both"/>
              <w:rPr>
                <w:sz w:val="24"/>
                <w:szCs w:val="24"/>
              </w:rPr>
            </w:pPr>
            <w:r>
              <w:rPr>
                <w:sz w:val="24"/>
                <w:szCs w:val="24"/>
              </w:rPr>
              <w:t>Documentos como:</w:t>
            </w:r>
          </w:p>
          <w:p w14:paraId="3C58FF8C" w14:textId="77777777" w:rsidR="00F700ED" w:rsidRDefault="00F700ED" w:rsidP="00F700ED">
            <w:pPr>
              <w:jc w:val="both"/>
              <w:rPr>
                <w:sz w:val="24"/>
                <w:szCs w:val="24"/>
              </w:rPr>
            </w:pPr>
            <w:r>
              <w:rPr>
                <w:sz w:val="24"/>
                <w:szCs w:val="24"/>
              </w:rPr>
              <w:t>-Guía de Organización de Archivos.</w:t>
            </w:r>
          </w:p>
          <w:p w14:paraId="35EAA48A" w14:textId="77777777" w:rsidR="00F700ED" w:rsidRDefault="00F700ED" w:rsidP="00F700ED">
            <w:pPr>
              <w:rPr>
                <w:rFonts w:cstheme="minorHAnsi"/>
                <w:sz w:val="28"/>
                <w:szCs w:val="28"/>
              </w:rPr>
            </w:pPr>
          </w:p>
        </w:tc>
        <w:tc>
          <w:tcPr>
            <w:tcW w:w="3855" w:type="dxa"/>
          </w:tcPr>
          <w:p w14:paraId="5AB9C2FF" w14:textId="1A09EF50" w:rsidR="00F700ED" w:rsidRDefault="00F700ED" w:rsidP="00F700ED">
            <w:pPr>
              <w:rPr>
                <w:rFonts w:cstheme="minorHAnsi"/>
                <w:sz w:val="28"/>
                <w:szCs w:val="28"/>
              </w:rPr>
            </w:pPr>
            <w:r w:rsidRPr="00F700ED">
              <w:rPr>
                <w:rFonts w:cstheme="minorHAnsi"/>
                <w:sz w:val="24"/>
                <w:szCs w:val="24"/>
              </w:rPr>
              <w:t>Área Coordinadora de Archivos</w:t>
            </w:r>
            <w:r>
              <w:rPr>
                <w:rFonts w:cstheme="minorHAnsi"/>
                <w:sz w:val="24"/>
                <w:szCs w:val="24"/>
              </w:rPr>
              <w:t>/ Grupo Interdisciplinario/Áreas operativas del Instituto</w:t>
            </w:r>
          </w:p>
        </w:tc>
      </w:tr>
      <w:tr w:rsidR="00F700ED" w14:paraId="0CCA04F6" w14:textId="77777777" w:rsidTr="002336FB">
        <w:tc>
          <w:tcPr>
            <w:tcW w:w="4235" w:type="dxa"/>
          </w:tcPr>
          <w:p w14:paraId="5DE54B9F" w14:textId="44043130" w:rsidR="00F700ED" w:rsidRPr="00135270" w:rsidRDefault="00F700ED" w:rsidP="00F700ED">
            <w:pPr>
              <w:rPr>
                <w:sz w:val="24"/>
                <w:szCs w:val="24"/>
              </w:rPr>
            </w:pPr>
            <w:r w:rsidRPr="002336FB">
              <w:rPr>
                <w:sz w:val="24"/>
                <w:szCs w:val="24"/>
              </w:rPr>
              <w:lastRenderedPageBreak/>
              <w:t>VII.</w:t>
            </w:r>
            <w:r w:rsidRPr="002336FB">
              <w:rPr>
                <w:sz w:val="24"/>
                <w:szCs w:val="24"/>
              </w:rPr>
              <w:tab/>
              <w:t>Iniciar actividades destinadas a la modernización, digitalización y automatización de los procesos archivísticos.</w:t>
            </w:r>
          </w:p>
        </w:tc>
        <w:tc>
          <w:tcPr>
            <w:tcW w:w="4338" w:type="dxa"/>
          </w:tcPr>
          <w:p w14:paraId="4092EA6E" w14:textId="3D507FB7" w:rsidR="00F700ED" w:rsidRDefault="00F700ED" w:rsidP="00F700ED">
            <w:pPr>
              <w:rPr>
                <w:rFonts w:cstheme="minorHAnsi"/>
                <w:sz w:val="28"/>
                <w:szCs w:val="28"/>
              </w:rPr>
            </w:pPr>
            <w:r>
              <w:rPr>
                <w:sz w:val="24"/>
                <w:szCs w:val="24"/>
              </w:rPr>
              <w:t>-Proyecto en plataformas digitales</w:t>
            </w:r>
          </w:p>
        </w:tc>
        <w:tc>
          <w:tcPr>
            <w:tcW w:w="3855" w:type="dxa"/>
          </w:tcPr>
          <w:p w14:paraId="5F38455E" w14:textId="11EDCF61" w:rsidR="00F700ED" w:rsidRDefault="00F700ED" w:rsidP="00F700ED">
            <w:pPr>
              <w:rPr>
                <w:rFonts w:cstheme="minorHAnsi"/>
                <w:sz w:val="28"/>
                <w:szCs w:val="28"/>
              </w:rPr>
            </w:pPr>
            <w:r w:rsidRPr="00F700ED">
              <w:rPr>
                <w:rFonts w:cstheme="minorHAnsi"/>
                <w:sz w:val="24"/>
                <w:szCs w:val="24"/>
              </w:rPr>
              <w:t>Área Coordinadora de Archivos</w:t>
            </w:r>
            <w:r>
              <w:rPr>
                <w:rFonts w:cstheme="minorHAnsi"/>
                <w:sz w:val="24"/>
                <w:szCs w:val="24"/>
              </w:rPr>
              <w:t>/ Grupo Interdisciplinario/Área de Informática</w:t>
            </w:r>
          </w:p>
        </w:tc>
      </w:tr>
    </w:tbl>
    <w:p w14:paraId="57A82E29" w14:textId="69FFCF42" w:rsidR="00426680" w:rsidRPr="000F4886" w:rsidRDefault="00426680" w:rsidP="00467698">
      <w:pPr>
        <w:spacing w:line="240" w:lineRule="auto"/>
        <w:rPr>
          <w:rFonts w:cstheme="minorHAnsi"/>
          <w:sz w:val="28"/>
          <w:szCs w:val="28"/>
        </w:rPr>
      </w:pPr>
    </w:p>
    <w:p w14:paraId="15BEF431" w14:textId="6D0440CF" w:rsidR="00426680" w:rsidRPr="009A49B7" w:rsidRDefault="009A49B7" w:rsidP="00467698">
      <w:pPr>
        <w:spacing w:line="240" w:lineRule="auto"/>
        <w:rPr>
          <w:rFonts w:cstheme="minorHAnsi"/>
          <w:b/>
          <w:bCs/>
          <w:sz w:val="32"/>
          <w:szCs w:val="32"/>
        </w:rPr>
      </w:pPr>
      <w:r w:rsidRPr="009A49B7">
        <w:rPr>
          <w:rFonts w:cstheme="minorHAnsi"/>
          <w:b/>
          <w:bCs/>
          <w:sz w:val="32"/>
          <w:szCs w:val="32"/>
        </w:rPr>
        <w:t>4.4.-Actividades</w:t>
      </w:r>
    </w:p>
    <w:tbl>
      <w:tblPr>
        <w:tblStyle w:val="Tablaconcuadrcula"/>
        <w:tblW w:w="0" w:type="auto"/>
        <w:tblLook w:val="04A0" w:firstRow="1" w:lastRow="0" w:firstColumn="1" w:lastColumn="0" w:noHBand="0" w:noVBand="1"/>
      </w:tblPr>
      <w:tblGrid>
        <w:gridCol w:w="4142"/>
        <w:gridCol w:w="4143"/>
        <w:gridCol w:w="4143"/>
      </w:tblGrid>
      <w:tr w:rsidR="009A49B7" w14:paraId="6212CC64" w14:textId="77777777" w:rsidTr="00202E92">
        <w:tc>
          <w:tcPr>
            <w:tcW w:w="4142" w:type="dxa"/>
            <w:shd w:val="clear" w:color="auto" w:fill="C5E0B3" w:themeFill="accent6" w:themeFillTint="66"/>
          </w:tcPr>
          <w:p w14:paraId="6DF85436" w14:textId="642CBABA" w:rsidR="009A49B7" w:rsidRDefault="009A49B7" w:rsidP="00467698">
            <w:pPr>
              <w:rPr>
                <w:rFonts w:cstheme="minorHAnsi"/>
                <w:sz w:val="32"/>
                <w:szCs w:val="32"/>
              </w:rPr>
            </w:pPr>
            <w:r>
              <w:rPr>
                <w:rFonts w:cstheme="minorHAnsi"/>
                <w:sz w:val="32"/>
                <w:szCs w:val="32"/>
              </w:rPr>
              <w:t>Actividades</w:t>
            </w:r>
          </w:p>
        </w:tc>
        <w:tc>
          <w:tcPr>
            <w:tcW w:w="4143" w:type="dxa"/>
            <w:shd w:val="clear" w:color="auto" w:fill="C5E0B3" w:themeFill="accent6" w:themeFillTint="66"/>
          </w:tcPr>
          <w:p w14:paraId="6AC37F32" w14:textId="1117C62C" w:rsidR="009A49B7" w:rsidRDefault="009A49B7" w:rsidP="00467698">
            <w:pPr>
              <w:rPr>
                <w:rFonts w:cstheme="minorHAnsi"/>
                <w:sz w:val="32"/>
                <w:szCs w:val="32"/>
              </w:rPr>
            </w:pPr>
            <w:r>
              <w:rPr>
                <w:rFonts w:cstheme="minorHAnsi"/>
                <w:sz w:val="32"/>
                <w:szCs w:val="32"/>
              </w:rPr>
              <w:t>Entregables</w:t>
            </w:r>
          </w:p>
        </w:tc>
        <w:tc>
          <w:tcPr>
            <w:tcW w:w="4143" w:type="dxa"/>
            <w:shd w:val="clear" w:color="auto" w:fill="C5E0B3" w:themeFill="accent6" w:themeFillTint="66"/>
          </w:tcPr>
          <w:p w14:paraId="68F38A70" w14:textId="1465472F" w:rsidR="009A49B7" w:rsidRDefault="009A49B7" w:rsidP="00467698">
            <w:pPr>
              <w:rPr>
                <w:rFonts w:cstheme="minorHAnsi"/>
                <w:sz w:val="32"/>
                <w:szCs w:val="32"/>
              </w:rPr>
            </w:pPr>
            <w:r>
              <w:rPr>
                <w:rFonts w:cstheme="minorHAnsi"/>
                <w:sz w:val="32"/>
                <w:szCs w:val="32"/>
              </w:rPr>
              <w:t>Área Responsable</w:t>
            </w:r>
          </w:p>
        </w:tc>
      </w:tr>
      <w:tr w:rsidR="009A49B7" w14:paraId="731167A8" w14:textId="77777777" w:rsidTr="009A49B7">
        <w:tc>
          <w:tcPr>
            <w:tcW w:w="4142" w:type="dxa"/>
          </w:tcPr>
          <w:p w14:paraId="0788C8DF" w14:textId="77777777" w:rsidR="009A49B7" w:rsidRPr="009A49B7" w:rsidRDefault="009A49B7" w:rsidP="009A49B7">
            <w:pPr>
              <w:pStyle w:val="Prrafodelista"/>
              <w:numPr>
                <w:ilvl w:val="0"/>
                <w:numId w:val="3"/>
              </w:numPr>
              <w:spacing w:line="360" w:lineRule="auto"/>
              <w:jc w:val="both"/>
              <w:rPr>
                <w:rFonts w:cstheme="minorHAnsi"/>
                <w:sz w:val="24"/>
                <w:szCs w:val="24"/>
              </w:rPr>
            </w:pPr>
            <w:r w:rsidRPr="009A49B7">
              <w:rPr>
                <w:rFonts w:cstheme="minorHAnsi"/>
                <w:sz w:val="24"/>
                <w:szCs w:val="24"/>
              </w:rPr>
              <w:t>Toma de Protesta de los integrantes del Sistema Institucional.</w:t>
            </w:r>
          </w:p>
          <w:p w14:paraId="06381324" w14:textId="06C325AB" w:rsidR="009A49B7" w:rsidRPr="009A49B7" w:rsidRDefault="009A49B7" w:rsidP="009A49B7">
            <w:pPr>
              <w:pStyle w:val="Prrafodelista"/>
              <w:numPr>
                <w:ilvl w:val="0"/>
                <w:numId w:val="3"/>
              </w:numPr>
              <w:spacing w:line="360" w:lineRule="auto"/>
              <w:jc w:val="both"/>
              <w:rPr>
                <w:rFonts w:cstheme="minorHAnsi"/>
                <w:sz w:val="24"/>
                <w:szCs w:val="24"/>
              </w:rPr>
            </w:pPr>
            <w:r w:rsidRPr="009A49B7">
              <w:rPr>
                <w:rFonts w:cstheme="minorHAnsi"/>
                <w:sz w:val="24"/>
                <w:szCs w:val="24"/>
              </w:rPr>
              <w:t>Dar seguimiento al PADA 2023</w:t>
            </w:r>
          </w:p>
        </w:tc>
        <w:tc>
          <w:tcPr>
            <w:tcW w:w="4143" w:type="dxa"/>
          </w:tcPr>
          <w:p w14:paraId="3042F464" w14:textId="30BF9571" w:rsidR="009A49B7" w:rsidRPr="009A49B7" w:rsidRDefault="009A49B7" w:rsidP="009A49B7">
            <w:pPr>
              <w:rPr>
                <w:rFonts w:cstheme="minorHAnsi"/>
                <w:sz w:val="24"/>
                <w:szCs w:val="24"/>
              </w:rPr>
            </w:pPr>
            <w:r w:rsidRPr="00F700ED">
              <w:rPr>
                <w:sz w:val="24"/>
                <w:szCs w:val="24"/>
              </w:rPr>
              <w:t>-Informes trimestrales que muestren avance del cumplimiento del PADA 2023-</w:t>
            </w:r>
          </w:p>
        </w:tc>
        <w:tc>
          <w:tcPr>
            <w:tcW w:w="4143" w:type="dxa"/>
          </w:tcPr>
          <w:p w14:paraId="13A66F88" w14:textId="6232A2AD" w:rsidR="009A49B7" w:rsidRPr="009A49B7" w:rsidRDefault="009A49B7" w:rsidP="009A49B7">
            <w:pPr>
              <w:rPr>
                <w:rFonts w:cstheme="minorHAnsi"/>
                <w:sz w:val="24"/>
                <w:szCs w:val="24"/>
              </w:rPr>
            </w:pPr>
            <w:r w:rsidRPr="00F700ED">
              <w:rPr>
                <w:rFonts w:cstheme="minorHAnsi"/>
                <w:sz w:val="24"/>
                <w:szCs w:val="24"/>
              </w:rPr>
              <w:t>Área Coordinadora de Archivos</w:t>
            </w:r>
          </w:p>
        </w:tc>
      </w:tr>
      <w:tr w:rsidR="009A49B7" w14:paraId="5AF2123D" w14:textId="77777777" w:rsidTr="009A49B7">
        <w:tc>
          <w:tcPr>
            <w:tcW w:w="4142" w:type="dxa"/>
          </w:tcPr>
          <w:p w14:paraId="313395D7" w14:textId="77777777" w:rsidR="009A49B7" w:rsidRPr="009A49B7" w:rsidRDefault="009A49B7" w:rsidP="009A49B7">
            <w:pPr>
              <w:pStyle w:val="Prrafodelista"/>
              <w:numPr>
                <w:ilvl w:val="0"/>
                <w:numId w:val="4"/>
              </w:numPr>
              <w:jc w:val="both"/>
              <w:rPr>
                <w:rFonts w:cstheme="minorHAnsi"/>
                <w:sz w:val="24"/>
                <w:szCs w:val="24"/>
              </w:rPr>
            </w:pPr>
            <w:r w:rsidRPr="009A49B7">
              <w:rPr>
                <w:rFonts w:cstheme="minorHAnsi"/>
                <w:sz w:val="24"/>
                <w:szCs w:val="24"/>
              </w:rPr>
              <w:t>Toma de Protesta de los integrantes del Grupo Interdisciplinario.</w:t>
            </w:r>
          </w:p>
          <w:p w14:paraId="647082A4" w14:textId="77777777" w:rsidR="009A49B7" w:rsidRPr="009A49B7" w:rsidRDefault="009A49B7" w:rsidP="009A49B7">
            <w:pPr>
              <w:pStyle w:val="Prrafodelista"/>
              <w:numPr>
                <w:ilvl w:val="0"/>
                <w:numId w:val="4"/>
              </w:numPr>
              <w:jc w:val="both"/>
              <w:rPr>
                <w:rFonts w:cstheme="minorHAnsi"/>
                <w:sz w:val="24"/>
                <w:szCs w:val="24"/>
              </w:rPr>
            </w:pPr>
            <w:r w:rsidRPr="009A49B7">
              <w:rPr>
                <w:rFonts w:cstheme="minorHAnsi"/>
                <w:sz w:val="24"/>
                <w:szCs w:val="24"/>
              </w:rPr>
              <w:t>Realizar el análisis de los procesos y procedimientos institucionales que dan origen a la documentación.</w:t>
            </w:r>
          </w:p>
          <w:p w14:paraId="3D62E00A" w14:textId="341D55C7" w:rsidR="009A49B7" w:rsidRPr="009A49B7" w:rsidRDefault="009A49B7" w:rsidP="009A49B7">
            <w:pPr>
              <w:pStyle w:val="Prrafodelista"/>
              <w:numPr>
                <w:ilvl w:val="0"/>
                <w:numId w:val="4"/>
              </w:numPr>
              <w:jc w:val="both"/>
              <w:rPr>
                <w:rFonts w:cstheme="minorHAnsi"/>
                <w:sz w:val="24"/>
                <w:szCs w:val="24"/>
              </w:rPr>
            </w:pPr>
            <w:r w:rsidRPr="009A49B7">
              <w:rPr>
                <w:rFonts w:cstheme="minorHAnsi"/>
                <w:sz w:val="24"/>
                <w:szCs w:val="24"/>
              </w:rPr>
              <w:t>Dar seguimiento al PADA 2023.</w:t>
            </w:r>
          </w:p>
        </w:tc>
        <w:tc>
          <w:tcPr>
            <w:tcW w:w="4143" w:type="dxa"/>
          </w:tcPr>
          <w:p w14:paraId="1539A34C" w14:textId="40D4CA45" w:rsidR="009A49B7" w:rsidRPr="009A49B7" w:rsidRDefault="009A49B7" w:rsidP="009A49B7">
            <w:pPr>
              <w:rPr>
                <w:rFonts w:cstheme="minorHAnsi"/>
                <w:sz w:val="24"/>
                <w:szCs w:val="24"/>
              </w:rPr>
            </w:pPr>
            <w:r w:rsidRPr="00F700ED">
              <w:rPr>
                <w:sz w:val="24"/>
                <w:szCs w:val="24"/>
              </w:rPr>
              <w:t>-Informes trimestrales que muestren avance del cumplimiento del PADA 2023-</w:t>
            </w:r>
          </w:p>
        </w:tc>
        <w:tc>
          <w:tcPr>
            <w:tcW w:w="4143" w:type="dxa"/>
          </w:tcPr>
          <w:p w14:paraId="5F3A4EE8" w14:textId="4B97A196" w:rsidR="009A49B7" w:rsidRPr="009A49B7" w:rsidRDefault="009A49B7" w:rsidP="009A49B7">
            <w:pPr>
              <w:rPr>
                <w:rFonts w:cstheme="minorHAnsi"/>
                <w:sz w:val="24"/>
                <w:szCs w:val="24"/>
              </w:rPr>
            </w:pPr>
            <w:r w:rsidRPr="00F700ED">
              <w:rPr>
                <w:rFonts w:cstheme="minorHAnsi"/>
                <w:sz w:val="24"/>
                <w:szCs w:val="24"/>
              </w:rPr>
              <w:t>Área Coordinadora de Archivos</w:t>
            </w:r>
            <w:r>
              <w:rPr>
                <w:rFonts w:cstheme="minorHAnsi"/>
                <w:sz w:val="24"/>
                <w:szCs w:val="24"/>
              </w:rPr>
              <w:t>/ Grupo Interdisciplinario</w:t>
            </w:r>
          </w:p>
        </w:tc>
      </w:tr>
      <w:tr w:rsidR="009A49B7" w14:paraId="09FCCFDD" w14:textId="77777777" w:rsidTr="009A49B7">
        <w:tc>
          <w:tcPr>
            <w:tcW w:w="4142" w:type="dxa"/>
          </w:tcPr>
          <w:p w14:paraId="7DC27B28" w14:textId="1DA16EC2" w:rsidR="009A49B7" w:rsidRPr="009A49B7" w:rsidRDefault="009A49B7" w:rsidP="009A49B7">
            <w:pPr>
              <w:pStyle w:val="Prrafodelista"/>
              <w:numPr>
                <w:ilvl w:val="0"/>
                <w:numId w:val="4"/>
              </w:numPr>
              <w:rPr>
                <w:rFonts w:cstheme="minorHAnsi"/>
                <w:sz w:val="24"/>
                <w:szCs w:val="24"/>
              </w:rPr>
            </w:pPr>
            <w:r w:rsidRPr="009A49B7">
              <w:rPr>
                <w:rFonts w:cstheme="minorHAnsi"/>
                <w:sz w:val="24"/>
                <w:szCs w:val="24"/>
              </w:rPr>
              <w:t>Solicitar a la Dirección General de Archivo capacitaciones mensuales para personal del Instituto.</w:t>
            </w:r>
          </w:p>
        </w:tc>
        <w:tc>
          <w:tcPr>
            <w:tcW w:w="4143" w:type="dxa"/>
          </w:tcPr>
          <w:p w14:paraId="28FBB9B9" w14:textId="3E609813" w:rsidR="009A49B7" w:rsidRPr="009A49B7" w:rsidRDefault="009A49B7" w:rsidP="009A49B7">
            <w:pPr>
              <w:rPr>
                <w:rFonts w:cstheme="minorHAnsi"/>
                <w:sz w:val="24"/>
                <w:szCs w:val="24"/>
              </w:rPr>
            </w:pPr>
            <w:r w:rsidRPr="00467698">
              <w:rPr>
                <w:sz w:val="24"/>
                <w:szCs w:val="24"/>
              </w:rPr>
              <w:t>-Informes trimestrales que muestren avance del cumplimiento del PADA 2023-</w:t>
            </w:r>
          </w:p>
        </w:tc>
        <w:tc>
          <w:tcPr>
            <w:tcW w:w="4143" w:type="dxa"/>
          </w:tcPr>
          <w:p w14:paraId="5C10C25A" w14:textId="131ED00F" w:rsidR="009A49B7" w:rsidRPr="009A49B7" w:rsidRDefault="009A49B7" w:rsidP="009A49B7">
            <w:pPr>
              <w:rPr>
                <w:rFonts w:cstheme="minorHAnsi"/>
                <w:sz w:val="24"/>
                <w:szCs w:val="24"/>
              </w:rPr>
            </w:pPr>
            <w:r w:rsidRPr="00F700ED">
              <w:rPr>
                <w:rFonts w:cstheme="minorHAnsi"/>
                <w:sz w:val="24"/>
                <w:szCs w:val="24"/>
              </w:rPr>
              <w:t>Área Coordinadora de Archivos</w:t>
            </w:r>
          </w:p>
        </w:tc>
      </w:tr>
      <w:tr w:rsidR="009A49B7" w14:paraId="719A1B39" w14:textId="77777777" w:rsidTr="009A49B7">
        <w:tc>
          <w:tcPr>
            <w:tcW w:w="4142" w:type="dxa"/>
          </w:tcPr>
          <w:p w14:paraId="5522BBBA" w14:textId="6362A778" w:rsidR="009A49B7" w:rsidRPr="009A49B7" w:rsidRDefault="009A49B7" w:rsidP="009A49B7">
            <w:pPr>
              <w:jc w:val="both"/>
              <w:rPr>
                <w:rFonts w:cstheme="minorHAnsi"/>
                <w:sz w:val="24"/>
                <w:szCs w:val="24"/>
              </w:rPr>
            </w:pPr>
            <w:r w:rsidRPr="009A49B7">
              <w:rPr>
                <w:rFonts w:cstheme="minorHAnsi"/>
                <w:sz w:val="24"/>
                <w:szCs w:val="24"/>
              </w:rPr>
              <w:t>•</w:t>
            </w:r>
            <w:r w:rsidRPr="009A49B7">
              <w:rPr>
                <w:rFonts w:cstheme="minorHAnsi"/>
                <w:sz w:val="24"/>
                <w:szCs w:val="24"/>
              </w:rPr>
              <w:tab/>
              <w:t>Trabajar Guía para la organización de archivos de oficina.</w:t>
            </w:r>
          </w:p>
          <w:p w14:paraId="3088B1B4" w14:textId="55A22B55" w:rsidR="009A49B7" w:rsidRPr="009A49B7" w:rsidRDefault="009A49B7" w:rsidP="009A49B7">
            <w:pPr>
              <w:jc w:val="both"/>
              <w:rPr>
                <w:rFonts w:cstheme="minorHAnsi"/>
                <w:sz w:val="24"/>
                <w:szCs w:val="24"/>
              </w:rPr>
            </w:pPr>
            <w:r w:rsidRPr="009A49B7">
              <w:rPr>
                <w:rFonts w:cstheme="minorHAnsi"/>
                <w:sz w:val="24"/>
                <w:szCs w:val="24"/>
              </w:rPr>
              <w:t>•</w:t>
            </w:r>
            <w:r w:rsidRPr="009A49B7">
              <w:rPr>
                <w:rFonts w:cstheme="minorHAnsi"/>
                <w:sz w:val="24"/>
                <w:szCs w:val="24"/>
              </w:rPr>
              <w:tab/>
              <w:t>Diseñar el cuadro general de clasificación archivística.</w:t>
            </w:r>
          </w:p>
          <w:p w14:paraId="2277937D" w14:textId="77777777" w:rsidR="009A49B7" w:rsidRPr="009A49B7" w:rsidRDefault="009A49B7" w:rsidP="009A49B7">
            <w:pPr>
              <w:jc w:val="both"/>
              <w:rPr>
                <w:rFonts w:cstheme="minorHAnsi"/>
                <w:sz w:val="24"/>
                <w:szCs w:val="24"/>
              </w:rPr>
            </w:pPr>
            <w:r w:rsidRPr="009A49B7">
              <w:rPr>
                <w:rFonts w:cstheme="minorHAnsi"/>
                <w:sz w:val="24"/>
                <w:szCs w:val="24"/>
              </w:rPr>
              <w:lastRenderedPageBreak/>
              <w:t>•</w:t>
            </w:r>
            <w:r w:rsidRPr="009A49B7">
              <w:rPr>
                <w:rFonts w:cstheme="minorHAnsi"/>
                <w:sz w:val="24"/>
                <w:szCs w:val="24"/>
              </w:rPr>
              <w:tab/>
              <w:t>Elaborar Catálogo de disposición documental.</w:t>
            </w:r>
          </w:p>
          <w:p w14:paraId="42BF0A9B" w14:textId="5DABBEBC" w:rsidR="009A49B7" w:rsidRPr="009A49B7" w:rsidRDefault="009A49B7" w:rsidP="009A49B7">
            <w:pPr>
              <w:jc w:val="both"/>
              <w:rPr>
                <w:rFonts w:cstheme="minorHAnsi"/>
                <w:sz w:val="24"/>
                <w:szCs w:val="24"/>
              </w:rPr>
            </w:pPr>
            <w:r w:rsidRPr="009A49B7">
              <w:rPr>
                <w:rFonts w:cstheme="minorHAnsi"/>
                <w:sz w:val="24"/>
                <w:szCs w:val="24"/>
              </w:rPr>
              <w:t>Elaborar Inventarios documentales.</w:t>
            </w:r>
          </w:p>
        </w:tc>
        <w:tc>
          <w:tcPr>
            <w:tcW w:w="4143" w:type="dxa"/>
          </w:tcPr>
          <w:p w14:paraId="1AB6F708" w14:textId="77777777" w:rsidR="009A49B7" w:rsidRDefault="009A49B7" w:rsidP="009A49B7">
            <w:pPr>
              <w:jc w:val="both"/>
              <w:rPr>
                <w:sz w:val="24"/>
                <w:szCs w:val="24"/>
              </w:rPr>
            </w:pPr>
            <w:r w:rsidRPr="009467A3">
              <w:rPr>
                <w:sz w:val="24"/>
                <w:szCs w:val="24"/>
              </w:rPr>
              <w:lastRenderedPageBreak/>
              <w:t>-Informes trimestrales que muestren avance del cumplimiento del PADA 2023</w:t>
            </w:r>
            <w:r>
              <w:rPr>
                <w:sz w:val="24"/>
                <w:szCs w:val="24"/>
              </w:rPr>
              <w:t>.</w:t>
            </w:r>
          </w:p>
          <w:p w14:paraId="782FB77C" w14:textId="77777777" w:rsidR="009A49B7" w:rsidRDefault="009A49B7" w:rsidP="009A49B7">
            <w:pPr>
              <w:jc w:val="both"/>
              <w:rPr>
                <w:sz w:val="24"/>
                <w:szCs w:val="24"/>
              </w:rPr>
            </w:pPr>
            <w:r>
              <w:rPr>
                <w:sz w:val="24"/>
                <w:szCs w:val="24"/>
              </w:rPr>
              <w:t>Documentos como:</w:t>
            </w:r>
          </w:p>
          <w:p w14:paraId="599EF81F" w14:textId="77777777" w:rsidR="009A49B7" w:rsidRDefault="009A49B7" w:rsidP="009A49B7">
            <w:pPr>
              <w:jc w:val="both"/>
              <w:rPr>
                <w:sz w:val="24"/>
                <w:szCs w:val="24"/>
              </w:rPr>
            </w:pPr>
            <w:r>
              <w:rPr>
                <w:sz w:val="24"/>
                <w:szCs w:val="24"/>
              </w:rPr>
              <w:lastRenderedPageBreak/>
              <w:t>-Guía de Organización de Archivos.</w:t>
            </w:r>
          </w:p>
          <w:p w14:paraId="42A1A2A4" w14:textId="77777777" w:rsidR="009A49B7" w:rsidRDefault="009A49B7" w:rsidP="009A49B7">
            <w:pPr>
              <w:jc w:val="both"/>
              <w:rPr>
                <w:sz w:val="24"/>
                <w:szCs w:val="24"/>
              </w:rPr>
            </w:pPr>
            <w:r>
              <w:rPr>
                <w:sz w:val="24"/>
                <w:szCs w:val="24"/>
              </w:rPr>
              <w:t>-Cuadro General de Clasificación Archivística.</w:t>
            </w:r>
          </w:p>
          <w:p w14:paraId="3606B46D" w14:textId="4DE93E33" w:rsidR="009A49B7" w:rsidRPr="009A49B7" w:rsidRDefault="009A49B7" w:rsidP="009A49B7">
            <w:pPr>
              <w:rPr>
                <w:rFonts w:cstheme="minorHAnsi"/>
                <w:sz w:val="24"/>
                <w:szCs w:val="24"/>
              </w:rPr>
            </w:pPr>
            <w:r>
              <w:rPr>
                <w:sz w:val="24"/>
                <w:szCs w:val="24"/>
              </w:rPr>
              <w:t>-Inventarios documentales.</w:t>
            </w:r>
          </w:p>
        </w:tc>
        <w:tc>
          <w:tcPr>
            <w:tcW w:w="4143" w:type="dxa"/>
          </w:tcPr>
          <w:p w14:paraId="3A448474" w14:textId="20209DC0" w:rsidR="009A49B7" w:rsidRPr="009A49B7" w:rsidRDefault="009A49B7" w:rsidP="009A49B7">
            <w:pPr>
              <w:rPr>
                <w:rFonts w:cstheme="minorHAnsi"/>
                <w:sz w:val="24"/>
                <w:szCs w:val="24"/>
              </w:rPr>
            </w:pPr>
            <w:r w:rsidRPr="00F700ED">
              <w:rPr>
                <w:rFonts w:cstheme="minorHAnsi"/>
                <w:sz w:val="24"/>
                <w:szCs w:val="24"/>
              </w:rPr>
              <w:lastRenderedPageBreak/>
              <w:t>Área Coordinadora de Archivos</w:t>
            </w:r>
            <w:r>
              <w:rPr>
                <w:rFonts w:cstheme="minorHAnsi"/>
                <w:sz w:val="24"/>
                <w:szCs w:val="24"/>
              </w:rPr>
              <w:t>/ Grupo Interdisciplinario/Áreas operativas del Instituto</w:t>
            </w:r>
          </w:p>
        </w:tc>
      </w:tr>
      <w:tr w:rsidR="009A49B7" w14:paraId="2FA0D84C" w14:textId="77777777" w:rsidTr="009A49B7">
        <w:tc>
          <w:tcPr>
            <w:tcW w:w="4142" w:type="dxa"/>
          </w:tcPr>
          <w:p w14:paraId="5FEC66CB" w14:textId="77777777" w:rsidR="009A49B7" w:rsidRPr="009A49B7" w:rsidRDefault="009A49B7" w:rsidP="009A49B7">
            <w:pPr>
              <w:jc w:val="both"/>
              <w:rPr>
                <w:rFonts w:cstheme="minorHAnsi"/>
                <w:sz w:val="24"/>
                <w:szCs w:val="24"/>
              </w:rPr>
            </w:pPr>
            <w:r w:rsidRPr="009A49B7">
              <w:rPr>
                <w:rFonts w:cstheme="minorHAnsi"/>
                <w:sz w:val="24"/>
                <w:szCs w:val="24"/>
              </w:rPr>
              <w:t>•</w:t>
            </w:r>
            <w:r w:rsidRPr="009A49B7">
              <w:rPr>
                <w:rFonts w:cstheme="minorHAnsi"/>
                <w:sz w:val="24"/>
                <w:szCs w:val="24"/>
              </w:rPr>
              <w:tab/>
              <w:t>Guía para la organización de archivos de oficina.</w:t>
            </w:r>
          </w:p>
          <w:p w14:paraId="401345AE" w14:textId="77777777" w:rsidR="009A49B7" w:rsidRPr="009A49B7" w:rsidRDefault="009A49B7" w:rsidP="009A49B7">
            <w:pPr>
              <w:rPr>
                <w:rFonts w:cstheme="minorHAnsi"/>
                <w:sz w:val="24"/>
                <w:szCs w:val="24"/>
              </w:rPr>
            </w:pPr>
          </w:p>
        </w:tc>
        <w:tc>
          <w:tcPr>
            <w:tcW w:w="4143" w:type="dxa"/>
          </w:tcPr>
          <w:p w14:paraId="08041574" w14:textId="77777777" w:rsidR="009A49B7" w:rsidRDefault="009A49B7" w:rsidP="009A49B7">
            <w:pPr>
              <w:jc w:val="both"/>
              <w:rPr>
                <w:sz w:val="24"/>
                <w:szCs w:val="24"/>
              </w:rPr>
            </w:pPr>
            <w:r w:rsidRPr="009467A3">
              <w:rPr>
                <w:sz w:val="24"/>
                <w:szCs w:val="24"/>
              </w:rPr>
              <w:t>-Informes trimestrales que muestren avance del cumplimiento del PADA 2023</w:t>
            </w:r>
            <w:r>
              <w:rPr>
                <w:sz w:val="24"/>
                <w:szCs w:val="24"/>
              </w:rPr>
              <w:t>.</w:t>
            </w:r>
          </w:p>
          <w:p w14:paraId="1FB7BE56" w14:textId="77777777" w:rsidR="009A49B7" w:rsidRDefault="009A49B7" w:rsidP="009A49B7">
            <w:pPr>
              <w:jc w:val="both"/>
              <w:rPr>
                <w:sz w:val="24"/>
                <w:szCs w:val="24"/>
              </w:rPr>
            </w:pPr>
            <w:r>
              <w:rPr>
                <w:sz w:val="24"/>
                <w:szCs w:val="24"/>
              </w:rPr>
              <w:t>Documentos como:</w:t>
            </w:r>
          </w:p>
          <w:p w14:paraId="670DAFBF" w14:textId="77777777" w:rsidR="009A49B7" w:rsidRDefault="009A49B7" w:rsidP="009A49B7">
            <w:pPr>
              <w:jc w:val="both"/>
              <w:rPr>
                <w:sz w:val="24"/>
                <w:szCs w:val="24"/>
              </w:rPr>
            </w:pPr>
            <w:r>
              <w:rPr>
                <w:sz w:val="24"/>
                <w:szCs w:val="24"/>
              </w:rPr>
              <w:t>-Guía de Organización de Archivos.</w:t>
            </w:r>
          </w:p>
          <w:p w14:paraId="3E64F44F" w14:textId="77777777" w:rsidR="009A49B7" w:rsidRPr="009A49B7" w:rsidRDefault="009A49B7" w:rsidP="009A49B7">
            <w:pPr>
              <w:rPr>
                <w:rFonts w:cstheme="minorHAnsi"/>
                <w:sz w:val="24"/>
                <w:szCs w:val="24"/>
              </w:rPr>
            </w:pPr>
          </w:p>
        </w:tc>
        <w:tc>
          <w:tcPr>
            <w:tcW w:w="4143" w:type="dxa"/>
          </w:tcPr>
          <w:p w14:paraId="41FD5B35" w14:textId="1E50A179" w:rsidR="009A49B7" w:rsidRPr="009A49B7" w:rsidRDefault="009A49B7" w:rsidP="009A49B7">
            <w:pPr>
              <w:rPr>
                <w:rFonts w:cstheme="minorHAnsi"/>
                <w:sz w:val="24"/>
                <w:szCs w:val="24"/>
              </w:rPr>
            </w:pPr>
            <w:r w:rsidRPr="00F700ED">
              <w:rPr>
                <w:rFonts w:cstheme="minorHAnsi"/>
                <w:sz w:val="24"/>
                <w:szCs w:val="24"/>
              </w:rPr>
              <w:t>Área Coordinadora de Archivos</w:t>
            </w:r>
            <w:r>
              <w:rPr>
                <w:rFonts w:cstheme="minorHAnsi"/>
                <w:sz w:val="24"/>
                <w:szCs w:val="24"/>
              </w:rPr>
              <w:t>/ Grupo Interdisciplinario/Áreas operativas del Instituto</w:t>
            </w:r>
          </w:p>
        </w:tc>
      </w:tr>
      <w:tr w:rsidR="009A49B7" w14:paraId="2A51D370" w14:textId="77777777" w:rsidTr="009A49B7">
        <w:tc>
          <w:tcPr>
            <w:tcW w:w="4142" w:type="dxa"/>
          </w:tcPr>
          <w:p w14:paraId="48969F7F" w14:textId="73C25910" w:rsidR="009A49B7" w:rsidRPr="009A49B7" w:rsidRDefault="009A49B7" w:rsidP="009A49B7">
            <w:pPr>
              <w:rPr>
                <w:rFonts w:cstheme="minorHAnsi"/>
                <w:sz w:val="24"/>
                <w:szCs w:val="24"/>
              </w:rPr>
            </w:pPr>
            <w:r w:rsidRPr="009A49B7">
              <w:rPr>
                <w:rFonts w:cstheme="minorHAnsi"/>
                <w:sz w:val="24"/>
                <w:szCs w:val="24"/>
              </w:rPr>
              <w:t>•</w:t>
            </w:r>
            <w:r w:rsidRPr="009A49B7">
              <w:rPr>
                <w:rFonts w:cstheme="minorHAnsi"/>
                <w:sz w:val="24"/>
                <w:szCs w:val="24"/>
              </w:rPr>
              <w:tab/>
              <w:t>Proyecto en plataformas digitales</w:t>
            </w:r>
          </w:p>
        </w:tc>
        <w:tc>
          <w:tcPr>
            <w:tcW w:w="4143" w:type="dxa"/>
          </w:tcPr>
          <w:p w14:paraId="55719457" w14:textId="33418490" w:rsidR="009A49B7" w:rsidRPr="009A49B7" w:rsidRDefault="009A49B7" w:rsidP="009A49B7">
            <w:pPr>
              <w:rPr>
                <w:rFonts w:cstheme="minorHAnsi"/>
                <w:sz w:val="24"/>
                <w:szCs w:val="24"/>
              </w:rPr>
            </w:pPr>
            <w:r w:rsidRPr="009A49B7">
              <w:rPr>
                <w:rFonts w:cstheme="minorHAnsi"/>
                <w:sz w:val="24"/>
                <w:szCs w:val="24"/>
              </w:rPr>
              <w:t>•</w:t>
            </w:r>
            <w:r w:rsidRPr="009A49B7">
              <w:rPr>
                <w:rFonts w:cstheme="minorHAnsi"/>
                <w:sz w:val="24"/>
                <w:szCs w:val="24"/>
              </w:rPr>
              <w:tab/>
              <w:t>Proyecto en plataformas digitales</w:t>
            </w:r>
          </w:p>
        </w:tc>
        <w:tc>
          <w:tcPr>
            <w:tcW w:w="4143" w:type="dxa"/>
          </w:tcPr>
          <w:p w14:paraId="0154B935" w14:textId="604DB3B5" w:rsidR="009A49B7" w:rsidRPr="009A49B7" w:rsidRDefault="009A49B7" w:rsidP="009A49B7">
            <w:pPr>
              <w:rPr>
                <w:rFonts w:cstheme="minorHAnsi"/>
                <w:sz w:val="24"/>
                <w:szCs w:val="24"/>
              </w:rPr>
            </w:pPr>
            <w:r w:rsidRPr="00F700ED">
              <w:rPr>
                <w:rFonts w:cstheme="minorHAnsi"/>
                <w:sz w:val="24"/>
                <w:szCs w:val="24"/>
              </w:rPr>
              <w:t>Área Coordinadora de Archivos</w:t>
            </w:r>
            <w:r>
              <w:rPr>
                <w:rFonts w:cstheme="minorHAnsi"/>
                <w:sz w:val="24"/>
                <w:szCs w:val="24"/>
              </w:rPr>
              <w:t>/ Grupo Interdisciplinario/Área de Informática</w:t>
            </w:r>
          </w:p>
        </w:tc>
      </w:tr>
    </w:tbl>
    <w:p w14:paraId="57373A29" w14:textId="77777777" w:rsidR="009A49B7" w:rsidRDefault="009A49B7" w:rsidP="00467698">
      <w:pPr>
        <w:spacing w:line="240" w:lineRule="auto"/>
        <w:rPr>
          <w:rFonts w:cstheme="minorHAnsi"/>
          <w:sz w:val="32"/>
          <w:szCs w:val="32"/>
        </w:rPr>
      </w:pPr>
    </w:p>
    <w:p w14:paraId="03D98B0E" w14:textId="7E178786" w:rsidR="00426680" w:rsidRPr="00202E92" w:rsidRDefault="00202E92" w:rsidP="00467698">
      <w:pPr>
        <w:spacing w:line="240" w:lineRule="auto"/>
        <w:rPr>
          <w:rFonts w:cstheme="minorHAnsi"/>
          <w:b/>
          <w:bCs/>
          <w:sz w:val="32"/>
          <w:szCs w:val="32"/>
        </w:rPr>
      </w:pPr>
      <w:r w:rsidRPr="00202E92">
        <w:rPr>
          <w:rFonts w:cstheme="minorHAnsi"/>
          <w:b/>
          <w:bCs/>
          <w:sz w:val="32"/>
          <w:szCs w:val="32"/>
        </w:rPr>
        <w:t>4.5.- Recursos</w:t>
      </w:r>
    </w:p>
    <w:p w14:paraId="67B71BD5" w14:textId="01599D47" w:rsidR="00202E92" w:rsidRDefault="00202E92" w:rsidP="00202E92">
      <w:pPr>
        <w:spacing w:line="360" w:lineRule="auto"/>
        <w:rPr>
          <w:rFonts w:cstheme="minorHAnsi"/>
          <w:sz w:val="28"/>
          <w:szCs w:val="28"/>
        </w:rPr>
      </w:pPr>
      <w:r>
        <w:rPr>
          <w:rFonts w:cstheme="minorHAnsi"/>
          <w:sz w:val="28"/>
          <w:szCs w:val="28"/>
        </w:rPr>
        <w:t xml:space="preserve">Para la implementación del presente </w:t>
      </w:r>
      <w:r w:rsidRPr="00202E92">
        <w:rPr>
          <w:rFonts w:cstheme="minorHAnsi"/>
          <w:sz w:val="28"/>
          <w:szCs w:val="28"/>
        </w:rPr>
        <w:t>programa, la asignación de recursos garantiza de una manera razonable el logro de los</w:t>
      </w:r>
      <w:r>
        <w:rPr>
          <w:rFonts w:cstheme="minorHAnsi"/>
          <w:sz w:val="28"/>
          <w:szCs w:val="28"/>
        </w:rPr>
        <w:t xml:space="preserve"> </w:t>
      </w:r>
      <w:r w:rsidRPr="00202E92">
        <w:rPr>
          <w:rFonts w:cstheme="minorHAnsi"/>
          <w:sz w:val="28"/>
          <w:szCs w:val="28"/>
        </w:rPr>
        <w:t>objetivos, por tanto, se hace necesaria la entrega de una adecuada cantidad de insumos, recurso humano</w:t>
      </w:r>
      <w:r>
        <w:rPr>
          <w:rFonts w:cstheme="minorHAnsi"/>
          <w:sz w:val="28"/>
          <w:szCs w:val="28"/>
        </w:rPr>
        <w:t>s</w:t>
      </w:r>
      <w:r w:rsidRPr="00202E92">
        <w:rPr>
          <w:rFonts w:cstheme="minorHAnsi"/>
          <w:sz w:val="28"/>
          <w:szCs w:val="28"/>
        </w:rPr>
        <w:t xml:space="preserve"> y</w:t>
      </w:r>
      <w:r>
        <w:rPr>
          <w:rFonts w:cstheme="minorHAnsi"/>
          <w:sz w:val="28"/>
          <w:szCs w:val="28"/>
        </w:rPr>
        <w:t xml:space="preserve"> </w:t>
      </w:r>
      <w:r w:rsidRPr="00202E92">
        <w:rPr>
          <w:rFonts w:cstheme="minorHAnsi"/>
          <w:sz w:val="28"/>
          <w:szCs w:val="28"/>
        </w:rPr>
        <w:t>materiales.</w:t>
      </w:r>
    </w:p>
    <w:p w14:paraId="65F36403" w14:textId="6B7BEE97" w:rsidR="00202E92" w:rsidRPr="00202E92" w:rsidRDefault="00202E92" w:rsidP="00202E92">
      <w:pPr>
        <w:spacing w:line="360" w:lineRule="auto"/>
        <w:rPr>
          <w:rFonts w:cstheme="minorHAnsi"/>
          <w:b/>
          <w:bCs/>
          <w:sz w:val="28"/>
          <w:szCs w:val="28"/>
        </w:rPr>
      </w:pPr>
      <w:r w:rsidRPr="00202E92">
        <w:rPr>
          <w:rFonts w:cstheme="minorHAnsi"/>
          <w:b/>
          <w:bCs/>
          <w:sz w:val="28"/>
          <w:szCs w:val="28"/>
        </w:rPr>
        <w:t xml:space="preserve">4.6.- Recursos Humanos </w:t>
      </w:r>
    </w:p>
    <w:tbl>
      <w:tblPr>
        <w:tblStyle w:val="Tablaconcuadrcula"/>
        <w:tblW w:w="0" w:type="auto"/>
        <w:tblLook w:val="04A0" w:firstRow="1" w:lastRow="0" w:firstColumn="1" w:lastColumn="0" w:noHBand="0" w:noVBand="1"/>
      </w:tblPr>
      <w:tblGrid>
        <w:gridCol w:w="4142"/>
        <w:gridCol w:w="4143"/>
        <w:gridCol w:w="4143"/>
      </w:tblGrid>
      <w:tr w:rsidR="00CF0870" w14:paraId="6A8190AD" w14:textId="77777777" w:rsidTr="00CF0870">
        <w:tc>
          <w:tcPr>
            <w:tcW w:w="4142" w:type="dxa"/>
            <w:shd w:val="clear" w:color="auto" w:fill="C5E0B3" w:themeFill="accent6" w:themeFillTint="66"/>
          </w:tcPr>
          <w:p w14:paraId="5B63B394" w14:textId="1713649F" w:rsidR="00CF0870" w:rsidRDefault="00CF0870" w:rsidP="00467698">
            <w:pPr>
              <w:rPr>
                <w:rFonts w:cstheme="minorHAnsi"/>
                <w:sz w:val="32"/>
                <w:szCs w:val="32"/>
              </w:rPr>
            </w:pPr>
            <w:r>
              <w:rPr>
                <w:rFonts w:cstheme="minorHAnsi"/>
                <w:sz w:val="32"/>
                <w:szCs w:val="32"/>
              </w:rPr>
              <w:t>Área</w:t>
            </w:r>
          </w:p>
        </w:tc>
        <w:tc>
          <w:tcPr>
            <w:tcW w:w="4143" w:type="dxa"/>
            <w:shd w:val="clear" w:color="auto" w:fill="C5E0B3" w:themeFill="accent6" w:themeFillTint="66"/>
          </w:tcPr>
          <w:p w14:paraId="1AED09BD" w14:textId="00B2930B" w:rsidR="00CF0870" w:rsidRDefault="00CF0870" w:rsidP="00467698">
            <w:pPr>
              <w:rPr>
                <w:rFonts w:cstheme="minorHAnsi"/>
                <w:sz w:val="32"/>
                <w:szCs w:val="32"/>
              </w:rPr>
            </w:pPr>
            <w:r>
              <w:rPr>
                <w:rFonts w:cstheme="minorHAnsi"/>
                <w:sz w:val="32"/>
                <w:szCs w:val="32"/>
              </w:rPr>
              <w:t>Integrantes</w:t>
            </w:r>
          </w:p>
        </w:tc>
        <w:tc>
          <w:tcPr>
            <w:tcW w:w="4143" w:type="dxa"/>
            <w:shd w:val="clear" w:color="auto" w:fill="C5E0B3" w:themeFill="accent6" w:themeFillTint="66"/>
          </w:tcPr>
          <w:p w14:paraId="129B4A64" w14:textId="5A212685" w:rsidR="00CF0870" w:rsidRDefault="00CF0870" w:rsidP="00467698">
            <w:pPr>
              <w:rPr>
                <w:rFonts w:cstheme="minorHAnsi"/>
                <w:sz w:val="32"/>
                <w:szCs w:val="32"/>
              </w:rPr>
            </w:pPr>
            <w:r>
              <w:rPr>
                <w:rFonts w:cstheme="minorHAnsi"/>
                <w:sz w:val="32"/>
                <w:szCs w:val="32"/>
              </w:rPr>
              <w:t>Atribución</w:t>
            </w:r>
          </w:p>
        </w:tc>
      </w:tr>
      <w:tr w:rsidR="00CF0870" w14:paraId="43199B6B" w14:textId="77777777" w:rsidTr="00CF0870">
        <w:tc>
          <w:tcPr>
            <w:tcW w:w="4142" w:type="dxa"/>
          </w:tcPr>
          <w:p w14:paraId="07983F74" w14:textId="499EEF3F" w:rsidR="00CF0870" w:rsidRPr="00CF0870" w:rsidRDefault="00CF0870" w:rsidP="00467698">
            <w:pPr>
              <w:rPr>
                <w:rFonts w:cstheme="minorHAnsi"/>
                <w:sz w:val="24"/>
                <w:szCs w:val="24"/>
              </w:rPr>
            </w:pPr>
            <w:r w:rsidRPr="00CF0870">
              <w:rPr>
                <w:rFonts w:cstheme="minorHAnsi"/>
                <w:sz w:val="24"/>
                <w:szCs w:val="24"/>
              </w:rPr>
              <w:t xml:space="preserve">Sistema Institucional de Archivo </w:t>
            </w:r>
          </w:p>
        </w:tc>
        <w:tc>
          <w:tcPr>
            <w:tcW w:w="4143" w:type="dxa"/>
          </w:tcPr>
          <w:p w14:paraId="44119127" w14:textId="77777777" w:rsidR="00CF0870" w:rsidRDefault="00CF0870" w:rsidP="00467698">
            <w:pPr>
              <w:rPr>
                <w:rFonts w:cstheme="minorHAnsi"/>
                <w:sz w:val="24"/>
                <w:szCs w:val="24"/>
              </w:rPr>
            </w:pPr>
            <w:r>
              <w:rPr>
                <w:rFonts w:cstheme="minorHAnsi"/>
                <w:sz w:val="24"/>
                <w:szCs w:val="24"/>
              </w:rPr>
              <w:t>Área Coordinadora de Archivo</w:t>
            </w:r>
          </w:p>
          <w:p w14:paraId="287627D9" w14:textId="77777777" w:rsidR="00CF0870" w:rsidRDefault="00CF0870" w:rsidP="00467698">
            <w:pPr>
              <w:rPr>
                <w:rFonts w:cstheme="minorHAnsi"/>
                <w:sz w:val="24"/>
                <w:szCs w:val="24"/>
              </w:rPr>
            </w:pPr>
            <w:r>
              <w:rPr>
                <w:rFonts w:cstheme="minorHAnsi"/>
                <w:sz w:val="24"/>
                <w:szCs w:val="24"/>
              </w:rPr>
              <w:t>Áreas operativas que son:</w:t>
            </w:r>
          </w:p>
          <w:p w14:paraId="13F238CA" w14:textId="3318B1AB" w:rsidR="00CF0870" w:rsidRDefault="00CF0870" w:rsidP="00467698">
            <w:pPr>
              <w:rPr>
                <w:rFonts w:cstheme="minorHAnsi"/>
                <w:sz w:val="24"/>
                <w:szCs w:val="24"/>
              </w:rPr>
            </w:pPr>
            <w:r>
              <w:rPr>
                <w:rFonts w:cstheme="minorHAnsi"/>
                <w:sz w:val="24"/>
                <w:szCs w:val="24"/>
              </w:rPr>
              <w:t>-De correspondencia,</w:t>
            </w:r>
          </w:p>
          <w:p w14:paraId="6BA30F80" w14:textId="77777777" w:rsidR="00CF0870" w:rsidRDefault="00CF0870" w:rsidP="00467698">
            <w:pPr>
              <w:rPr>
                <w:rFonts w:cstheme="minorHAnsi"/>
                <w:sz w:val="24"/>
                <w:szCs w:val="24"/>
              </w:rPr>
            </w:pPr>
            <w:r>
              <w:rPr>
                <w:rFonts w:cstheme="minorHAnsi"/>
                <w:sz w:val="24"/>
                <w:szCs w:val="24"/>
              </w:rPr>
              <w:t>- Archivo de trámite, por área</w:t>
            </w:r>
          </w:p>
          <w:p w14:paraId="72C3491F" w14:textId="77777777" w:rsidR="00CF0870" w:rsidRDefault="00CF0870" w:rsidP="00467698">
            <w:pPr>
              <w:rPr>
                <w:rFonts w:cstheme="minorHAnsi"/>
                <w:sz w:val="24"/>
                <w:szCs w:val="24"/>
              </w:rPr>
            </w:pPr>
            <w:r>
              <w:rPr>
                <w:rFonts w:cstheme="minorHAnsi"/>
                <w:sz w:val="24"/>
                <w:szCs w:val="24"/>
              </w:rPr>
              <w:t>-Archivo de concentración y</w:t>
            </w:r>
          </w:p>
          <w:p w14:paraId="76C6E941" w14:textId="4D08C622" w:rsidR="00CF0870" w:rsidRPr="00CF0870" w:rsidRDefault="00CF0870" w:rsidP="00467698">
            <w:pPr>
              <w:rPr>
                <w:rFonts w:cstheme="minorHAnsi"/>
                <w:sz w:val="24"/>
                <w:szCs w:val="24"/>
              </w:rPr>
            </w:pPr>
            <w:r>
              <w:rPr>
                <w:rFonts w:cstheme="minorHAnsi"/>
                <w:sz w:val="24"/>
                <w:szCs w:val="24"/>
              </w:rPr>
              <w:t>-Archivo histórico</w:t>
            </w:r>
          </w:p>
        </w:tc>
        <w:tc>
          <w:tcPr>
            <w:tcW w:w="4143" w:type="dxa"/>
          </w:tcPr>
          <w:p w14:paraId="47EF5195" w14:textId="0E7DA0DD" w:rsidR="00CF0870" w:rsidRPr="00CF0870" w:rsidRDefault="00CF0870" w:rsidP="00467698">
            <w:pPr>
              <w:rPr>
                <w:rFonts w:cstheme="minorHAnsi"/>
                <w:sz w:val="24"/>
                <w:szCs w:val="24"/>
              </w:rPr>
            </w:pPr>
            <w:r>
              <w:rPr>
                <w:rFonts w:cstheme="minorHAnsi"/>
                <w:sz w:val="24"/>
                <w:szCs w:val="24"/>
              </w:rPr>
              <w:t xml:space="preserve">El Sistema Institucional de Archivo es el conjunto de registros, procesos, procedimientos, criterios, estructuras, herramientas y funciones que desarrolla cada sujeto obligado y sustenta la actividad archivística, de </w:t>
            </w:r>
            <w:r>
              <w:rPr>
                <w:rFonts w:cstheme="minorHAnsi"/>
                <w:sz w:val="24"/>
                <w:szCs w:val="24"/>
              </w:rPr>
              <w:lastRenderedPageBreak/>
              <w:t>acuerdo con los procesos de gestión documental.</w:t>
            </w:r>
          </w:p>
        </w:tc>
      </w:tr>
      <w:tr w:rsidR="00CF0870" w14:paraId="785AA787" w14:textId="77777777" w:rsidTr="00CF0870">
        <w:tc>
          <w:tcPr>
            <w:tcW w:w="4142" w:type="dxa"/>
          </w:tcPr>
          <w:p w14:paraId="486C2CFD" w14:textId="4DF2E413" w:rsidR="00CF0870" w:rsidRPr="00CF0870" w:rsidRDefault="00253556" w:rsidP="00467698">
            <w:pPr>
              <w:rPr>
                <w:rFonts w:cstheme="minorHAnsi"/>
                <w:sz w:val="24"/>
                <w:szCs w:val="24"/>
              </w:rPr>
            </w:pPr>
            <w:r>
              <w:rPr>
                <w:rFonts w:cstheme="minorHAnsi"/>
                <w:sz w:val="24"/>
                <w:szCs w:val="24"/>
              </w:rPr>
              <w:lastRenderedPageBreak/>
              <w:t xml:space="preserve">Grupo Interdisciplinario </w:t>
            </w:r>
          </w:p>
        </w:tc>
        <w:tc>
          <w:tcPr>
            <w:tcW w:w="4143" w:type="dxa"/>
          </w:tcPr>
          <w:p w14:paraId="16A40373" w14:textId="77777777" w:rsidR="00CF0870" w:rsidRDefault="00253556" w:rsidP="00253556">
            <w:pPr>
              <w:rPr>
                <w:rFonts w:cstheme="minorHAnsi"/>
                <w:sz w:val="24"/>
                <w:szCs w:val="24"/>
              </w:rPr>
            </w:pPr>
            <w:r>
              <w:rPr>
                <w:rFonts w:cstheme="minorHAnsi"/>
                <w:sz w:val="24"/>
                <w:szCs w:val="24"/>
              </w:rPr>
              <w:t>Está integrado por las siguientes áreas:</w:t>
            </w:r>
          </w:p>
          <w:p w14:paraId="7F2897A9" w14:textId="77777777" w:rsidR="00253556" w:rsidRDefault="00253556" w:rsidP="00253556">
            <w:pPr>
              <w:rPr>
                <w:rFonts w:cstheme="minorHAnsi"/>
                <w:sz w:val="24"/>
                <w:szCs w:val="24"/>
              </w:rPr>
            </w:pPr>
            <w:r>
              <w:rPr>
                <w:rFonts w:cstheme="minorHAnsi"/>
                <w:sz w:val="24"/>
                <w:szCs w:val="24"/>
              </w:rPr>
              <w:t>-Jurídica</w:t>
            </w:r>
          </w:p>
          <w:p w14:paraId="6EF071E1" w14:textId="77777777" w:rsidR="00253556" w:rsidRDefault="00253556" w:rsidP="00253556">
            <w:pPr>
              <w:rPr>
                <w:rFonts w:cstheme="minorHAnsi"/>
                <w:sz w:val="24"/>
                <w:szCs w:val="24"/>
              </w:rPr>
            </w:pPr>
            <w:r>
              <w:rPr>
                <w:rFonts w:cstheme="minorHAnsi"/>
                <w:sz w:val="24"/>
                <w:szCs w:val="24"/>
              </w:rPr>
              <w:t>-Contable</w:t>
            </w:r>
          </w:p>
          <w:p w14:paraId="4DF31EC5" w14:textId="77777777" w:rsidR="00253556" w:rsidRDefault="00253556" w:rsidP="00253556">
            <w:pPr>
              <w:rPr>
                <w:rFonts w:cstheme="minorHAnsi"/>
                <w:sz w:val="24"/>
                <w:szCs w:val="24"/>
              </w:rPr>
            </w:pPr>
            <w:r>
              <w:rPr>
                <w:rFonts w:cstheme="minorHAnsi"/>
                <w:sz w:val="24"/>
                <w:szCs w:val="24"/>
              </w:rPr>
              <w:t>-Planeación</w:t>
            </w:r>
          </w:p>
          <w:p w14:paraId="677AE80B" w14:textId="77777777" w:rsidR="00253556" w:rsidRDefault="00253556" w:rsidP="00253556">
            <w:pPr>
              <w:rPr>
                <w:rFonts w:cstheme="minorHAnsi"/>
                <w:sz w:val="24"/>
                <w:szCs w:val="24"/>
              </w:rPr>
            </w:pPr>
            <w:r>
              <w:rPr>
                <w:rFonts w:cstheme="minorHAnsi"/>
                <w:sz w:val="24"/>
                <w:szCs w:val="24"/>
              </w:rPr>
              <w:t>-Coordinación de Archivos</w:t>
            </w:r>
          </w:p>
          <w:p w14:paraId="0190E07A" w14:textId="77777777" w:rsidR="00253556" w:rsidRDefault="00253556" w:rsidP="00253556">
            <w:pPr>
              <w:rPr>
                <w:rFonts w:cstheme="minorHAnsi"/>
                <w:sz w:val="24"/>
                <w:szCs w:val="24"/>
              </w:rPr>
            </w:pPr>
            <w:r>
              <w:rPr>
                <w:rFonts w:cstheme="minorHAnsi"/>
                <w:sz w:val="24"/>
                <w:szCs w:val="24"/>
              </w:rPr>
              <w:t>-Tecnologías de la Información</w:t>
            </w:r>
          </w:p>
          <w:p w14:paraId="2144FE30" w14:textId="77777777" w:rsidR="00253556" w:rsidRDefault="00253556" w:rsidP="00253556">
            <w:pPr>
              <w:rPr>
                <w:rFonts w:cstheme="minorHAnsi"/>
                <w:sz w:val="24"/>
                <w:szCs w:val="24"/>
              </w:rPr>
            </w:pPr>
            <w:r>
              <w:rPr>
                <w:rFonts w:cstheme="minorHAnsi"/>
                <w:sz w:val="24"/>
                <w:szCs w:val="24"/>
              </w:rPr>
              <w:t>-Unidad de Transparencia</w:t>
            </w:r>
          </w:p>
          <w:p w14:paraId="4535D36C" w14:textId="77777777" w:rsidR="00253556" w:rsidRDefault="00253556" w:rsidP="00253556">
            <w:pPr>
              <w:rPr>
                <w:rFonts w:cstheme="minorHAnsi"/>
                <w:sz w:val="24"/>
                <w:szCs w:val="24"/>
              </w:rPr>
            </w:pPr>
            <w:r>
              <w:rPr>
                <w:rFonts w:cstheme="minorHAnsi"/>
                <w:sz w:val="24"/>
                <w:szCs w:val="24"/>
              </w:rPr>
              <w:t>-Órgano Interno de Control</w:t>
            </w:r>
          </w:p>
          <w:p w14:paraId="7906CCEF" w14:textId="49E8921C" w:rsidR="00253556" w:rsidRPr="00253556" w:rsidRDefault="00253556" w:rsidP="00253556">
            <w:pPr>
              <w:rPr>
                <w:rFonts w:cstheme="minorHAnsi"/>
                <w:sz w:val="24"/>
                <w:szCs w:val="24"/>
              </w:rPr>
            </w:pPr>
            <w:r>
              <w:rPr>
                <w:rFonts w:cstheme="minorHAnsi"/>
                <w:sz w:val="24"/>
                <w:szCs w:val="24"/>
              </w:rPr>
              <w:t>-Las áreas productoras de la documentación.</w:t>
            </w:r>
          </w:p>
        </w:tc>
        <w:tc>
          <w:tcPr>
            <w:tcW w:w="4143" w:type="dxa"/>
          </w:tcPr>
          <w:p w14:paraId="14F0E3AA" w14:textId="479C2C97" w:rsidR="00CF0870" w:rsidRPr="00CF0870" w:rsidRDefault="00253556" w:rsidP="00467698">
            <w:pPr>
              <w:rPr>
                <w:rFonts w:cstheme="minorHAnsi"/>
                <w:sz w:val="24"/>
                <w:szCs w:val="24"/>
              </w:rPr>
            </w:pPr>
            <w:r>
              <w:rPr>
                <w:rFonts w:cstheme="minorHAnsi"/>
                <w:sz w:val="24"/>
                <w:szCs w:val="24"/>
              </w:rPr>
              <w:t>El Grupo Interdisciplinario, coadyuvará en el análisis de los procesos y procedimientos institucionales que dan origen a la documentación que integran los expedientes de cada serie documental.</w:t>
            </w:r>
          </w:p>
        </w:tc>
      </w:tr>
    </w:tbl>
    <w:p w14:paraId="7900DBEE" w14:textId="75259AC2" w:rsidR="00426680" w:rsidRDefault="00426680" w:rsidP="00467698">
      <w:pPr>
        <w:spacing w:line="240" w:lineRule="auto"/>
        <w:rPr>
          <w:rFonts w:cstheme="minorHAnsi"/>
          <w:sz w:val="32"/>
          <w:szCs w:val="32"/>
        </w:rPr>
      </w:pPr>
    </w:p>
    <w:p w14:paraId="557718C1" w14:textId="0E244FCA" w:rsidR="00722A7B" w:rsidRPr="00722A7B" w:rsidRDefault="00722A7B" w:rsidP="00467698">
      <w:pPr>
        <w:spacing w:line="240" w:lineRule="auto"/>
        <w:rPr>
          <w:rFonts w:cstheme="minorHAnsi"/>
          <w:b/>
          <w:bCs/>
          <w:sz w:val="32"/>
          <w:szCs w:val="32"/>
        </w:rPr>
      </w:pPr>
      <w:r w:rsidRPr="00722A7B">
        <w:rPr>
          <w:rFonts w:cstheme="minorHAnsi"/>
          <w:b/>
          <w:bCs/>
          <w:sz w:val="32"/>
          <w:szCs w:val="32"/>
        </w:rPr>
        <w:t>4.7.- Recursos materiales</w:t>
      </w:r>
    </w:p>
    <w:p w14:paraId="2215BDC5" w14:textId="608B086C" w:rsidR="00722A7B" w:rsidRPr="00347DE8" w:rsidRDefault="00722A7B" w:rsidP="00467698">
      <w:pPr>
        <w:spacing w:line="240" w:lineRule="auto"/>
        <w:rPr>
          <w:rFonts w:cstheme="minorHAnsi"/>
          <w:sz w:val="28"/>
          <w:szCs w:val="28"/>
        </w:rPr>
      </w:pPr>
      <w:r w:rsidRPr="00347DE8">
        <w:rPr>
          <w:rFonts w:cstheme="minorHAnsi"/>
          <w:sz w:val="28"/>
          <w:szCs w:val="28"/>
        </w:rPr>
        <w:t>Para la organización y administración de la actividad archivística del Instituto los recursos materiales deberán ser proveídos por el área administrativa.</w:t>
      </w:r>
    </w:p>
    <w:p w14:paraId="50CF0B4C" w14:textId="4F9FEDFC" w:rsidR="00722A7B" w:rsidRDefault="00722A7B" w:rsidP="00467698">
      <w:pPr>
        <w:spacing w:line="240" w:lineRule="auto"/>
        <w:rPr>
          <w:rFonts w:cstheme="minorHAnsi"/>
          <w:sz w:val="32"/>
          <w:szCs w:val="32"/>
        </w:rPr>
      </w:pPr>
    </w:p>
    <w:p w14:paraId="4579CD77" w14:textId="6CCC1DCD" w:rsidR="000B2CD2" w:rsidRDefault="000B2CD2" w:rsidP="00467698">
      <w:pPr>
        <w:spacing w:line="240" w:lineRule="auto"/>
        <w:rPr>
          <w:rFonts w:cstheme="minorHAnsi"/>
          <w:sz w:val="32"/>
          <w:szCs w:val="32"/>
        </w:rPr>
      </w:pPr>
    </w:p>
    <w:p w14:paraId="6DA03DED" w14:textId="3774A210" w:rsidR="000B2CD2" w:rsidRDefault="000B2CD2" w:rsidP="00467698">
      <w:pPr>
        <w:spacing w:line="240" w:lineRule="auto"/>
        <w:rPr>
          <w:rFonts w:cstheme="minorHAnsi"/>
          <w:sz w:val="32"/>
          <w:szCs w:val="32"/>
        </w:rPr>
      </w:pPr>
    </w:p>
    <w:p w14:paraId="107A081F" w14:textId="34964B9A" w:rsidR="000B2CD2" w:rsidRDefault="000B2CD2" w:rsidP="00467698">
      <w:pPr>
        <w:spacing w:line="240" w:lineRule="auto"/>
        <w:rPr>
          <w:rFonts w:cstheme="minorHAnsi"/>
          <w:sz w:val="32"/>
          <w:szCs w:val="32"/>
        </w:rPr>
      </w:pPr>
    </w:p>
    <w:p w14:paraId="04DF3195" w14:textId="017DE46B" w:rsidR="000B2CD2" w:rsidRDefault="000B2CD2" w:rsidP="00467698">
      <w:pPr>
        <w:spacing w:line="240" w:lineRule="auto"/>
        <w:rPr>
          <w:rFonts w:cstheme="minorHAnsi"/>
          <w:sz w:val="32"/>
          <w:szCs w:val="32"/>
        </w:rPr>
      </w:pPr>
    </w:p>
    <w:p w14:paraId="55B094B1" w14:textId="72453080" w:rsidR="000B2CD2" w:rsidRDefault="000B2CD2" w:rsidP="00467698">
      <w:pPr>
        <w:spacing w:line="240" w:lineRule="auto"/>
        <w:rPr>
          <w:rFonts w:cstheme="minorHAnsi"/>
          <w:sz w:val="32"/>
          <w:szCs w:val="32"/>
        </w:rPr>
      </w:pPr>
    </w:p>
    <w:p w14:paraId="6362A0E0" w14:textId="59C28D50" w:rsidR="000B2CD2" w:rsidRDefault="000B2CD2" w:rsidP="00467698">
      <w:pPr>
        <w:spacing w:line="240" w:lineRule="auto"/>
        <w:rPr>
          <w:rFonts w:cstheme="minorHAnsi"/>
          <w:sz w:val="32"/>
          <w:szCs w:val="32"/>
        </w:rPr>
      </w:pPr>
    </w:p>
    <w:p w14:paraId="17B40B09" w14:textId="433A86B1" w:rsidR="000B2CD2" w:rsidRPr="000B2CD2" w:rsidRDefault="000B2CD2" w:rsidP="00467698">
      <w:pPr>
        <w:spacing w:line="240" w:lineRule="auto"/>
        <w:rPr>
          <w:rFonts w:cstheme="minorHAnsi"/>
          <w:b/>
          <w:bCs/>
          <w:sz w:val="32"/>
          <w:szCs w:val="32"/>
        </w:rPr>
      </w:pPr>
      <w:r w:rsidRPr="000B2CD2">
        <w:rPr>
          <w:rFonts w:cstheme="minorHAnsi"/>
          <w:b/>
          <w:bCs/>
          <w:sz w:val="32"/>
          <w:szCs w:val="32"/>
        </w:rPr>
        <w:lastRenderedPageBreak/>
        <w:t>4.8-Tiempo de Implementación – Cronograma de Actividades</w:t>
      </w:r>
    </w:p>
    <w:tbl>
      <w:tblPr>
        <w:tblStyle w:val="Tablaconcuadrcula"/>
        <w:tblW w:w="0" w:type="auto"/>
        <w:tblLook w:val="04A0" w:firstRow="1" w:lastRow="0" w:firstColumn="1" w:lastColumn="0" w:noHBand="0" w:noVBand="1"/>
      </w:tblPr>
      <w:tblGrid>
        <w:gridCol w:w="2641"/>
        <w:gridCol w:w="823"/>
        <w:gridCol w:w="818"/>
        <w:gridCol w:w="861"/>
        <w:gridCol w:w="816"/>
        <w:gridCol w:w="882"/>
        <w:gridCol w:w="799"/>
        <w:gridCol w:w="744"/>
        <w:gridCol w:w="840"/>
        <w:gridCol w:w="820"/>
        <w:gridCol w:w="748"/>
        <w:gridCol w:w="841"/>
        <w:gridCol w:w="795"/>
      </w:tblGrid>
      <w:tr w:rsidR="0050392D" w14:paraId="6864D7DE" w14:textId="77777777" w:rsidTr="005E537D">
        <w:tc>
          <w:tcPr>
            <w:tcW w:w="2641" w:type="dxa"/>
            <w:vMerge w:val="restart"/>
            <w:shd w:val="clear" w:color="auto" w:fill="C5E0B3" w:themeFill="accent6" w:themeFillTint="66"/>
          </w:tcPr>
          <w:p w14:paraId="22D3C90D" w14:textId="3E66F6C8" w:rsidR="0050392D" w:rsidRPr="0050392D" w:rsidRDefault="0050392D" w:rsidP="0050392D">
            <w:pPr>
              <w:jc w:val="center"/>
              <w:rPr>
                <w:rFonts w:cstheme="minorHAnsi"/>
                <w:b/>
                <w:bCs/>
                <w:sz w:val="32"/>
                <w:szCs w:val="32"/>
              </w:rPr>
            </w:pPr>
            <w:r w:rsidRPr="0050392D">
              <w:rPr>
                <w:rFonts w:cstheme="minorHAnsi"/>
                <w:b/>
                <w:bCs/>
                <w:sz w:val="32"/>
                <w:szCs w:val="32"/>
              </w:rPr>
              <w:t>Actividad</w:t>
            </w:r>
          </w:p>
        </w:tc>
        <w:tc>
          <w:tcPr>
            <w:tcW w:w="9787" w:type="dxa"/>
            <w:gridSpan w:val="12"/>
            <w:shd w:val="clear" w:color="auto" w:fill="C5E0B3" w:themeFill="accent6" w:themeFillTint="66"/>
          </w:tcPr>
          <w:p w14:paraId="1C118D42" w14:textId="6B50A708" w:rsidR="0050392D" w:rsidRPr="0050392D" w:rsidRDefault="0050392D" w:rsidP="0050392D">
            <w:pPr>
              <w:jc w:val="center"/>
              <w:rPr>
                <w:rFonts w:cstheme="minorHAnsi"/>
                <w:b/>
                <w:bCs/>
                <w:sz w:val="32"/>
                <w:szCs w:val="32"/>
              </w:rPr>
            </w:pPr>
            <w:r w:rsidRPr="0050392D">
              <w:rPr>
                <w:rFonts w:cstheme="minorHAnsi"/>
                <w:b/>
                <w:bCs/>
                <w:sz w:val="32"/>
                <w:szCs w:val="32"/>
              </w:rPr>
              <w:t>Plazos de cada actividad</w:t>
            </w:r>
          </w:p>
        </w:tc>
      </w:tr>
      <w:tr w:rsidR="0050392D" w14:paraId="56D58287" w14:textId="77777777" w:rsidTr="005E537D">
        <w:tc>
          <w:tcPr>
            <w:tcW w:w="2641" w:type="dxa"/>
            <w:vMerge/>
            <w:shd w:val="clear" w:color="auto" w:fill="C5E0B3" w:themeFill="accent6" w:themeFillTint="66"/>
          </w:tcPr>
          <w:p w14:paraId="7FBA5701" w14:textId="77777777" w:rsidR="0050392D" w:rsidRPr="0050392D" w:rsidRDefault="0050392D" w:rsidP="0050392D">
            <w:pPr>
              <w:jc w:val="center"/>
              <w:rPr>
                <w:rFonts w:cstheme="minorHAnsi"/>
                <w:b/>
                <w:bCs/>
                <w:sz w:val="32"/>
                <w:szCs w:val="32"/>
              </w:rPr>
            </w:pPr>
          </w:p>
        </w:tc>
        <w:tc>
          <w:tcPr>
            <w:tcW w:w="9787" w:type="dxa"/>
            <w:gridSpan w:val="12"/>
            <w:shd w:val="clear" w:color="auto" w:fill="C5E0B3" w:themeFill="accent6" w:themeFillTint="66"/>
          </w:tcPr>
          <w:p w14:paraId="39965206" w14:textId="6D4D9940" w:rsidR="0050392D" w:rsidRPr="0050392D" w:rsidRDefault="0050392D" w:rsidP="0050392D">
            <w:pPr>
              <w:jc w:val="center"/>
              <w:rPr>
                <w:rFonts w:cstheme="minorHAnsi"/>
                <w:b/>
                <w:bCs/>
                <w:sz w:val="32"/>
                <w:szCs w:val="32"/>
              </w:rPr>
            </w:pPr>
            <w:r w:rsidRPr="0050392D">
              <w:rPr>
                <w:rFonts w:cstheme="minorHAnsi"/>
                <w:b/>
                <w:bCs/>
                <w:sz w:val="32"/>
                <w:szCs w:val="32"/>
              </w:rPr>
              <w:t>meses</w:t>
            </w:r>
          </w:p>
        </w:tc>
      </w:tr>
      <w:tr w:rsidR="005E537D" w14:paraId="29934370" w14:textId="77777777" w:rsidTr="005E537D">
        <w:tc>
          <w:tcPr>
            <w:tcW w:w="2641" w:type="dxa"/>
            <w:vMerge/>
          </w:tcPr>
          <w:p w14:paraId="57FD4BE2" w14:textId="77777777" w:rsidR="0050392D" w:rsidRDefault="0050392D" w:rsidP="00467698">
            <w:pPr>
              <w:rPr>
                <w:rFonts w:cstheme="minorHAnsi"/>
                <w:sz w:val="32"/>
                <w:szCs w:val="32"/>
              </w:rPr>
            </w:pPr>
          </w:p>
        </w:tc>
        <w:tc>
          <w:tcPr>
            <w:tcW w:w="823" w:type="dxa"/>
            <w:shd w:val="clear" w:color="auto" w:fill="C5E0B3" w:themeFill="accent6" w:themeFillTint="66"/>
          </w:tcPr>
          <w:p w14:paraId="2B550AF3" w14:textId="542CC9F4" w:rsidR="0050392D" w:rsidRPr="0050392D" w:rsidRDefault="0050392D" w:rsidP="00467698">
            <w:pPr>
              <w:rPr>
                <w:rFonts w:cstheme="minorHAnsi"/>
                <w:b/>
                <w:bCs/>
                <w:sz w:val="32"/>
                <w:szCs w:val="32"/>
              </w:rPr>
            </w:pPr>
            <w:r w:rsidRPr="0050392D">
              <w:rPr>
                <w:rFonts w:cstheme="minorHAnsi"/>
                <w:b/>
                <w:bCs/>
                <w:sz w:val="32"/>
                <w:szCs w:val="32"/>
              </w:rPr>
              <w:t>Ene</w:t>
            </w:r>
          </w:p>
        </w:tc>
        <w:tc>
          <w:tcPr>
            <w:tcW w:w="818" w:type="dxa"/>
            <w:shd w:val="clear" w:color="auto" w:fill="C5E0B3" w:themeFill="accent6" w:themeFillTint="66"/>
          </w:tcPr>
          <w:p w14:paraId="7891CAB1" w14:textId="29A9EF1A" w:rsidR="0050392D" w:rsidRPr="0050392D" w:rsidRDefault="0050392D" w:rsidP="00467698">
            <w:pPr>
              <w:rPr>
                <w:rFonts w:cstheme="minorHAnsi"/>
                <w:b/>
                <w:bCs/>
                <w:sz w:val="32"/>
                <w:szCs w:val="32"/>
              </w:rPr>
            </w:pPr>
            <w:r w:rsidRPr="0050392D">
              <w:rPr>
                <w:rFonts w:cstheme="minorHAnsi"/>
                <w:b/>
                <w:bCs/>
                <w:sz w:val="32"/>
                <w:szCs w:val="32"/>
              </w:rPr>
              <w:t>Feb</w:t>
            </w:r>
          </w:p>
        </w:tc>
        <w:tc>
          <w:tcPr>
            <w:tcW w:w="861" w:type="dxa"/>
            <w:shd w:val="clear" w:color="auto" w:fill="C5E0B3" w:themeFill="accent6" w:themeFillTint="66"/>
          </w:tcPr>
          <w:p w14:paraId="784E7694" w14:textId="19E79C78" w:rsidR="0050392D" w:rsidRPr="0050392D" w:rsidRDefault="0050392D" w:rsidP="00467698">
            <w:pPr>
              <w:rPr>
                <w:rFonts w:cstheme="minorHAnsi"/>
                <w:b/>
                <w:bCs/>
                <w:sz w:val="32"/>
                <w:szCs w:val="32"/>
              </w:rPr>
            </w:pPr>
            <w:r w:rsidRPr="0050392D">
              <w:rPr>
                <w:rFonts w:cstheme="minorHAnsi"/>
                <w:b/>
                <w:bCs/>
                <w:sz w:val="32"/>
                <w:szCs w:val="32"/>
              </w:rPr>
              <w:t>Mar</w:t>
            </w:r>
          </w:p>
        </w:tc>
        <w:tc>
          <w:tcPr>
            <w:tcW w:w="816" w:type="dxa"/>
            <w:shd w:val="clear" w:color="auto" w:fill="C5E0B3" w:themeFill="accent6" w:themeFillTint="66"/>
          </w:tcPr>
          <w:p w14:paraId="13C5B30E" w14:textId="336D29EF" w:rsidR="0050392D" w:rsidRPr="0050392D" w:rsidRDefault="0050392D" w:rsidP="00467698">
            <w:pPr>
              <w:rPr>
                <w:rFonts w:cstheme="minorHAnsi"/>
                <w:b/>
                <w:bCs/>
                <w:sz w:val="32"/>
                <w:szCs w:val="32"/>
              </w:rPr>
            </w:pPr>
            <w:r w:rsidRPr="0050392D">
              <w:rPr>
                <w:rFonts w:cstheme="minorHAnsi"/>
                <w:b/>
                <w:bCs/>
                <w:sz w:val="32"/>
                <w:szCs w:val="32"/>
              </w:rPr>
              <w:t>Abr</w:t>
            </w:r>
          </w:p>
        </w:tc>
        <w:tc>
          <w:tcPr>
            <w:tcW w:w="882" w:type="dxa"/>
            <w:shd w:val="clear" w:color="auto" w:fill="C5E0B3" w:themeFill="accent6" w:themeFillTint="66"/>
          </w:tcPr>
          <w:p w14:paraId="0C19CDE8" w14:textId="5A67B32B" w:rsidR="0050392D" w:rsidRPr="0050392D" w:rsidRDefault="0050392D" w:rsidP="00467698">
            <w:pPr>
              <w:rPr>
                <w:rFonts w:cstheme="minorHAnsi"/>
                <w:b/>
                <w:bCs/>
                <w:sz w:val="32"/>
                <w:szCs w:val="32"/>
              </w:rPr>
            </w:pPr>
            <w:r w:rsidRPr="0050392D">
              <w:rPr>
                <w:rFonts w:cstheme="minorHAnsi"/>
                <w:b/>
                <w:bCs/>
                <w:sz w:val="32"/>
                <w:szCs w:val="32"/>
              </w:rPr>
              <w:t>May</w:t>
            </w:r>
          </w:p>
        </w:tc>
        <w:tc>
          <w:tcPr>
            <w:tcW w:w="799" w:type="dxa"/>
            <w:shd w:val="clear" w:color="auto" w:fill="C5E0B3" w:themeFill="accent6" w:themeFillTint="66"/>
          </w:tcPr>
          <w:p w14:paraId="54FCFC72" w14:textId="26E2807B" w:rsidR="0050392D" w:rsidRPr="0050392D" w:rsidRDefault="0050392D" w:rsidP="00467698">
            <w:pPr>
              <w:rPr>
                <w:rFonts w:cstheme="minorHAnsi"/>
                <w:b/>
                <w:bCs/>
                <w:sz w:val="32"/>
                <w:szCs w:val="32"/>
              </w:rPr>
            </w:pPr>
            <w:r w:rsidRPr="0050392D">
              <w:rPr>
                <w:rFonts w:cstheme="minorHAnsi"/>
                <w:b/>
                <w:bCs/>
                <w:sz w:val="32"/>
                <w:szCs w:val="32"/>
              </w:rPr>
              <w:t>Jun</w:t>
            </w:r>
          </w:p>
        </w:tc>
        <w:tc>
          <w:tcPr>
            <w:tcW w:w="744" w:type="dxa"/>
            <w:shd w:val="clear" w:color="auto" w:fill="C5E0B3" w:themeFill="accent6" w:themeFillTint="66"/>
          </w:tcPr>
          <w:p w14:paraId="086D7FFA" w14:textId="73E17750" w:rsidR="0050392D" w:rsidRPr="0050392D" w:rsidRDefault="0050392D" w:rsidP="00467698">
            <w:pPr>
              <w:rPr>
                <w:rFonts w:cstheme="minorHAnsi"/>
                <w:b/>
                <w:bCs/>
                <w:sz w:val="32"/>
                <w:szCs w:val="32"/>
              </w:rPr>
            </w:pPr>
            <w:r w:rsidRPr="0050392D">
              <w:rPr>
                <w:rFonts w:cstheme="minorHAnsi"/>
                <w:b/>
                <w:bCs/>
                <w:sz w:val="32"/>
                <w:szCs w:val="32"/>
              </w:rPr>
              <w:t>Jul</w:t>
            </w:r>
          </w:p>
        </w:tc>
        <w:tc>
          <w:tcPr>
            <w:tcW w:w="840" w:type="dxa"/>
            <w:shd w:val="clear" w:color="auto" w:fill="C5E0B3" w:themeFill="accent6" w:themeFillTint="66"/>
          </w:tcPr>
          <w:p w14:paraId="6BD35623" w14:textId="29F764CA" w:rsidR="0050392D" w:rsidRPr="0050392D" w:rsidRDefault="0050392D" w:rsidP="00467698">
            <w:pPr>
              <w:rPr>
                <w:rFonts w:cstheme="minorHAnsi"/>
                <w:b/>
                <w:bCs/>
                <w:sz w:val="32"/>
                <w:szCs w:val="32"/>
              </w:rPr>
            </w:pPr>
            <w:r w:rsidRPr="0050392D">
              <w:rPr>
                <w:rFonts w:cstheme="minorHAnsi"/>
                <w:b/>
                <w:bCs/>
                <w:sz w:val="32"/>
                <w:szCs w:val="32"/>
              </w:rPr>
              <w:t>Ago</w:t>
            </w:r>
          </w:p>
        </w:tc>
        <w:tc>
          <w:tcPr>
            <w:tcW w:w="820" w:type="dxa"/>
            <w:shd w:val="clear" w:color="auto" w:fill="C5E0B3" w:themeFill="accent6" w:themeFillTint="66"/>
          </w:tcPr>
          <w:p w14:paraId="259C5F06" w14:textId="1AAB2E99" w:rsidR="0050392D" w:rsidRPr="0050392D" w:rsidRDefault="0050392D" w:rsidP="00467698">
            <w:pPr>
              <w:rPr>
                <w:rFonts w:cstheme="minorHAnsi"/>
                <w:b/>
                <w:bCs/>
                <w:sz w:val="32"/>
                <w:szCs w:val="32"/>
              </w:rPr>
            </w:pPr>
            <w:r w:rsidRPr="0050392D">
              <w:rPr>
                <w:rFonts w:cstheme="minorHAnsi"/>
                <w:b/>
                <w:bCs/>
                <w:sz w:val="32"/>
                <w:szCs w:val="32"/>
              </w:rPr>
              <w:t>Sep</w:t>
            </w:r>
          </w:p>
        </w:tc>
        <w:tc>
          <w:tcPr>
            <w:tcW w:w="748" w:type="dxa"/>
            <w:shd w:val="clear" w:color="auto" w:fill="C5E0B3" w:themeFill="accent6" w:themeFillTint="66"/>
          </w:tcPr>
          <w:p w14:paraId="1EA34EB6" w14:textId="4C1DEA30" w:rsidR="0050392D" w:rsidRPr="0050392D" w:rsidRDefault="0050392D" w:rsidP="00467698">
            <w:pPr>
              <w:rPr>
                <w:rFonts w:cstheme="minorHAnsi"/>
                <w:b/>
                <w:bCs/>
                <w:sz w:val="32"/>
                <w:szCs w:val="32"/>
              </w:rPr>
            </w:pPr>
            <w:r w:rsidRPr="0050392D">
              <w:rPr>
                <w:rFonts w:cstheme="minorHAnsi"/>
                <w:b/>
                <w:bCs/>
                <w:sz w:val="32"/>
                <w:szCs w:val="32"/>
              </w:rPr>
              <w:t>Oct</w:t>
            </w:r>
          </w:p>
        </w:tc>
        <w:tc>
          <w:tcPr>
            <w:tcW w:w="841" w:type="dxa"/>
            <w:shd w:val="clear" w:color="auto" w:fill="C5E0B3" w:themeFill="accent6" w:themeFillTint="66"/>
          </w:tcPr>
          <w:p w14:paraId="7AF628A4" w14:textId="1A7B45BD" w:rsidR="0050392D" w:rsidRPr="0050392D" w:rsidRDefault="0050392D" w:rsidP="00467698">
            <w:pPr>
              <w:rPr>
                <w:rFonts w:cstheme="minorHAnsi"/>
                <w:b/>
                <w:bCs/>
                <w:sz w:val="32"/>
                <w:szCs w:val="32"/>
              </w:rPr>
            </w:pPr>
            <w:r w:rsidRPr="0050392D">
              <w:rPr>
                <w:rFonts w:cstheme="minorHAnsi"/>
                <w:b/>
                <w:bCs/>
                <w:sz w:val="32"/>
                <w:szCs w:val="32"/>
              </w:rPr>
              <w:t>Nov</w:t>
            </w:r>
          </w:p>
        </w:tc>
        <w:tc>
          <w:tcPr>
            <w:tcW w:w="795" w:type="dxa"/>
            <w:shd w:val="clear" w:color="auto" w:fill="C5E0B3" w:themeFill="accent6" w:themeFillTint="66"/>
          </w:tcPr>
          <w:p w14:paraId="50821603" w14:textId="19F8C177" w:rsidR="0050392D" w:rsidRPr="0050392D" w:rsidRDefault="0050392D" w:rsidP="00467698">
            <w:pPr>
              <w:rPr>
                <w:rFonts w:cstheme="minorHAnsi"/>
                <w:b/>
                <w:bCs/>
                <w:sz w:val="32"/>
                <w:szCs w:val="32"/>
              </w:rPr>
            </w:pPr>
            <w:r w:rsidRPr="0050392D">
              <w:rPr>
                <w:rFonts w:cstheme="minorHAnsi"/>
                <w:b/>
                <w:bCs/>
                <w:sz w:val="32"/>
                <w:szCs w:val="32"/>
              </w:rPr>
              <w:t>Dic</w:t>
            </w:r>
          </w:p>
        </w:tc>
      </w:tr>
      <w:tr w:rsidR="005E537D" w14:paraId="50DB17EA" w14:textId="77777777" w:rsidTr="005E537D">
        <w:tc>
          <w:tcPr>
            <w:tcW w:w="2641" w:type="dxa"/>
          </w:tcPr>
          <w:p w14:paraId="118EEB12" w14:textId="698D49E7" w:rsidR="005E537D" w:rsidRPr="005E537D" w:rsidRDefault="005E537D" w:rsidP="005E537D">
            <w:pPr>
              <w:pStyle w:val="Prrafodelista"/>
              <w:numPr>
                <w:ilvl w:val="0"/>
                <w:numId w:val="8"/>
              </w:numPr>
              <w:jc w:val="both"/>
              <w:rPr>
                <w:rFonts w:cstheme="minorHAnsi"/>
                <w:sz w:val="24"/>
                <w:szCs w:val="24"/>
              </w:rPr>
            </w:pPr>
            <w:r w:rsidRPr="005E537D">
              <w:rPr>
                <w:rFonts w:cstheme="minorHAnsi"/>
                <w:sz w:val="24"/>
                <w:szCs w:val="24"/>
              </w:rPr>
              <w:t>Toma de Protesta de los integrantes del Sistema Institucional.</w:t>
            </w:r>
          </w:p>
        </w:tc>
        <w:tc>
          <w:tcPr>
            <w:tcW w:w="823" w:type="dxa"/>
          </w:tcPr>
          <w:p w14:paraId="32DCBAAD" w14:textId="77777777" w:rsidR="005E537D" w:rsidRPr="005E537D" w:rsidRDefault="005E537D" w:rsidP="005E537D">
            <w:pPr>
              <w:rPr>
                <w:rFonts w:cstheme="minorHAnsi"/>
                <w:sz w:val="24"/>
                <w:szCs w:val="24"/>
              </w:rPr>
            </w:pPr>
          </w:p>
        </w:tc>
        <w:tc>
          <w:tcPr>
            <w:tcW w:w="818" w:type="dxa"/>
          </w:tcPr>
          <w:p w14:paraId="58F24DF9" w14:textId="7B42957B" w:rsidR="005E537D" w:rsidRPr="005E537D" w:rsidRDefault="005E537D" w:rsidP="005E537D">
            <w:pPr>
              <w:rPr>
                <w:rFonts w:cstheme="minorHAnsi"/>
                <w:sz w:val="24"/>
                <w:szCs w:val="24"/>
              </w:rPr>
            </w:pPr>
            <w:r>
              <w:rPr>
                <w:rFonts w:cstheme="minorHAnsi"/>
                <w:sz w:val="24"/>
                <w:szCs w:val="24"/>
              </w:rPr>
              <w:t>x</w:t>
            </w:r>
          </w:p>
        </w:tc>
        <w:tc>
          <w:tcPr>
            <w:tcW w:w="861" w:type="dxa"/>
          </w:tcPr>
          <w:p w14:paraId="192F9F92" w14:textId="77777777" w:rsidR="005E537D" w:rsidRPr="005E537D" w:rsidRDefault="005E537D" w:rsidP="005E537D">
            <w:pPr>
              <w:rPr>
                <w:rFonts w:cstheme="minorHAnsi"/>
                <w:sz w:val="24"/>
                <w:szCs w:val="24"/>
              </w:rPr>
            </w:pPr>
          </w:p>
        </w:tc>
        <w:tc>
          <w:tcPr>
            <w:tcW w:w="816" w:type="dxa"/>
          </w:tcPr>
          <w:p w14:paraId="297BB4E0" w14:textId="77777777" w:rsidR="005E537D" w:rsidRPr="005E537D" w:rsidRDefault="005E537D" w:rsidP="005E537D">
            <w:pPr>
              <w:rPr>
                <w:rFonts w:cstheme="minorHAnsi"/>
                <w:sz w:val="24"/>
                <w:szCs w:val="24"/>
              </w:rPr>
            </w:pPr>
          </w:p>
        </w:tc>
        <w:tc>
          <w:tcPr>
            <w:tcW w:w="882" w:type="dxa"/>
          </w:tcPr>
          <w:p w14:paraId="62A61C1A" w14:textId="2272CEFE" w:rsidR="005E537D" w:rsidRPr="005E537D" w:rsidRDefault="005E537D" w:rsidP="005E537D">
            <w:pPr>
              <w:rPr>
                <w:rFonts w:cstheme="minorHAnsi"/>
                <w:sz w:val="24"/>
                <w:szCs w:val="24"/>
              </w:rPr>
            </w:pPr>
          </w:p>
        </w:tc>
        <w:tc>
          <w:tcPr>
            <w:tcW w:w="799" w:type="dxa"/>
          </w:tcPr>
          <w:p w14:paraId="1990F8B3" w14:textId="77777777" w:rsidR="005E537D" w:rsidRPr="005E537D" w:rsidRDefault="005E537D" w:rsidP="005E537D">
            <w:pPr>
              <w:rPr>
                <w:rFonts w:cstheme="minorHAnsi"/>
                <w:sz w:val="24"/>
                <w:szCs w:val="24"/>
              </w:rPr>
            </w:pPr>
          </w:p>
        </w:tc>
        <w:tc>
          <w:tcPr>
            <w:tcW w:w="744" w:type="dxa"/>
          </w:tcPr>
          <w:p w14:paraId="69A1AA0A" w14:textId="77777777" w:rsidR="005E537D" w:rsidRPr="005E537D" w:rsidRDefault="005E537D" w:rsidP="005E537D">
            <w:pPr>
              <w:rPr>
                <w:rFonts w:cstheme="minorHAnsi"/>
                <w:sz w:val="24"/>
                <w:szCs w:val="24"/>
              </w:rPr>
            </w:pPr>
          </w:p>
        </w:tc>
        <w:tc>
          <w:tcPr>
            <w:tcW w:w="840" w:type="dxa"/>
          </w:tcPr>
          <w:p w14:paraId="7A05389E" w14:textId="77777777" w:rsidR="005E537D" w:rsidRPr="005E537D" w:rsidRDefault="005E537D" w:rsidP="005E537D">
            <w:pPr>
              <w:rPr>
                <w:rFonts w:cstheme="minorHAnsi"/>
                <w:sz w:val="24"/>
                <w:szCs w:val="24"/>
              </w:rPr>
            </w:pPr>
          </w:p>
        </w:tc>
        <w:tc>
          <w:tcPr>
            <w:tcW w:w="820" w:type="dxa"/>
          </w:tcPr>
          <w:p w14:paraId="3559F052" w14:textId="77777777" w:rsidR="005E537D" w:rsidRPr="005E537D" w:rsidRDefault="005E537D" w:rsidP="005E537D">
            <w:pPr>
              <w:rPr>
                <w:rFonts w:cstheme="minorHAnsi"/>
                <w:sz w:val="24"/>
                <w:szCs w:val="24"/>
              </w:rPr>
            </w:pPr>
          </w:p>
        </w:tc>
        <w:tc>
          <w:tcPr>
            <w:tcW w:w="748" w:type="dxa"/>
          </w:tcPr>
          <w:p w14:paraId="392B035B" w14:textId="77777777" w:rsidR="005E537D" w:rsidRPr="005E537D" w:rsidRDefault="005E537D" w:rsidP="005E537D">
            <w:pPr>
              <w:rPr>
                <w:rFonts w:cstheme="minorHAnsi"/>
                <w:sz w:val="24"/>
                <w:szCs w:val="24"/>
              </w:rPr>
            </w:pPr>
          </w:p>
        </w:tc>
        <w:tc>
          <w:tcPr>
            <w:tcW w:w="841" w:type="dxa"/>
          </w:tcPr>
          <w:p w14:paraId="56655B6B" w14:textId="7A0F5489" w:rsidR="005E537D" w:rsidRPr="005E537D" w:rsidRDefault="005E537D" w:rsidP="005E537D">
            <w:pPr>
              <w:rPr>
                <w:rFonts w:cstheme="minorHAnsi"/>
                <w:sz w:val="24"/>
                <w:szCs w:val="24"/>
              </w:rPr>
            </w:pPr>
          </w:p>
        </w:tc>
        <w:tc>
          <w:tcPr>
            <w:tcW w:w="795" w:type="dxa"/>
          </w:tcPr>
          <w:p w14:paraId="09710BB7" w14:textId="77777777" w:rsidR="005E537D" w:rsidRPr="005E537D" w:rsidRDefault="005E537D" w:rsidP="005E537D">
            <w:pPr>
              <w:rPr>
                <w:rFonts w:cstheme="minorHAnsi"/>
                <w:sz w:val="24"/>
                <w:szCs w:val="24"/>
              </w:rPr>
            </w:pPr>
          </w:p>
        </w:tc>
      </w:tr>
      <w:tr w:rsidR="005E537D" w14:paraId="1DDC21A8" w14:textId="77777777" w:rsidTr="005E537D">
        <w:tc>
          <w:tcPr>
            <w:tcW w:w="2641" w:type="dxa"/>
          </w:tcPr>
          <w:p w14:paraId="7CBBBBE1" w14:textId="77777777" w:rsidR="005E537D" w:rsidRPr="005E537D" w:rsidRDefault="005E537D" w:rsidP="005E537D">
            <w:pPr>
              <w:pStyle w:val="Prrafodelista"/>
              <w:numPr>
                <w:ilvl w:val="0"/>
                <w:numId w:val="8"/>
              </w:numPr>
              <w:jc w:val="both"/>
              <w:rPr>
                <w:rFonts w:cstheme="minorHAnsi"/>
                <w:sz w:val="24"/>
                <w:szCs w:val="24"/>
              </w:rPr>
            </w:pPr>
            <w:r w:rsidRPr="005E537D">
              <w:rPr>
                <w:rFonts w:cstheme="minorHAnsi"/>
                <w:sz w:val="24"/>
                <w:szCs w:val="24"/>
              </w:rPr>
              <w:t>Toma de Protesta de los integrantes del Grupo Interdisciplinario.</w:t>
            </w:r>
          </w:p>
          <w:p w14:paraId="492395C8" w14:textId="77777777" w:rsidR="005E537D" w:rsidRPr="005E537D" w:rsidRDefault="005E537D" w:rsidP="005E537D">
            <w:pPr>
              <w:pStyle w:val="Prrafodelista"/>
              <w:numPr>
                <w:ilvl w:val="0"/>
                <w:numId w:val="8"/>
              </w:numPr>
              <w:jc w:val="both"/>
              <w:rPr>
                <w:rFonts w:cstheme="minorHAnsi"/>
                <w:sz w:val="24"/>
                <w:szCs w:val="24"/>
              </w:rPr>
            </w:pPr>
            <w:r w:rsidRPr="005E537D">
              <w:rPr>
                <w:rFonts w:cstheme="minorHAnsi"/>
                <w:sz w:val="24"/>
                <w:szCs w:val="24"/>
              </w:rPr>
              <w:t>Realizar el análisis de los procesos y procedimientos institucionales que dan origen a la documentación.</w:t>
            </w:r>
          </w:p>
          <w:p w14:paraId="00313AD6" w14:textId="7535FAFC" w:rsidR="005E537D" w:rsidRPr="005E537D" w:rsidRDefault="005E537D" w:rsidP="005E537D">
            <w:pPr>
              <w:pStyle w:val="Prrafodelista"/>
              <w:numPr>
                <w:ilvl w:val="0"/>
                <w:numId w:val="8"/>
              </w:numPr>
              <w:rPr>
                <w:rFonts w:cstheme="minorHAnsi"/>
                <w:sz w:val="24"/>
                <w:szCs w:val="24"/>
              </w:rPr>
            </w:pPr>
            <w:r w:rsidRPr="005E537D">
              <w:rPr>
                <w:rFonts w:cstheme="minorHAnsi"/>
                <w:sz w:val="24"/>
                <w:szCs w:val="24"/>
              </w:rPr>
              <w:t>Dar seguimiento al PADA 2023.</w:t>
            </w:r>
          </w:p>
        </w:tc>
        <w:tc>
          <w:tcPr>
            <w:tcW w:w="823" w:type="dxa"/>
          </w:tcPr>
          <w:p w14:paraId="7BAADA83" w14:textId="77777777" w:rsidR="005E537D" w:rsidRPr="005E537D" w:rsidRDefault="005E537D" w:rsidP="005E537D">
            <w:pPr>
              <w:rPr>
                <w:rFonts w:cstheme="minorHAnsi"/>
                <w:sz w:val="24"/>
                <w:szCs w:val="24"/>
              </w:rPr>
            </w:pPr>
          </w:p>
        </w:tc>
        <w:tc>
          <w:tcPr>
            <w:tcW w:w="818" w:type="dxa"/>
          </w:tcPr>
          <w:p w14:paraId="648DCB53" w14:textId="13CC95E7" w:rsidR="005E537D" w:rsidRPr="005E537D" w:rsidRDefault="005E537D" w:rsidP="005E537D">
            <w:pPr>
              <w:rPr>
                <w:rFonts w:cstheme="minorHAnsi"/>
                <w:sz w:val="24"/>
                <w:szCs w:val="24"/>
              </w:rPr>
            </w:pPr>
            <w:r>
              <w:rPr>
                <w:rFonts w:cstheme="minorHAnsi"/>
                <w:sz w:val="24"/>
                <w:szCs w:val="24"/>
              </w:rPr>
              <w:t>x</w:t>
            </w:r>
          </w:p>
        </w:tc>
        <w:tc>
          <w:tcPr>
            <w:tcW w:w="861" w:type="dxa"/>
          </w:tcPr>
          <w:p w14:paraId="2C57879F" w14:textId="2A9F8C52" w:rsidR="005E537D" w:rsidRPr="005E537D" w:rsidRDefault="005E537D" w:rsidP="005E537D">
            <w:pPr>
              <w:rPr>
                <w:rFonts w:cstheme="minorHAnsi"/>
                <w:sz w:val="24"/>
                <w:szCs w:val="24"/>
              </w:rPr>
            </w:pPr>
            <w:r>
              <w:rPr>
                <w:rFonts w:cstheme="minorHAnsi"/>
                <w:sz w:val="24"/>
                <w:szCs w:val="24"/>
              </w:rPr>
              <w:t>x</w:t>
            </w:r>
          </w:p>
        </w:tc>
        <w:tc>
          <w:tcPr>
            <w:tcW w:w="816" w:type="dxa"/>
          </w:tcPr>
          <w:p w14:paraId="0E34C10C" w14:textId="45D6F19E" w:rsidR="005E537D" w:rsidRPr="005E537D" w:rsidRDefault="005E537D" w:rsidP="005E537D">
            <w:pPr>
              <w:rPr>
                <w:rFonts w:cstheme="minorHAnsi"/>
                <w:sz w:val="24"/>
                <w:szCs w:val="24"/>
              </w:rPr>
            </w:pPr>
            <w:r>
              <w:rPr>
                <w:rFonts w:cstheme="minorHAnsi"/>
                <w:sz w:val="24"/>
                <w:szCs w:val="24"/>
              </w:rPr>
              <w:t>x</w:t>
            </w:r>
          </w:p>
        </w:tc>
        <w:tc>
          <w:tcPr>
            <w:tcW w:w="882" w:type="dxa"/>
          </w:tcPr>
          <w:p w14:paraId="2EBE216B" w14:textId="09D6BD9C" w:rsidR="005E537D" w:rsidRPr="005E537D" w:rsidRDefault="005E537D" w:rsidP="005E537D">
            <w:pPr>
              <w:rPr>
                <w:rFonts w:cstheme="minorHAnsi"/>
                <w:sz w:val="24"/>
                <w:szCs w:val="24"/>
              </w:rPr>
            </w:pPr>
          </w:p>
        </w:tc>
        <w:tc>
          <w:tcPr>
            <w:tcW w:w="799" w:type="dxa"/>
          </w:tcPr>
          <w:p w14:paraId="4F14DFC9" w14:textId="77777777" w:rsidR="005E537D" w:rsidRPr="005E537D" w:rsidRDefault="005E537D" w:rsidP="005E537D">
            <w:pPr>
              <w:rPr>
                <w:rFonts w:cstheme="minorHAnsi"/>
                <w:sz w:val="24"/>
                <w:szCs w:val="24"/>
              </w:rPr>
            </w:pPr>
          </w:p>
        </w:tc>
        <w:tc>
          <w:tcPr>
            <w:tcW w:w="744" w:type="dxa"/>
          </w:tcPr>
          <w:p w14:paraId="6ED9FAA8" w14:textId="77777777" w:rsidR="005E537D" w:rsidRPr="005E537D" w:rsidRDefault="005E537D" w:rsidP="005E537D">
            <w:pPr>
              <w:rPr>
                <w:rFonts w:cstheme="minorHAnsi"/>
                <w:sz w:val="24"/>
                <w:szCs w:val="24"/>
              </w:rPr>
            </w:pPr>
          </w:p>
        </w:tc>
        <w:tc>
          <w:tcPr>
            <w:tcW w:w="840" w:type="dxa"/>
          </w:tcPr>
          <w:p w14:paraId="3B71FAAA" w14:textId="77777777" w:rsidR="005E537D" w:rsidRPr="005E537D" w:rsidRDefault="005E537D" w:rsidP="005E537D">
            <w:pPr>
              <w:rPr>
                <w:rFonts w:cstheme="minorHAnsi"/>
                <w:sz w:val="24"/>
                <w:szCs w:val="24"/>
              </w:rPr>
            </w:pPr>
          </w:p>
        </w:tc>
        <w:tc>
          <w:tcPr>
            <w:tcW w:w="820" w:type="dxa"/>
          </w:tcPr>
          <w:p w14:paraId="1EAA1A83" w14:textId="77777777" w:rsidR="005E537D" w:rsidRPr="005E537D" w:rsidRDefault="005E537D" w:rsidP="005E537D">
            <w:pPr>
              <w:rPr>
                <w:rFonts w:cstheme="minorHAnsi"/>
                <w:sz w:val="24"/>
                <w:szCs w:val="24"/>
              </w:rPr>
            </w:pPr>
          </w:p>
        </w:tc>
        <w:tc>
          <w:tcPr>
            <w:tcW w:w="748" w:type="dxa"/>
          </w:tcPr>
          <w:p w14:paraId="429D36F4" w14:textId="77777777" w:rsidR="005E537D" w:rsidRPr="005E537D" w:rsidRDefault="005E537D" w:rsidP="005E537D">
            <w:pPr>
              <w:rPr>
                <w:rFonts w:cstheme="minorHAnsi"/>
                <w:sz w:val="24"/>
                <w:szCs w:val="24"/>
              </w:rPr>
            </w:pPr>
          </w:p>
        </w:tc>
        <w:tc>
          <w:tcPr>
            <w:tcW w:w="841" w:type="dxa"/>
          </w:tcPr>
          <w:p w14:paraId="7EC7C364" w14:textId="422C9000" w:rsidR="005E537D" w:rsidRPr="005E537D" w:rsidRDefault="005E537D" w:rsidP="005E537D">
            <w:pPr>
              <w:rPr>
                <w:rFonts w:cstheme="minorHAnsi"/>
                <w:sz w:val="24"/>
                <w:szCs w:val="24"/>
              </w:rPr>
            </w:pPr>
          </w:p>
        </w:tc>
        <w:tc>
          <w:tcPr>
            <w:tcW w:w="795" w:type="dxa"/>
          </w:tcPr>
          <w:p w14:paraId="509FCF2F" w14:textId="77777777" w:rsidR="005E537D" w:rsidRPr="005E537D" w:rsidRDefault="005E537D" w:rsidP="005E537D">
            <w:pPr>
              <w:rPr>
                <w:rFonts w:cstheme="minorHAnsi"/>
                <w:sz w:val="24"/>
                <w:szCs w:val="24"/>
              </w:rPr>
            </w:pPr>
          </w:p>
        </w:tc>
      </w:tr>
      <w:tr w:rsidR="005E537D" w14:paraId="69C9D16A" w14:textId="77777777" w:rsidTr="005E537D">
        <w:tc>
          <w:tcPr>
            <w:tcW w:w="2641" w:type="dxa"/>
          </w:tcPr>
          <w:p w14:paraId="2103ECDF" w14:textId="32EA93E1" w:rsidR="005E537D" w:rsidRPr="005E537D" w:rsidRDefault="005E537D" w:rsidP="005E537D">
            <w:pPr>
              <w:pStyle w:val="Prrafodelista"/>
              <w:numPr>
                <w:ilvl w:val="0"/>
                <w:numId w:val="8"/>
              </w:numPr>
              <w:rPr>
                <w:rFonts w:cstheme="minorHAnsi"/>
                <w:sz w:val="24"/>
                <w:szCs w:val="24"/>
              </w:rPr>
            </w:pPr>
            <w:r w:rsidRPr="005E537D">
              <w:rPr>
                <w:rFonts w:cstheme="minorHAnsi"/>
                <w:sz w:val="24"/>
                <w:szCs w:val="24"/>
              </w:rPr>
              <w:t xml:space="preserve">Solicitar a la Dirección General de Archivo capacitaciones </w:t>
            </w:r>
            <w:r w:rsidRPr="005E537D">
              <w:rPr>
                <w:rFonts w:cstheme="minorHAnsi"/>
                <w:sz w:val="24"/>
                <w:szCs w:val="24"/>
              </w:rPr>
              <w:lastRenderedPageBreak/>
              <w:t>mensuales para personal del Instituto.</w:t>
            </w:r>
          </w:p>
        </w:tc>
        <w:tc>
          <w:tcPr>
            <w:tcW w:w="823" w:type="dxa"/>
          </w:tcPr>
          <w:p w14:paraId="2EA2DB63" w14:textId="77777777" w:rsidR="005E537D" w:rsidRPr="005E537D" w:rsidRDefault="005E537D" w:rsidP="005E537D">
            <w:pPr>
              <w:rPr>
                <w:rFonts w:cstheme="minorHAnsi"/>
                <w:sz w:val="24"/>
                <w:szCs w:val="24"/>
              </w:rPr>
            </w:pPr>
          </w:p>
        </w:tc>
        <w:tc>
          <w:tcPr>
            <w:tcW w:w="818" w:type="dxa"/>
          </w:tcPr>
          <w:p w14:paraId="38C73D88" w14:textId="62000D58" w:rsidR="005E537D" w:rsidRPr="005E537D" w:rsidRDefault="005E537D" w:rsidP="005E537D">
            <w:pPr>
              <w:rPr>
                <w:rFonts w:cstheme="minorHAnsi"/>
                <w:sz w:val="24"/>
                <w:szCs w:val="24"/>
              </w:rPr>
            </w:pPr>
            <w:r>
              <w:rPr>
                <w:rFonts w:cstheme="minorHAnsi"/>
                <w:sz w:val="24"/>
                <w:szCs w:val="24"/>
              </w:rPr>
              <w:t>x</w:t>
            </w:r>
          </w:p>
        </w:tc>
        <w:tc>
          <w:tcPr>
            <w:tcW w:w="861" w:type="dxa"/>
          </w:tcPr>
          <w:p w14:paraId="0F4417BF" w14:textId="370CC5BB" w:rsidR="005E537D" w:rsidRPr="005E537D" w:rsidRDefault="005E537D" w:rsidP="005E537D">
            <w:pPr>
              <w:rPr>
                <w:rFonts w:cstheme="minorHAnsi"/>
                <w:sz w:val="24"/>
                <w:szCs w:val="24"/>
              </w:rPr>
            </w:pPr>
            <w:r>
              <w:rPr>
                <w:rFonts w:cstheme="minorHAnsi"/>
                <w:sz w:val="24"/>
                <w:szCs w:val="24"/>
              </w:rPr>
              <w:t>x</w:t>
            </w:r>
          </w:p>
        </w:tc>
        <w:tc>
          <w:tcPr>
            <w:tcW w:w="816" w:type="dxa"/>
          </w:tcPr>
          <w:p w14:paraId="3089A007" w14:textId="000A6BD5" w:rsidR="005E537D" w:rsidRPr="005E537D" w:rsidRDefault="005E537D" w:rsidP="005E537D">
            <w:pPr>
              <w:rPr>
                <w:rFonts w:cstheme="minorHAnsi"/>
                <w:sz w:val="24"/>
                <w:szCs w:val="24"/>
              </w:rPr>
            </w:pPr>
            <w:r>
              <w:rPr>
                <w:rFonts w:cstheme="minorHAnsi"/>
                <w:sz w:val="24"/>
                <w:szCs w:val="24"/>
              </w:rPr>
              <w:t>x</w:t>
            </w:r>
          </w:p>
        </w:tc>
        <w:tc>
          <w:tcPr>
            <w:tcW w:w="882" w:type="dxa"/>
          </w:tcPr>
          <w:p w14:paraId="4E9058B5" w14:textId="2AD77623" w:rsidR="005E537D" w:rsidRPr="005E537D" w:rsidRDefault="005E537D" w:rsidP="005E537D">
            <w:pPr>
              <w:rPr>
                <w:rFonts w:cstheme="minorHAnsi"/>
                <w:sz w:val="24"/>
                <w:szCs w:val="24"/>
              </w:rPr>
            </w:pPr>
            <w:r>
              <w:rPr>
                <w:rFonts w:cstheme="minorHAnsi"/>
                <w:sz w:val="24"/>
                <w:szCs w:val="24"/>
              </w:rPr>
              <w:t>x</w:t>
            </w:r>
          </w:p>
        </w:tc>
        <w:tc>
          <w:tcPr>
            <w:tcW w:w="799" w:type="dxa"/>
          </w:tcPr>
          <w:p w14:paraId="12A7EA7A" w14:textId="26DBF98E" w:rsidR="005E537D" w:rsidRPr="005E537D" w:rsidRDefault="005E537D" w:rsidP="005E537D">
            <w:pPr>
              <w:rPr>
                <w:rFonts w:cstheme="minorHAnsi"/>
                <w:sz w:val="24"/>
                <w:szCs w:val="24"/>
              </w:rPr>
            </w:pPr>
            <w:r>
              <w:rPr>
                <w:rFonts w:cstheme="minorHAnsi"/>
                <w:sz w:val="24"/>
                <w:szCs w:val="24"/>
              </w:rPr>
              <w:t>x</w:t>
            </w:r>
          </w:p>
        </w:tc>
        <w:tc>
          <w:tcPr>
            <w:tcW w:w="744" w:type="dxa"/>
          </w:tcPr>
          <w:p w14:paraId="4EDB122D" w14:textId="60017FB8" w:rsidR="005E537D" w:rsidRPr="005E537D" w:rsidRDefault="005E537D" w:rsidP="005E537D">
            <w:pPr>
              <w:rPr>
                <w:rFonts w:cstheme="minorHAnsi"/>
                <w:sz w:val="24"/>
                <w:szCs w:val="24"/>
              </w:rPr>
            </w:pPr>
            <w:r>
              <w:rPr>
                <w:rFonts w:cstheme="minorHAnsi"/>
                <w:sz w:val="24"/>
                <w:szCs w:val="24"/>
              </w:rPr>
              <w:t>x</w:t>
            </w:r>
          </w:p>
        </w:tc>
        <w:tc>
          <w:tcPr>
            <w:tcW w:w="840" w:type="dxa"/>
          </w:tcPr>
          <w:p w14:paraId="4555299B" w14:textId="348DAC75" w:rsidR="005E537D" w:rsidRPr="005E537D" w:rsidRDefault="005E537D" w:rsidP="005E537D">
            <w:pPr>
              <w:rPr>
                <w:rFonts w:cstheme="minorHAnsi"/>
                <w:sz w:val="24"/>
                <w:szCs w:val="24"/>
              </w:rPr>
            </w:pPr>
            <w:r>
              <w:rPr>
                <w:rFonts w:cstheme="minorHAnsi"/>
                <w:sz w:val="24"/>
                <w:szCs w:val="24"/>
              </w:rPr>
              <w:t>x</w:t>
            </w:r>
          </w:p>
        </w:tc>
        <w:tc>
          <w:tcPr>
            <w:tcW w:w="820" w:type="dxa"/>
          </w:tcPr>
          <w:p w14:paraId="6F29F04E" w14:textId="3A1DCC96" w:rsidR="005E537D" w:rsidRPr="005E537D" w:rsidRDefault="005E537D" w:rsidP="005E537D">
            <w:pPr>
              <w:rPr>
                <w:rFonts w:cstheme="minorHAnsi"/>
                <w:sz w:val="24"/>
                <w:szCs w:val="24"/>
              </w:rPr>
            </w:pPr>
            <w:r>
              <w:rPr>
                <w:rFonts w:cstheme="minorHAnsi"/>
                <w:sz w:val="24"/>
                <w:szCs w:val="24"/>
              </w:rPr>
              <w:t>x</w:t>
            </w:r>
          </w:p>
        </w:tc>
        <w:tc>
          <w:tcPr>
            <w:tcW w:w="748" w:type="dxa"/>
          </w:tcPr>
          <w:p w14:paraId="77A9848C" w14:textId="243E664B" w:rsidR="005E537D" w:rsidRPr="005E537D" w:rsidRDefault="005E537D" w:rsidP="005E537D">
            <w:pPr>
              <w:rPr>
                <w:rFonts w:cstheme="minorHAnsi"/>
                <w:sz w:val="24"/>
                <w:szCs w:val="24"/>
              </w:rPr>
            </w:pPr>
            <w:r>
              <w:rPr>
                <w:rFonts w:cstheme="minorHAnsi"/>
                <w:sz w:val="24"/>
                <w:szCs w:val="24"/>
              </w:rPr>
              <w:t>x</w:t>
            </w:r>
          </w:p>
        </w:tc>
        <w:tc>
          <w:tcPr>
            <w:tcW w:w="841" w:type="dxa"/>
          </w:tcPr>
          <w:p w14:paraId="36F4C7BD" w14:textId="08E70FE2" w:rsidR="005E537D" w:rsidRPr="005E537D" w:rsidRDefault="005E537D" w:rsidP="005E537D">
            <w:pPr>
              <w:rPr>
                <w:rFonts w:cstheme="minorHAnsi"/>
                <w:sz w:val="24"/>
                <w:szCs w:val="24"/>
              </w:rPr>
            </w:pPr>
            <w:r>
              <w:rPr>
                <w:rFonts w:cstheme="minorHAnsi"/>
                <w:sz w:val="24"/>
                <w:szCs w:val="24"/>
              </w:rPr>
              <w:t>x</w:t>
            </w:r>
          </w:p>
        </w:tc>
        <w:tc>
          <w:tcPr>
            <w:tcW w:w="795" w:type="dxa"/>
          </w:tcPr>
          <w:p w14:paraId="679F6A9C" w14:textId="77777777" w:rsidR="005E537D" w:rsidRPr="005E537D" w:rsidRDefault="005E537D" w:rsidP="005E537D">
            <w:pPr>
              <w:rPr>
                <w:rFonts w:cstheme="minorHAnsi"/>
                <w:sz w:val="24"/>
                <w:szCs w:val="24"/>
              </w:rPr>
            </w:pPr>
          </w:p>
        </w:tc>
      </w:tr>
      <w:tr w:rsidR="005E537D" w14:paraId="69CE3DB5" w14:textId="77777777" w:rsidTr="005E537D">
        <w:tc>
          <w:tcPr>
            <w:tcW w:w="2641" w:type="dxa"/>
          </w:tcPr>
          <w:p w14:paraId="6C37DBCD" w14:textId="7AC169B6" w:rsidR="005E537D" w:rsidRPr="005E537D" w:rsidRDefault="005E537D" w:rsidP="005E537D">
            <w:pPr>
              <w:pStyle w:val="Prrafodelista"/>
              <w:numPr>
                <w:ilvl w:val="0"/>
                <w:numId w:val="8"/>
              </w:numPr>
              <w:jc w:val="both"/>
              <w:rPr>
                <w:rFonts w:cstheme="minorHAnsi"/>
                <w:sz w:val="24"/>
                <w:szCs w:val="24"/>
              </w:rPr>
            </w:pPr>
            <w:r w:rsidRPr="005E537D">
              <w:rPr>
                <w:rFonts w:cstheme="minorHAnsi"/>
                <w:sz w:val="24"/>
                <w:szCs w:val="24"/>
              </w:rPr>
              <w:t>Trabajar Guía para la organización de archivos de oficina.</w:t>
            </w:r>
          </w:p>
          <w:p w14:paraId="35F84919" w14:textId="76429D53" w:rsidR="005E537D" w:rsidRPr="005E537D" w:rsidRDefault="005E537D" w:rsidP="005E537D">
            <w:pPr>
              <w:pStyle w:val="Prrafodelista"/>
              <w:numPr>
                <w:ilvl w:val="0"/>
                <w:numId w:val="8"/>
              </w:numPr>
              <w:jc w:val="both"/>
              <w:rPr>
                <w:rFonts w:cstheme="minorHAnsi"/>
                <w:sz w:val="24"/>
                <w:szCs w:val="24"/>
              </w:rPr>
            </w:pPr>
            <w:r w:rsidRPr="005E537D">
              <w:rPr>
                <w:rFonts w:cstheme="minorHAnsi"/>
                <w:sz w:val="24"/>
                <w:szCs w:val="24"/>
              </w:rPr>
              <w:t>Diseñar el cuadro general de clasificación archivística.</w:t>
            </w:r>
          </w:p>
          <w:p w14:paraId="11192737" w14:textId="62ECA3DF" w:rsidR="005E537D" w:rsidRPr="005E537D" w:rsidRDefault="005E537D" w:rsidP="005E537D">
            <w:pPr>
              <w:pStyle w:val="Prrafodelista"/>
              <w:numPr>
                <w:ilvl w:val="0"/>
                <w:numId w:val="8"/>
              </w:numPr>
              <w:jc w:val="both"/>
              <w:rPr>
                <w:rFonts w:cstheme="minorHAnsi"/>
                <w:sz w:val="24"/>
                <w:szCs w:val="24"/>
              </w:rPr>
            </w:pPr>
            <w:r w:rsidRPr="005E537D">
              <w:rPr>
                <w:rFonts w:cstheme="minorHAnsi"/>
                <w:sz w:val="24"/>
                <w:szCs w:val="24"/>
              </w:rPr>
              <w:t>Elaborar Catálogo de disposición documental.</w:t>
            </w:r>
          </w:p>
          <w:p w14:paraId="7E73BB2D" w14:textId="0D022860" w:rsidR="005E537D" w:rsidRPr="005E537D" w:rsidRDefault="005E537D" w:rsidP="005E537D">
            <w:pPr>
              <w:pStyle w:val="Prrafodelista"/>
              <w:numPr>
                <w:ilvl w:val="0"/>
                <w:numId w:val="8"/>
              </w:numPr>
              <w:rPr>
                <w:rFonts w:cstheme="minorHAnsi"/>
                <w:sz w:val="24"/>
                <w:szCs w:val="24"/>
              </w:rPr>
            </w:pPr>
            <w:r w:rsidRPr="005E537D">
              <w:rPr>
                <w:rFonts w:cstheme="minorHAnsi"/>
                <w:sz w:val="24"/>
                <w:szCs w:val="24"/>
              </w:rPr>
              <w:t>Elaborar Inventarios documentales.</w:t>
            </w:r>
          </w:p>
        </w:tc>
        <w:tc>
          <w:tcPr>
            <w:tcW w:w="823" w:type="dxa"/>
          </w:tcPr>
          <w:p w14:paraId="38E0AE3A" w14:textId="77777777" w:rsidR="005E537D" w:rsidRPr="005E537D" w:rsidRDefault="005E537D" w:rsidP="005E537D">
            <w:pPr>
              <w:rPr>
                <w:rFonts w:cstheme="minorHAnsi"/>
                <w:sz w:val="24"/>
                <w:szCs w:val="24"/>
              </w:rPr>
            </w:pPr>
          </w:p>
        </w:tc>
        <w:tc>
          <w:tcPr>
            <w:tcW w:w="818" w:type="dxa"/>
          </w:tcPr>
          <w:p w14:paraId="1E88AABC" w14:textId="77777777" w:rsidR="005E537D" w:rsidRPr="005E537D" w:rsidRDefault="005E537D" w:rsidP="005E537D">
            <w:pPr>
              <w:rPr>
                <w:rFonts w:cstheme="minorHAnsi"/>
                <w:sz w:val="24"/>
                <w:szCs w:val="24"/>
              </w:rPr>
            </w:pPr>
          </w:p>
        </w:tc>
        <w:tc>
          <w:tcPr>
            <w:tcW w:w="861" w:type="dxa"/>
          </w:tcPr>
          <w:p w14:paraId="0401DDA7" w14:textId="23591344" w:rsidR="005E537D" w:rsidRPr="005E537D" w:rsidRDefault="005E537D" w:rsidP="005E537D">
            <w:pPr>
              <w:rPr>
                <w:rFonts w:cstheme="minorHAnsi"/>
                <w:sz w:val="24"/>
                <w:szCs w:val="24"/>
              </w:rPr>
            </w:pPr>
            <w:r>
              <w:rPr>
                <w:rFonts w:cstheme="minorHAnsi"/>
                <w:sz w:val="24"/>
                <w:szCs w:val="24"/>
              </w:rPr>
              <w:t>x</w:t>
            </w:r>
          </w:p>
        </w:tc>
        <w:tc>
          <w:tcPr>
            <w:tcW w:w="816" w:type="dxa"/>
          </w:tcPr>
          <w:p w14:paraId="11E8C3EA" w14:textId="2B44DA17" w:rsidR="005E537D" w:rsidRPr="005E537D" w:rsidRDefault="005E537D" w:rsidP="005E537D">
            <w:pPr>
              <w:rPr>
                <w:rFonts w:cstheme="minorHAnsi"/>
                <w:sz w:val="24"/>
                <w:szCs w:val="24"/>
              </w:rPr>
            </w:pPr>
            <w:r>
              <w:rPr>
                <w:rFonts w:cstheme="minorHAnsi"/>
                <w:sz w:val="24"/>
                <w:szCs w:val="24"/>
              </w:rPr>
              <w:t>x</w:t>
            </w:r>
          </w:p>
        </w:tc>
        <w:tc>
          <w:tcPr>
            <w:tcW w:w="882" w:type="dxa"/>
          </w:tcPr>
          <w:p w14:paraId="7C0AA298" w14:textId="0B6F7BA7" w:rsidR="005E537D" w:rsidRPr="005E537D" w:rsidRDefault="005E537D" w:rsidP="005E537D">
            <w:pPr>
              <w:rPr>
                <w:rFonts w:cstheme="minorHAnsi"/>
                <w:sz w:val="24"/>
                <w:szCs w:val="24"/>
              </w:rPr>
            </w:pPr>
            <w:r>
              <w:rPr>
                <w:rFonts w:cstheme="minorHAnsi"/>
                <w:sz w:val="24"/>
                <w:szCs w:val="24"/>
              </w:rPr>
              <w:t>x</w:t>
            </w:r>
          </w:p>
        </w:tc>
        <w:tc>
          <w:tcPr>
            <w:tcW w:w="799" w:type="dxa"/>
          </w:tcPr>
          <w:p w14:paraId="3F0C992E" w14:textId="77777777" w:rsidR="005E537D" w:rsidRPr="005E537D" w:rsidRDefault="005E537D" w:rsidP="005E537D">
            <w:pPr>
              <w:rPr>
                <w:rFonts w:cstheme="minorHAnsi"/>
                <w:sz w:val="24"/>
                <w:szCs w:val="24"/>
              </w:rPr>
            </w:pPr>
          </w:p>
        </w:tc>
        <w:tc>
          <w:tcPr>
            <w:tcW w:w="744" w:type="dxa"/>
          </w:tcPr>
          <w:p w14:paraId="615D4C35" w14:textId="77777777" w:rsidR="005E537D" w:rsidRPr="005E537D" w:rsidRDefault="005E537D" w:rsidP="005E537D">
            <w:pPr>
              <w:rPr>
                <w:rFonts w:cstheme="minorHAnsi"/>
                <w:sz w:val="24"/>
                <w:szCs w:val="24"/>
              </w:rPr>
            </w:pPr>
          </w:p>
        </w:tc>
        <w:tc>
          <w:tcPr>
            <w:tcW w:w="840" w:type="dxa"/>
          </w:tcPr>
          <w:p w14:paraId="53416691" w14:textId="77777777" w:rsidR="005E537D" w:rsidRPr="005E537D" w:rsidRDefault="005E537D" w:rsidP="005E537D">
            <w:pPr>
              <w:rPr>
                <w:rFonts w:cstheme="minorHAnsi"/>
                <w:sz w:val="24"/>
                <w:szCs w:val="24"/>
              </w:rPr>
            </w:pPr>
          </w:p>
        </w:tc>
        <w:tc>
          <w:tcPr>
            <w:tcW w:w="820" w:type="dxa"/>
          </w:tcPr>
          <w:p w14:paraId="0F08B64D" w14:textId="77777777" w:rsidR="005E537D" w:rsidRPr="005E537D" w:rsidRDefault="005E537D" w:rsidP="005E537D">
            <w:pPr>
              <w:rPr>
                <w:rFonts w:cstheme="minorHAnsi"/>
                <w:sz w:val="24"/>
                <w:szCs w:val="24"/>
              </w:rPr>
            </w:pPr>
          </w:p>
        </w:tc>
        <w:tc>
          <w:tcPr>
            <w:tcW w:w="748" w:type="dxa"/>
          </w:tcPr>
          <w:p w14:paraId="14CC31E1" w14:textId="77777777" w:rsidR="005E537D" w:rsidRPr="005E537D" w:rsidRDefault="005E537D" w:rsidP="005E537D">
            <w:pPr>
              <w:rPr>
                <w:rFonts w:cstheme="minorHAnsi"/>
                <w:sz w:val="24"/>
                <w:szCs w:val="24"/>
              </w:rPr>
            </w:pPr>
          </w:p>
        </w:tc>
        <w:tc>
          <w:tcPr>
            <w:tcW w:w="841" w:type="dxa"/>
          </w:tcPr>
          <w:p w14:paraId="5C46517B" w14:textId="3D4ED849" w:rsidR="005E537D" w:rsidRPr="005E537D" w:rsidRDefault="005E537D" w:rsidP="005E537D">
            <w:pPr>
              <w:rPr>
                <w:rFonts w:cstheme="minorHAnsi"/>
                <w:sz w:val="24"/>
                <w:szCs w:val="24"/>
              </w:rPr>
            </w:pPr>
          </w:p>
        </w:tc>
        <w:tc>
          <w:tcPr>
            <w:tcW w:w="795" w:type="dxa"/>
          </w:tcPr>
          <w:p w14:paraId="10B0CDA7" w14:textId="77777777" w:rsidR="005E537D" w:rsidRPr="005E537D" w:rsidRDefault="005E537D" w:rsidP="005E537D">
            <w:pPr>
              <w:rPr>
                <w:rFonts w:cstheme="minorHAnsi"/>
                <w:sz w:val="24"/>
                <w:szCs w:val="24"/>
              </w:rPr>
            </w:pPr>
          </w:p>
        </w:tc>
      </w:tr>
      <w:tr w:rsidR="005E537D" w14:paraId="2A5DEC8C" w14:textId="77777777" w:rsidTr="005E537D">
        <w:tc>
          <w:tcPr>
            <w:tcW w:w="2641" w:type="dxa"/>
          </w:tcPr>
          <w:p w14:paraId="26D3919D" w14:textId="5BA66D46" w:rsidR="005E537D" w:rsidRPr="005E537D" w:rsidRDefault="005E537D" w:rsidP="005E537D">
            <w:pPr>
              <w:pStyle w:val="Prrafodelista"/>
              <w:numPr>
                <w:ilvl w:val="0"/>
                <w:numId w:val="8"/>
              </w:numPr>
              <w:jc w:val="both"/>
              <w:rPr>
                <w:rFonts w:cstheme="minorHAnsi"/>
                <w:sz w:val="24"/>
                <w:szCs w:val="24"/>
              </w:rPr>
            </w:pPr>
            <w:r w:rsidRPr="005E537D">
              <w:rPr>
                <w:rFonts w:cstheme="minorHAnsi"/>
                <w:sz w:val="24"/>
                <w:szCs w:val="24"/>
              </w:rPr>
              <w:t>Guía para la organización de archivos de oficina.</w:t>
            </w:r>
          </w:p>
          <w:p w14:paraId="282231E1" w14:textId="77777777" w:rsidR="005E537D" w:rsidRPr="005E537D" w:rsidRDefault="005E537D" w:rsidP="005E537D">
            <w:pPr>
              <w:rPr>
                <w:rFonts w:cstheme="minorHAnsi"/>
                <w:sz w:val="24"/>
                <w:szCs w:val="24"/>
              </w:rPr>
            </w:pPr>
          </w:p>
        </w:tc>
        <w:tc>
          <w:tcPr>
            <w:tcW w:w="823" w:type="dxa"/>
          </w:tcPr>
          <w:p w14:paraId="42E05882" w14:textId="77777777" w:rsidR="005E537D" w:rsidRPr="005E537D" w:rsidRDefault="005E537D" w:rsidP="005E537D">
            <w:pPr>
              <w:rPr>
                <w:rFonts w:cstheme="minorHAnsi"/>
                <w:sz w:val="24"/>
                <w:szCs w:val="24"/>
              </w:rPr>
            </w:pPr>
          </w:p>
        </w:tc>
        <w:tc>
          <w:tcPr>
            <w:tcW w:w="818" w:type="dxa"/>
          </w:tcPr>
          <w:p w14:paraId="33B04FEA" w14:textId="77777777" w:rsidR="005E537D" w:rsidRPr="005E537D" w:rsidRDefault="005E537D" w:rsidP="005E537D">
            <w:pPr>
              <w:rPr>
                <w:rFonts w:cstheme="minorHAnsi"/>
                <w:sz w:val="24"/>
                <w:szCs w:val="24"/>
              </w:rPr>
            </w:pPr>
          </w:p>
        </w:tc>
        <w:tc>
          <w:tcPr>
            <w:tcW w:w="861" w:type="dxa"/>
          </w:tcPr>
          <w:p w14:paraId="7B052878" w14:textId="4EE75A3B" w:rsidR="005E537D" w:rsidRPr="005E537D" w:rsidRDefault="005E537D" w:rsidP="005E537D">
            <w:pPr>
              <w:rPr>
                <w:rFonts w:cstheme="minorHAnsi"/>
                <w:sz w:val="24"/>
                <w:szCs w:val="24"/>
              </w:rPr>
            </w:pPr>
            <w:r>
              <w:rPr>
                <w:rFonts w:cstheme="minorHAnsi"/>
                <w:sz w:val="24"/>
                <w:szCs w:val="24"/>
              </w:rPr>
              <w:t>x</w:t>
            </w:r>
          </w:p>
        </w:tc>
        <w:tc>
          <w:tcPr>
            <w:tcW w:w="816" w:type="dxa"/>
          </w:tcPr>
          <w:p w14:paraId="759D68FC" w14:textId="1C7D7BDA" w:rsidR="005E537D" w:rsidRPr="005E537D" w:rsidRDefault="005E537D" w:rsidP="005E537D">
            <w:pPr>
              <w:rPr>
                <w:rFonts w:cstheme="minorHAnsi"/>
                <w:sz w:val="24"/>
                <w:szCs w:val="24"/>
              </w:rPr>
            </w:pPr>
            <w:r>
              <w:rPr>
                <w:rFonts w:cstheme="minorHAnsi"/>
                <w:sz w:val="24"/>
                <w:szCs w:val="24"/>
              </w:rPr>
              <w:t>x</w:t>
            </w:r>
          </w:p>
        </w:tc>
        <w:tc>
          <w:tcPr>
            <w:tcW w:w="882" w:type="dxa"/>
          </w:tcPr>
          <w:p w14:paraId="0DF691F0" w14:textId="15051BB0" w:rsidR="005E537D" w:rsidRPr="005E537D" w:rsidRDefault="005E537D" w:rsidP="005E537D">
            <w:pPr>
              <w:rPr>
                <w:rFonts w:cstheme="minorHAnsi"/>
                <w:sz w:val="24"/>
                <w:szCs w:val="24"/>
              </w:rPr>
            </w:pPr>
            <w:r>
              <w:rPr>
                <w:rFonts w:cstheme="minorHAnsi"/>
                <w:sz w:val="24"/>
                <w:szCs w:val="24"/>
              </w:rPr>
              <w:t>x</w:t>
            </w:r>
          </w:p>
        </w:tc>
        <w:tc>
          <w:tcPr>
            <w:tcW w:w="799" w:type="dxa"/>
          </w:tcPr>
          <w:p w14:paraId="47495411" w14:textId="77777777" w:rsidR="005E537D" w:rsidRPr="005E537D" w:rsidRDefault="005E537D" w:rsidP="005E537D">
            <w:pPr>
              <w:rPr>
                <w:rFonts w:cstheme="minorHAnsi"/>
                <w:sz w:val="24"/>
                <w:szCs w:val="24"/>
              </w:rPr>
            </w:pPr>
          </w:p>
        </w:tc>
        <w:tc>
          <w:tcPr>
            <w:tcW w:w="744" w:type="dxa"/>
          </w:tcPr>
          <w:p w14:paraId="632AECA3" w14:textId="77777777" w:rsidR="005E537D" w:rsidRPr="005E537D" w:rsidRDefault="005E537D" w:rsidP="005E537D">
            <w:pPr>
              <w:rPr>
                <w:rFonts w:cstheme="minorHAnsi"/>
                <w:sz w:val="24"/>
                <w:szCs w:val="24"/>
              </w:rPr>
            </w:pPr>
          </w:p>
        </w:tc>
        <w:tc>
          <w:tcPr>
            <w:tcW w:w="840" w:type="dxa"/>
          </w:tcPr>
          <w:p w14:paraId="00C5089A" w14:textId="77777777" w:rsidR="005E537D" w:rsidRPr="005E537D" w:rsidRDefault="005E537D" w:rsidP="005E537D">
            <w:pPr>
              <w:rPr>
                <w:rFonts w:cstheme="minorHAnsi"/>
                <w:sz w:val="24"/>
                <w:szCs w:val="24"/>
              </w:rPr>
            </w:pPr>
          </w:p>
        </w:tc>
        <w:tc>
          <w:tcPr>
            <w:tcW w:w="820" w:type="dxa"/>
          </w:tcPr>
          <w:p w14:paraId="21E7B831" w14:textId="77777777" w:rsidR="005E537D" w:rsidRPr="005E537D" w:rsidRDefault="005E537D" w:rsidP="005E537D">
            <w:pPr>
              <w:rPr>
                <w:rFonts w:cstheme="minorHAnsi"/>
                <w:sz w:val="24"/>
                <w:szCs w:val="24"/>
              </w:rPr>
            </w:pPr>
          </w:p>
        </w:tc>
        <w:tc>
          <w:tcPr>
            <w:tcW w:w="748" w:type="dxa"/>
          </w:tcPr>
          <w:p w14:paraId="0153932B" w14:textId="77777777" w:rsidR="005E537D" w:rsidRPr="005E537D" w:rsidRDefault="005E537D" w:rsidP="005E537D">
            <w:pPr>
              <w:rPr>
                <w:rFonts w:cstheme="minorHAnsi"/>
                <w:sz w:val="24"/>
                <w:szCs w:val="24"/>
              </w:rPr>
            </w:pPr>
          </w:p>
        </w:tc>
        <w:tc>
          <w:tcPr>
            <w:tcW w:w="841" w:type="dxa"/>
          </w:tcPr>
          <w:p w14:paraId="5191E4C7" w14:textId="78A2318B" w:rsidR="005E537D" w:rsidRPr="005E537D" w:rsidRDefault="005E537D" w:rsidP="005E537D">
            <w:pPr>
              <w:rPr>
                <w:rFonts w:cstheme="minorHAnsi"/>
                <w:sz w:val="24"/>
                <w:szCs w:val="24"/>
              </w:rPr>
            </w:pPr>
          </w:p>
        </w:tc>
        <w:tc>
          <w:tcPr>
            <w:tcW w:w="795" w:type="dxa"/>
          </w:tcPr>
          <w:p w14:paraId="65027561" w14:textId="77777777" w:rsidR="005E537D" w:rsidRPr="005E537D" w:rsidRDefault="005E537D" w:rsidP="005E537D">
            <w:pPr>
              <w:rPr>
                <w:rFonts w:cstheme="minorHAnsi"/>
                <w:sz w:val="24"/>
                <w:szCs w:val="24"/>
              </w:rPr>
            </w:pPr>
          </w:p>
        </w:tc>
      </w:tr>
      <w:tr w:rsidR="005E537D" w14:paraId="2F01C6B7" w14:textId="77777777" w:rsidTr="005E537D">
        <w:tc>
          <w:tcPr>
            <w:tcW w:w="2641" w:type="dxa"/>
          </w:tcPr>
          <w:p w14:paraId="632B8054" w14:textId="53BA75D3" w:rsidR="005E537D" w:rsidRPr="005E537D" w:rsidRDefault="005E537D" w:rsidP="005E537D">
            <w:pPr>
              <w:pStyle w:val="Prrafodelista"/>
              <w:numPr>
                <w:ilvl w:val="0"/>
                <w:numId w:val="8"/>
              </w:numPr>
              <w:jc w:val="both"/>
              <w:rPr>
                <w:rFonts w:cstheme="minorHAnsi"/>
                <w:sz w:val="24"/>
                <w:szCs w:val="24"/>
              </w:rPr>
            </w:pPr>
            <w:r w:rsidRPr="005E537D">
              <w:rPr>
                <w:rFonts w:cstheme="minorHAnsi"/>
                <w:sz w:val="24"/>
                <w:szCs w:val="24"/>
              </w:rPr>
              <w:t>Proyecto en plataformas digitales</w:t>
            </w:r>
          </w:p>
        </w:tc>
        <w:tc>
          <w:tcPr>
            <w:tcW w:w="823" w:type="dxa"/>
          </w:tcPr>
          <w:p w14:paraId="16E6EFAF" w14:textId="77777777" w:rsidR="005E537D" w:rsidRPr="005E537D" w:rsidRDefault="005E537D" w:rsidP="005E537D">
            <w:pPr>
              <w:rPr>
                <w:rFonts w:cstheme="minorHAnsi"/>
                <w:sz w:val="24"/>
                <w:szCs w:val="24"/>
              </w:rPr>
            </w:pPr>
          </w:p>
        </w:tc>
        <w:tc>
          <w:tcPr>
            <w:tcW w:w="818" w:type="dxa"/>
          </w:tcPr>
          <w:p w14:paraId="3485C5E5" w14:textId="77777777" w:rsidR="005E537D" w:rsidRPr="005E537D" w:rsidRDefault="005E537D" w:rsidP="005E537D">
            <w:pPr>
              <w:rPr>
                <w:rFonts w:cstheme="minorHAnsi"/>
                <w:sz w:val="24"/>
                <w:szCs w:val="24"/>
              </w:rPr>
            </w:pPr>
          </w:p>
        </w:tc>
        <w:tc>
          <w:tcPr>
            <w:tcW w:w="861" w:type="dxa"/>
          </w:tcPr>
          <w:p w14:paraId="0B05BA50" w14:textId="77777777" w:rsidR="005E537D" w:rsidRPr="005E537D" w:rsidRDefault="005E537D" w:rsidP="005E537D">
            <w:pPr>
              <w:rPr>
                <w:rFonts w:cstheme="minorHAnsi"/>
                <w:sz w:val="24"/>
                <w:szCs w:val="24"/>
              </w:rPr>
            </w:pPr>
          </w:p>
        </w:tc>
        <w:tc>
          <w:tcPr>
            <w:tcW w:w="816" w:type="dxa"/>
          </w:tcPr>
          <w:p w14:paraId="75C9338D" w14:textId="77777777" w:rsidR="005E537D" w:rsidRPr="005E537D" w:rsidRDefault="005E537D" w:rsidP="005E537D">
            <w:pPr>
              <w:rPr>
                <w:rFonts w:cstheme="minorHAnsi"/>
                <w:sz w:val="24"/>
                <w:szCs w:val="24"/>
              </w:rPr>
            </w:pPr>
          </w:p>
        </w:tc>
        <w:tc>
          <w:tcPr>
            <w:tcW w:w="882" w:type="dxa"/>
          </w:tcPr>
          <w:p w14:paraId="42CB93AC" w14:textId="77777777" w:rsidR="005E537D" w:rsidRPr="005E537D" w:rsidRDefault="005E537D" w:rsidP="005E537D">
            <w:pPr>
              <w:rPr>
                <w:rFonts w:cstheme="minorHAnsi"/>
                <w:sz w:val="24"/>
                <w:szCs w:val="24"/>
              </w:rPr>
            </w:pPr>
          </w:p>
        </w:tc>
        <w:tc>
          <w:tcPr>
            <w:tcW w:w="799" w:type="dxa"/>
          </w:tcPr>
          <w:p w14:paraId="16ECF33F" w14:textId="77777777" w:rsidR="005E537D" w:rsidRPr="005E537D" w:rsidRDefault="005E537D" w:rsidP="005E537D">
            <w:pPr>
              <w:rPr>
                <w:rFonts w:cstheme="minorHAnsi"/>
                <w:sz w:val="24"/>
                <w:szCs w:val="24"/>
              </w:rPr>
            </w:pPr>
          </w:p>
        </w:tc>
        <w:tc>
          <w:tcPr>
            <w:tcW w:w="744" w:type="dxa"/>
          </w:tcPr>
          <w:p w14:paraId="1B3C6F7C" w14:textId="77777777" w:rsidR="005E537D" w:rsidRPr="005E537D" w:rsidRDefault="005E537D" w:rsidP="005E537D">
            <w:pPr>
              <w:rPr>
                <w:rFonts w:cstheme="minorHAnsi"/>
                <w:sz w:val="24"/>
                <w:szCs w:val="24"/>
              </w:rPr>
            </w:pPr>
          </w:p>
        </w:tc>
        <w:tc>
          <w:tcPr>
            <w:tcW w:w="840" w:type="dxa"/>
          </w:tcPr>
          <w:p w14:paraId="788DB957" w14:textId="77777777" w:rsidR="005E537D" w:rsidRPr="005E537D" w:rsidRDefault="005E537D" w:rsidP="005E537D">
            <w:pPr>
              <w:rPr>
                <w:rFonts w:cstheme="minorHAnsi"/>
                <w:sz w:val="24"/>
                <w:szCs w:val="24"/>
              </w:rPr>
            </w:pPr>
          </w:p>
        </w:tc>
        <w:tc>
          <w:tcPr>
            <w:tcW w:w="820" w:type="dxa"/>
          </w:tcPr>
          <w:p w14:paraId="700C41E1" w14:textId="0003D8FA" w:rsidR="005E537D" w:rsidRPr="005E537D" w:rsidRDefault="005E537D" w:rsidP="005E537D">
            <w:pPr>
              <w:rPr>
                <w:rFonts w:cstheme="minorHAnsi"/>
                <w:sz w:val="24"/>
                <w:szCs w:val="24"/>
              </w:rPr>
            </w:pPr>
            <w:r>
              <w:rPr>
                <w:rFonts w:cstheme="minorHAnsi"/>
                <w:sz w:val="24"/>
                <w:szCs w:val="24"/>
              </w:rPr>
              <w:t>x</w:t>
            </w:r>
          </w:p>
        </w:tc>
        <w:tc>
          <w:tcPr>
            <w:tcW w:w="748" w:type="dxa"/>
          </w:tcPr>
          <w:p w14:paraId="21483792" w14:textId="2EA79E7A" w:rsidR="005E537D" w:rsidRPr="005E537D" w:rsidRDefault="005E537D" w:rsidP="005E537D">
            <w:pPr>
              <w:rPr>
                <w:rFonts w:cstheme="minorHAnsi"/>
                <w:sz w:val="24"/>
                <w:szCs w:val="24"/>
              </w:rPr>
            </w:pPr>
            <w:r>
              <w:rPr>
                <w:rFonts w:cstheme="minorHAnsi"/>
                <w:sz w:val="24"/>
                <w:szCs w:val="24"/>
              </w:rPr>
              <w:t>x</w:t>
            </w:r>
          </w:p>
        </w:tc>
        <w:tc>
          <w:tcPr>
            <w:tcW w:w="841" w:type="dxa"/>
          </w:tcPr>
          <w:p w14:paraId="6A88A5FE" w14:textId="6F7775E0" w:rsidR="005E537D" w:rsidRPr="005E537D" w:rsidRDefault="005E537D" w:rsidP="005E537D">
            <w:pPr>
              <w:rPr>
                <w:rFonts w:cstheme="minorHAnsi"/>
                <w:sz w:val="24"/>
                <w:szCs w:val="24"/>
              </w:rPr>
            </w:pPr>
            <w:r>
              <w:rPr>
                <w:rFonts w:cstheme="minorHAnsi"/>
                <w:sz w:val="24"/>
                <w:szCs w:val="24"/>
              </w:rPr>
              <w:t>x</w:t>
            </w:r>
          </w:p>
        </w:tc>
        <w:tc>
          <w:tcPr>
            <w:tcW w:w="795" w:type="dxa"/>
          </w:tcPr>
          <w:p w14:paraId="1754E5D4" w14:textId="77777777" w:rsidR="005E537D" w:rsidRPr="005E537D" w:rsidRDefault="005E537D" w:rsidP="005E537D">
            <w:pPr>
              <w:rPr>
                <w:rFonts w:cstheme="minorHAnsi"/>
                <w:sz w:val="24"/>
                <w:szCs w:val="24"/>
              </w:rPr>
            </w:pPr>
          </w:p>
        </w:tc>
      </w:tr>
    </w:tbl>
    <w:p w14:paraId="374E0D64" w14:textId="48648E0B" w:rsidR="000B2CD2" w:rsidRDefault="000B2CD2" w:rsidP="00467698">
      <w:pPr>
        <w:spacing w:line="240" w:lineRule="auto"/>
        <w:rPr>
          <w:rFonts w:cstheme="minorHAnsi"/>
          <w:sz w:val="32"/>
          <w:szCs w:val="32"/>
        </w:rPr>
      </w:pPr>
    </w:p>
    <w:p w14:paraId="54AA183B" w14:textId="77777777" w:rsidR="000B2CD2" w:rsidRDefault="000B2CD2" w:rsidP="00467698">
      <w:pPr>
        <w:spacing w:line="240" w:lineRule="auto"/>
        <w:rPr>
          <w:rFonts w:cstheme="minorHAnsi"/>
          <w:sz w:val="32"/>
          <w:szCs w:val="32"/>
        </w:rPr>
      </w:pPr>
    </w:p>
    <w:p w14:paraId="050B0C6B" w14:textId="4259CE80" w:rsidR="007317B2" w:rsidRPr="007317B2" w:rsidRDefault="007317B2" w:rsidP="007317B2">
      <w:pPr>
        <w:spacing w:line="240" w:lineRule="auto"/>
        <w:rPr>
          <w:rFonts w:cstheme="minorHAnsi"/>
          <w:b/>
          <w:bCs/>
          <w:sz w:val="32"/>
          <w:szCs w:val="32"/>
        </w:rPr>
      </w:pPr>
      <w:r w:rsidRPr="007317B2">
        <w:rPr>
          <w:rFonts w:cstheme="minorHAnsi"/>
          <w:b/>
          <w:bCs/>
          <w:sz w:val="32"/>
          <w:szCs w:val="32"/>
        </w:rPr>
        <w:lastRenderedPageBreak/>
        <w:t>4.</w:t>
      </w:r>
      <w:r>
        <w:rPr>
          <w:rFonts w:cstheme="minorHAnsi"/>
          <w:b/>
          <w:bCs/>
          <w:sz w:val="32"/>
          <w:szCs w:val="32"/>
        </w:rPr>
        <w:t>9</w:t>
      </w:r>
      <w:r w:rsidRPr="007317B2">
        <w:rPr>
          <w:rFonts w:cstheme="minorHAnsi"/>
          <w:b/>
          <w:bCs/>
          <w:sz w:val="32"/>
          <w:szCs w:val="32"/>
        </w:rPr>
        <w:t xml:space="preserve"> Costos</w:t>
      </w:r>
    </w:p>
    <w:p w14:paraId="05F0571C" w14:textId="7358411F" w:rsidR="007317B2" w:rsidRPr="007317B2" w:rsidRDefault="007317B2" w:rsidP="007317B2">
      <w:pPr>
        <w:spacing w:line="240" w:lineRule="auto"/>
        <w:jc w:val="both"/>
        <w:rPr>
          <w:rFonts w:cstheme="minorHAnsi"/>
          <w:sz w:val="28"/>
          <w:szCs w:val="28"/>
        </w:rPr>
      </w:pPr>
      <w:r w:rsidRPr="007317B2">
        <w:rPr>
          <w:rFonts w:cstheme="minorHAnsi"/>
          <w:sz w:val="28"/>
          <w:szCs w:val="28"/>
        </w:rPr>
        <w:t>El Instituto de la Juventud a través de su área administrativa proveerá asumirá los costos que impliquen las actividades archivísticas.</w:t>
      </w:r>
    </w:p>
    <w:p w14:paraId="704A78ED" w14:textId="77777777" w:rsidR="007317B2" w:rsidRPr="007317B2" w:rsidRDefault="007317B2" w:rsidP="007317B2">
      <w:pPr>
        <w:spacing w:line="240" w:lineRule="auto"/>
        <w:rPr>
          <w:rFonts w:cstheme="minorHAnsi"/>
          <w:b/>
          <w:bCs/>
          <w:sz w:val="32"/>
          <w:szCs w:val="32"/>
        </w:rPr>
      </w:pPr>
      <w:r w:rsidRPr="007317B2">
        <w:rPr>
          <w:rFonts w:cstheme="minorHAnsi"/>
          <w:b/>
          <w:bCs/>
          <w:sz w:val="32"/>
          <w:szCs w:val="32"/>
        </w:rPr>
        <w:t>5. Comunicaciones</w:t>
      </w:r>
    </w:p>
    <w:p w14:paraId="394409E7" w14:textId="3BC28736" w:rsidR="007317B2" w:rsidRPr="007317B2" w:rsidRDefault="007317B2" w:rsidP="007317B2">
      <w:pPr>
        <w:spacing w:line="240" w:lineRule="auto"/>
        <w:jc w:val="both"/>
        <w:rPr>
          <w:rFonts w:cstheme="minorHAnsi"/>
          <w:sz w:val="28"/>
          <w:szCs w:val="28"/>
        </w:rPr>
      </w:pPr>
      <w:r w:rsidRPr="007317B2">
        <w:rPr>
          <w:rFonts w:cstheme="minorHAnsi"/>
          <w:sz w:val="28"/>
          <w:szCs w:val="28"/>
        </w:rPr>
        <w:t>Las comunicaciones entre el área Coordinadora de Archivos y todos los responsables de las actividades de este Programa, serán a través de oficio, memorándum, correo electrónico y reuniones de trabajo con minutas.</w:t>
      </w:r>
    </w:p>
    <w:p w14:paraId="023CC2FB" w14:textId="77777777" w:rsidR="007317B2" w:rsidRPr="007317B2" w:rsidRDefault="007317B2" w:rsidP="007317B2">
      <w:pPr>
        <w:spacing w:line="240" w:lineRule="auto"/>
        <w:rPr>
          <w:rFonts w:cstheme="minorHAnsi"/>
          <w:b/>
          <w:bCs/>
          <w:sz w:val="32"/>
          <w:szCs w:val="32"/>
        </w:rPr>
      </w:pPr>
      <w:r w:rsidRPr="007317B2">
        <w:rPr>
          <w:rFonts w:cstheme="minorHAnsi"/>
          <w:b/>
          <w:bCs/>
          <w:sz w:val="32"/>
          <w:szCs w:val="32"/>
        </w:rPr>
        <w:t>5.1 Reportes de avances</w:t>
      </w:r>
    </w:p>
    <w:p w14:paraId="1278934D" w14:textId="6FB823AC" w:rsidR="007317B2" w:rsidRPr="007317B2" w:rsidRDefault="007317B2" w:rsidP="007317B2">
      <w:pPr>
        <w:spacing w:line="240" w:lineRule="auto"/>
        <w:jc w:val="both"/>
        <w:rPr>
          <w:rFonts w:cstheme="minorHAnsi"/>
          <w:sz w:val="28"/>
          <w:szCs w:val="28"/>
        </w:rPr>
      </w:pPr>
      <w:r w:rsidRPr="007317B2">
        <w:rPr>
          <w:rFonts w:cstheme="minorHAnsi"/>
          <w:sz w:val="28"/>
          <w:szCs w:val="28"/>
        </w:rPr>
        <w:t>Se solicitarán de forma trimestral, a fin de corroborar que las áreas responsables de las actividades archivísticas estén cumpliendo con lo planteado en este Programa, además para en un futuro empatar las actividades de este programa con los reportes trimestrales de la Planeación General del Instituto.</w:t>
      </w:r>
    </w:p>
    <w:p w14:paraId="36B7A2E0" w14:textId="77777777" w:rsidR="007317B2" w:rsidRPr="0041302D" w:rsidRDefault="007317B2" w:rsidP="007317B2">
      <w:pPr>
        <w:spacing w:line="240" w:lineRule="auto"/>
        <w:rPr>
          <w:rFonts w:cstheme="minorHAnsi"/>
          <w:b/>
          <w:bCs/>
          <w:sz w:val="32"/>
          <w:szCs w:val="32"/>
        </w:rPr>
      </w:pPr>
      <w:r w:rsidRPr="0041302D">
        <w:rPr>
          <w:rFonts w:cstheme="minorHAnsi"/>
          <w:b/>
          <w:bCs/>
          <w:sz w:val="32"/>
          <w:szCs w:val="32"/>
        </w:rPr>
        <w:t>5.2 Control de Cambios</w:t>
      </w:r>
    </w:p>
    <w:p w14:paraId="4573E276" w14:textId="69910991" w:rsidR="007317B2" w:rsidRPr="0041302D" w:rsidRDefault="007317B2" w:rsidP="0041302D">
      <w:pPr>
        <w:spacing w:line="240" w:lineRule="auto"/>
        <w:jc w:val="both"/>
        <w:rPr>
          <w:rFonts w:cstheme="minorHAnsi"/>
          <w:sz w:val="28"/>
          <w:szCs w:val="28"/>
        </w:rPr>
      </w:pPr>
      <w:r w:rsidRPr="0041302D">
        <w:rPr>
          <w:rFonts w:cstheme="minorHAnsi"/>
          <w:sz w:val="28"/>
          <w:szCs w:val="28"/>
        </w:rPr>
        <w:t>Al término de cada trimestre se</w:t>
      </w:r>
      <w:r w:rsidR="0041302D">
        <w:rPr>
          <w:rFonts w:cstheme="minorHAnsi"/>
          <w:sz w:val="28"/>
          <w:szCs w:val="28"/>
        </w:rPr>
        <w:t xml:space="preserve"> analizará y</w:t>
      </w:r>
      <w:r w:rsidRPr="0041302D">
        <w:rPr>
          <w:rFonts w:cstheme="minorHAnsi"/>
          <w:sz w:val="28"/>
          <w:szCs w:val="28"/>
        </w:rPr>
        <w:t xml:space="preserve"> verificará si es necesario hacer algún cambio en el presente Programa, a fin de</w:t>
      </w:r>
      <w:r w:rsidR="0041302D" w:rsidRPr="0041302D">
        <w:rPr>
          <w:rFonts w:cstheme="minorHAnsi"/>
          <w:sz w:val="28"/>
          <w:szCs w:val="28"/>
        </w:rPr>
        <w:t xml:space="preserve"> </w:t>
      </w:r>
      <w:r w:rsidRPr="0041302D">
        <w:rPr>
          <w:rFonts w:cstheme="minorHAnsi"/>
          <w:sz w:val="28"/>
          <w:szCs w:val="28"/>
        </w:rPr>
        <w:t>ajustar el cronograma o cualquier otro recurso necesario, para estar en posibilidad de alcanzar los objetivos.</w:t>
      </w:r>
    </w:p>
    <w:p w14:paraId="09C3B597" w14:textId="77777777" w:rsidR="007317B2" w:rsidRPr="0041302D" w:rsidRDefault="007317B2" w:rsidP="007317B2">
      <w:pPr>
        <w:spacing w:line="240" w:lineRule="auto"/>
        <w:rPr>
          <w:rFonts w:cstheme="minorHAnsi"/>
          <w:b/>
          <w:bCs/>
          <w:sz w:val="32"/>
          <w:szCs w:val="32"/>
        </w:rPr>
      </w:pPr>
      <w:r w:rsidRPr="0041302D">
        <w:rPr>
          <w:rFonts w:cstheme="minorHAnsi"/>
          <w:b/>
          <w:bCs/>
          <w:sz w:val="32"/>
          <w:szCs w:val="32"/>
        </w:rPr>
        <w:t>5.3 Administración de riesgos</w:t>
      </w:r>
    </w:p>
    <w:p w14:paraId="7EF6F873" w14:textId="6131647C" w:rsidR="007317B2" w:rsidRPr="0041302D" w:rsidRDefault="007317B2" w:rsidP="0041302D">
      <w:pPr>
        <w:spacing w:line="240" w:lineRule="auto"/>
        <w:jc w:val="both"/>
        <w:rPr>
          <w:rFonts w:cstheme="minorHAnsi"/>
          <w:sz w:val="28"/>
          <w:szCs w:val="28"/>
        </w:rPr>
      </w:pPr>
      <w:r w:rsidRPr="0041302D">
        <w:rPr>
          <w:rFonts w:cstheme="minorHAnsi"/>
          <w:sz w:val="28"/>
          <w:szCs w:val="28"/>
        </w:rPr>
        <w:t xml:space="preserve">Existen riesgos que, en caso de materializarse, podrían evitar que se alcancen los objetivos </w:t>
      </w:r>
      <w:r w:rsidR="0041302D" w:rsidRPr="0041302D">
        <w:rPr>
          <w:rFonts w:cstheme="minorHAnsi"/>
          <w:sz w:val="28"/>
          <w:szCs w:val="28"/>
        </w:rPr>
        <w:t>trazados</w:t>
      </w:r>
      <w:r w:rsidRPr="0041302D">
        <w:rPr>
          <w:rFonts w:cstheme="minorHAnsi"/>
          <w:sz w:val="28"/>
          <w:szCs w:val="28"/>
        </w:rPr>
        <w:t xml:space="preserve"> en este</w:t>
      </w:r>
      <w:r w:rsidR="0041302D" w:rsidRPr="0041302D">
        <w:rPr>
          <w:rFonts w:cstheme="minorHAnsi"/>
          <w:sz w:val="28"/>
          <w:szCs w:val="28"/>
        </w:rPr>
        <w:t xml:space="preserve"> </w:t>
      </w:r>
      <w:r w:rsidRPr="0041302D">
        <w:rPr>
          <w:rFonts w:cstheme="minorHAnsi"/>
          <w:sz w:val="28"/>
          <w:szCs w:val="28"/>
        </w:rPr>
        <w:t>Programa, por ello</w:t>
      </w:r>
      <w:r w:rsidR="0041302D" w:rsidRPr="0041302D">
        <w:rPr>
          <w:rFonts w:cstheme="minorHAnsi"/>
          <w:sz w:val="28"/>
          <w:szCs w:val="28"/>
        </w:rPr>
        <w:t xml:space="preserve"> al final de cada trimestre se deberá realizar un cuadro de riesgos para</w:t>
      </w:r>
      <w:r w:rsidRPr="0041302D">
        <w:rPr>
          <w:rFonts w:cstheme="minorHAnsi"/>
          <w:sz w:val="28"/>
          <w:szCs w:val="28"/>
        </w:rPr>
        <w:t xml:space="preserve"> identificarlos y</w:t>
      </w:r>
      <w:r w:rsidR="0041302D">
        <w:rPr>
          <w:rFonts w:cstheme="minorHAnsi"/>
          <w:sz w:val="28"/>
          <w:szCs w:val="28"/>
        </w:rPr>
        <w:t xml:space="preserve"> analizarlos, y</w:t>
      </w:r>
      <w:r w:rsidR="0041302D" w:rsidRPr="0041302D">
        <w:rPr>
          <w:rFonts w:cstheme="minorHAnsi"/>
          <w:sz w:val="28"/>
          <w:szCs w:val="28"/>
        </w:rPr>
        <w:t xml:space="preserve"> de ser necesario</w:t>
      </w:r>
      <w:r w:rsidRPr="0041302D">
        <w:rPr>
          <w:rFonts w:cstheme="minorHAnsi"/>
          <w:sz w:val="28"/>
          <w:szCs w:val="28"/>
        </w:rPr>
        <w:t xml:space="preserve"> </w:t>
      </w:r>
      <w:r w:rsidR="0041302D">
        <w:rPr>
          <w:rFonts w:cstheme="minorHAnsi"/>
          <w:sz w:val="28"/>
          <w:szCs w:val="28"/>
        </w:rPr>
        <w:t xml:space="preserve">realizar un control </w:t>
      </w:r>
      <w:r w:rsidRPr="0041302D">
        <w:rPr>
          <w:rFonts w:cstheme="minorHAnsi"/>
          <w:sz w:val="28"/>
          <w:szCs w:val="28"/>
        </w:rPr>
        <w:t>adecuad</w:t>
      </w:r>
      <w:r w:rsidR="0041302D">
        <w:rPr>
          <w:rFonts w:cstheme="minorHAnsi"/>
          <w:sz w:val="28"/>
          <w:szCs w:val="28"/>
        </w:rPr>
        <w:t>o</w:t>
      </w:r>
      <w:r w:rsidRPr="0041302D">
        <w:rPr>
          <w:rFonts w:cstheme="minorHAnsi"/>
          <w:sz w:val="28"/>
          <w:szCs w:val="28"/>
        </w:rPr>
        <w:t xml:space="preserve"> a fin de disminuir la probabilidad</w:t>
      </w:r>
      <w:r w:rsidR="0041302D" w:rsidRPr="0041302D">
        <w:rPr>
          <w:rFonts w:cstheme="minorHAnsi"/>
          <w:sz w:val="28"/>
          <w:szCs w:val="28"/>
        </w:rPr>
        <w:t xml:space="preserve"> </w:t>
      </w:r>
      <w:r w:rsidRPr="0041302D">
        <w:rPr>
          <w:rFonts w:cstheme="minorHAnsi"/>
          <w:sz w:val="28"/>
          <w:szCs w:val="28"/>
        </w:rPr>
        <w:t xml:space="preserve">de que ocurran. </w:t>
      </w:r>
    </w:p>
    <w:p w14:paraId="119AC47B" w14:textId="3688206E" w:rsidR="00722A7B" w:rsidRPr="000759E0" w:rsidRDefault="00722A7B" w:rsidP="007317B2">
      <w:pPr>
        <w:spacing w:line="240" w:lineRule="auto"/>
        <w:rPr>
          <w:rFonts w:cstheme="minorHAnsi"/>
          <w:sz w:val="32"/>
          <w:szCs w:val="32"/>
        </w:rPr>
      </w:pPr>
    </w:p>
    <w:sectPr w:rsidR="00722A7B" w:rsidRPr="000759E0" w:rsidSect="00D61EE4">
      <w:footerReference w:type="default" r:id="rId8"/>
      <w:pgSz w:w="15840" w:h="12240" w:orient="landscape"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57F6EC" w14:textId="77777777" w:rsidR="0058111A" w:rsidRDefault="0058111A" w:rsidP="00EC1643">
      <w:pPr>
        <w:spacing w:after="0" w:line="240" w:lineRule="auto"/>
      </w:pPr>
      <w:r>
        <w:separator/>
      </w:r>
    </w:p>
  </w:endnote>
  <w:endnote w:type="continuationSeparator" w:id="0">
    <w:p w14:paraId="233DE21C" w14:textId="77777777" w:rsidR="0058111A" w:rsidRDefault="0058111A" w:rsidP="00EC16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5520473"/>
      <w:docPartObj>
        <w:docPartGallery w:val="Page Numbers (Bottom of Page)"/>
        <w:docPartUnique/>
      </w:docPartObj>
    </w:sdtPr>
    <w:sdtEndPr/>
    <w:sdtContent>
      <w:p w14:paraId="046C44D0" w14:textId="4A5BDD1F" w:rsidR="00EC1643" w:rsidRDefault="00EC1643">
        <w:pPr>
          <w:pStyle w:val="Piedepgina"/>
          <w:jc w:val="right"/>
        </w:pPr>
        <w:r>
          <w:fldChar w:fldCharType="begin"/>
        </w:r>
        <w:r>
          <w:instrText>PAGE   \* MERGEFORMAT</w:instrText>
        </w:r>
        <w:r>
          <w:fldChar w:fldCharType="separate"/>
        </w:r>
        <w:r>
          <w:rPr>
            <w:lang w:val="es-ES"/>
          </w:rPr>
          <w:t>2</w:t>
        </w:r>
        <w:r>
          <w:fldChar w:fldCharType="end"/>
        </w:r>
      </w:p>
    </w:sdtContent>
  </w:sdt>
  <w:p w14:paraId="245EE9CD" w14:textId="77777777" w:rsidR="00EC1643" w:rsidRDefault="00EC164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BD2EB" w14:textId="77777777" w:rsidR="0058111A" w:rsidRDefault="0058111A" w:rsidP="00EC1643">
      <w:pPr>
        <w:spacing w:after="0" w:line="240" w:lineRule="auto"/>
      </w:pPr>
      <w:r>
        <w:separator/>
      </w:r>
    </w:p>
  </w:footnote>
  <w:footnote w:type="continuationSeparator" w:id="0">
    <w:p w14:paraId="70C40C00" w14:textId="77777777" w:rsidR="0058111A" w:rsidRDefault="0058111A" w:rsidP="00EC16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B0F81"/>
    <w:multiLevelType w:val="hybridMultilevel"/>
    <w:tmpl w:val="37C011CE"/>
    <w:lvl w:ilvl="0" w:tplc="9AFA14B2">
      <w:start w:val="4"/>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9853B08"/>
    <w:multiLevelType w:val="hybridMultilevel"/>
    <w:tmpl w:val="6054D6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6C63A3D"/>
    <w:multiLevelType w:val="hybridMultilevel"/>
    <w:tmpl w:val="DACA24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A1D5A24"/>
    <w:multiLevelType w:val="hybridMultilevel"/>
    <w:tmpl w:val="703AE78A"/>
    <w:lvl w:ilvl="0" w:tplc="08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B2139F8"/>
    <w:multiLevelType w:val="hybridMultilevel"/>
    <w:tmpl w:val="607A9A3E"/>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08850B6"/>
    <w:multiLevelType w:val="hybridMultilevel"/>
    <w:tmpl w:val="1F984F9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5B44E4A"/>
    <w:multiLevelType w:val="hybridMultilevel"/>
    <w:tmpl w:val="B48CFB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4813292"/>
    <w:multiLevelType w:val="hybridMultilevel"/>
    <w:tmpl w:val="E7A8BF64"/>
    <w:lvl w:ilvl="0" w:tplc="9AFA14B2">
      <w:start w:val="4"/>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109961755">
    <w:abstractNumId w:val="4"/>
  </w:num>
  <w:num w:numId="2" w16cid:durableId="1549755276">
    <w:abstractNumId w:val="5"/>
  </w:num>
  <w:num w:numId="3" w16cid:durableId="1585600799">
    <w:abstractNumId w:val="3"/>
  </w:num>
  <w:num w:numId="4" w16cid:durableId="1665547973">
    <w:abstractNumId w:val="6"/>
  </w:num>
  <w:num w:numId="5" w16cid:durableId="223952196">
    <w:abstractNumId w:val="1"/>
  </w:num>
  <w:num w:numId="6" w16cid:durableId="1543253335">
    <w:abstractNumId w:val="2"/>
  </w:num>
  <w:num w:numId="7" w16cid:durableId="135490462">
    <w:abstractNumId w:val="0"/>
  </w:num>
  <w:num w:numId="8" w16cid:durableId="3649880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EE4"/>
    <w:rsid w:val="00035399"/>
    <w:rsid w:val="000759E0"/>
    <w:rsid w:val="000B2CD2"/>
    <w:rsid w:val="000E4021"/>
    <w:rsid w:val="000F13DA"/>
    <w:rsid w:val="000F4886"/>
    <w:rsid w:val="001011CA"/>
    <w:rsid w:val="00135270"/>
    <w:rsid w:val="001364D2"/>
    <w:rsid w:val="001E0526"/>
    <w:rsid w:val="00202E92"/>
    <w:rsid w:val="0021557F"/>
    <w:rsid w:val="002336FB"/>
    <w:rsid w:val="00253556"/>
    <w:rsid w:val="002A2938"/>
    <w:rsid w:val="002C4160"/>
    <w:rsid w:val="00347DE8"/>
    <w:rsid w:val="00373A3A"/>
    <w:rsid w:val="0041302D"/>
    <w:rsid w:val="00426680"/>
    <w:rsid w:val="00467698"/>
    <w:rsid w:val="004F1B59"/>
    <w:rsid w:val="0050392D"/>
    <w:rsid w:val="00542A1D"/>
    <w:rsid w:val="00557E1E"/>
    <w:rsid w:val="005651A6"/>
    <w:rsid w:val="0058111A"/>
    <w:rsid w:val="00582A8B"/>
    <w:rsid w:val="005C783D"/>
    <w:rsid w:val="005E537D"/>
    <w:rsid w:val="00647FFD"/>
    <w:rsid w:val="00722A7B"/>
    <w:rsid w:val="007317B2"/>
    <w:rsid w:val="007F0B4F"/>
    <w:rsid w:val="00804D1A"/>
    <w:rsid w:val="008A2810"/>
    <w:rsid w:val="008D5D59"/>
    <w:rsid w:val="008E7CD4"/>
    <w:rsid w:val="009467A3"/>
    <w:rsid w:val="00977E65"/>
    <w:rsid w:val="009A49B7"/>
    <w:rsid w:val="009E6443"/>
    <w:rsid w:val="00C16608"/>
    <w:rsid w:val="00C37EBC"/>
    <w:rsid w:val="00C87F10"/>
    <w:rsid w:val="00CF0870"/>
    <w:rsid w:val="00D61EE4"/>
    <w:rsid w:val="00E007A8"/>
    <w:rsid w:val="00E05218"/>
    <w:rsid w:val="00E45093"/>
    <w:rsid w:val="00EC1643"/>
    <w:rsid w:val="00EC5853"/>
    <w:rsid w:val="00F50590"/>
    <w:rsid w:val="00F700ED"/>
    <w:rsid w:val="00F711A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61D98"/>
  <w15:chartTrackingRefBased/>
  <w15:docId w15:val="{C558435C-C484-4B93-809C-135790D7D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E0526"/>
    <w:pPr>
      <w:ind w:left="720"/>
      <w:contextualSpacing/>
    </w:pPr>
  </w:style>
  <w:style w:type="table" w:styleId="Tablaconcuadrcula">
    <w:name w:val="Table Grid"/>
    <w:basedOn w:val="Tablanormal"/>
    <w:uiPriority w:val="39"/>
    <w:rsid w:val="00557E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EC164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C1643"/>
  </w:style>
  <w:style w:type="paragraph" w:styleId="Piedepgina">
    <w:name w:val="footer"/>
    <w:basedOn w:val="Normal"/>
    <w:link w:val="PiedepginaCar"/>
    <w:uiPriority w:val="99"/>
    <w:unhideWhenUsed/>
    <w:rsid w:val="00EC164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C16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764208-1904-49D5-87ED-003F789C4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15</Pages>
  <Words>2284</Words>
  <Characters>12562</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Dirección Jurídica</dc:creator>
  <cp:keywords/>
  <dc:description/>
  <cp:lastModifiedBy>Dirección Jurídica</cp:lastModifiedBy>
  <cp:revision>62</cp:revision>
  <dcterms:created xsi:type="dcterms:W3CDTF">2023-01-19T15:29:00Z</dcterms:created>
  <dcterms:modified xsi:type="dcterms:W3CDTF">2023-01-31T15:02:00Z</dcterms:modified>
</cp:coreProperties>
</file>