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rPr>
          <w:rFonts w:ascii="Aptos Display" w:hAnsi="Aptos Display"/>
          <w:b/>
          <w:color w:val="182536"/>
          <w:sz w:val="54"/>
        </w:rPr>
        <w:t>SISTEMA DE GESTIÓN</w:t>
        <w:br/>
        <w:t>PARA UN BAR</w:t>
      </w:r>
    </w:p>
    <w:p>
      <w:pPr>
        <w:jc w:val="center"/>
      </w:pPr>
      <w:r>
        <w:rPr>
          <w:color w:val="3B5B8A"/>
          <w:sz w:val="30"/>
        </w:rPr>
        <w:t>Documento base de proyecto</w:t>
      </w:r>
    </w:p>
    <w:p>
      <w:pPr>
        <w:jc w:val="center"/>
      </w:pPr>
      <w:r>
        <w:rPr>
          <w:i/>
        </w:rPr>
        <w:t>Versión 0.1 · 13 de octubre de 2026</w:t>
      </w:r>
    </w:p>
    <w:p>
      <w:r>
        <w:t>Propósito: organizar los requisitos, la arquitectura, el modelo de datos y las etapas de desarrollo de una aplicación web para controlar mesas, pedidos, ventas, caja, inventario y reportes de un bar.</w:t>
      </w:r>
    </w:p>
    <w:p>
      <w:pPr>
        <w:pStyle w:val="Heading1"/>
      </w:pPr>
      <w:r>
        <w:t>1. Resumen del proyecto</w:t>
      </w:r>
    </w:p>
    <w:p>
      <w:r>
        <w:t>Se desarrollará una aplicación web de punto de venta y administración para un bar. Permitirá que varios empleados trabajen desde computador o celular, registren pedidos de mesas y ventas directas, cobren cuentas y consulten información operativa. La primera versión se construirá con herramientas que tengan planes gratuitos, con pruebas locales antes de utilizarla con dinero o inventario reales.</w:t>
      </w:r>
    </w:p>
    <w:p>
      <w:pPr>
        <w:pStyle w:val="Heading1"/>
      </w:pPr>
      <w:r>
        <w:t>2. Decisiones confirmadas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Modalidad de venta</w:t>
            </w:r>
          </w:p>
        </w:tc>
        <w:tc>
          <w:tcPr>
            <w:tcW w:type="dxa" w:w="4968"/>
          </w:tcPr>
          <w:p>
            <w:r>
              <w:t>Mesas y venta directa en la barra.</w:t>
            </w:r>
          </w:p>
        </w:tc>
      </w:tr>
      <w:tr>
        <w:tc>
          <w:tcPr>
            <w:tcW w:type="dxa" w:w="4968"/>
          </w:tcPr>
          <w:p>
            <w:r>
              <w:t>Usuarios</w:t>
            </w:r>
          </w:p>
        </w:tc>
        <w:tc>
          <w:tcPr>
            <w:tcW w:type="dxa" w:w="4968"/>
          </w:tcPr>
          <w:p>
            <w:r>
              <w:t>Varios empleados con cuentas y permisos diferentes.</w:t>
            </w:r>
          </w:p>
        </w:tc>
      </w:tr>
      <w:tr>
        <w:tc>
          <w:tcPr>
            <w:tcW w:type="dxa" w:w="4968"/>
          </w:tcPr>
          <w:p>
            <w:r>
              <w:t>Inventario</w:t>
            </w:r>
          </w:p>
        </w:tc>
        <w:tc>
          <w:tcPr>
            <w:tcW w:type="dxa" w:w="4968"/>
          </w:tcPr>
          <w:p>
            <w:r>
              <w:t>Sí; se busca descontar productos vendidos y registrar entradas, pérdidas y ajustes.</w:t>
            </w:r>
          </w:p>
        </w:tc>
      </w:tr>
      <w:tr>
        <w:tc>
          <w:tcPr>
            <w:tcW w:type="dxa" w:w="4968"/>
          </w:tcPr>
          <w:p>
            <w:r>
              <w:t>Dispositivos</w:t>
            </w:r>
          </w:p>
        </w:tc>
        <w:tc>
          <w:tcPr>
            <w:tcW w:type="dxa" w:w="4968"/>
          </w:tcPr>
          <w:p>
            <w:r>
              <w:t>Computador y celular; interfaz adaptable.</w:t>
            </w:r>
          </w:p>
        </w:tc>
      </w:tr>
      <w:tr>
        <w:tc>
          <w:tcPr>
            <w:tcW w:type="dxa" w:w="4968"/>
          </w:tcPr>
          <w:p>
            <w:r>
              <w:t>Conectividad</w:t>
            </w:r>
          </w:p>
        </w:tc>
        <w:tc>
          <w:tcPr>
            <w:tcW w:type="dxa" w:w="4968"/>
          </w:tcPr>
          <w:p>
            <w:r>
              <w:t>Con internet. El funcionamiento sin conexión no es requisito inicial.</w:t>
            </w:r>
          </w:p>
        </w:tc>
      </w:tr>
      <w:tr>
        <w:tc>
          <w:tcPr>
            <w:tcW w:type="dxa" w:w="4968"/>
          </w:tcPr>
          <w:p>
            <w:r>
              <w:t>Impresión</w:t>
            </w:r>
          </w:p>
        </w:tc>
        <w:tc>
          <w:tcPr>
            <w:tcW w:type="dxa" w:w="4968"/>
          </w:tcPr>
          <w:p>
            <w:r>
              <w:t>No se necesita impresora en la primera versión.</w:t>
            </w:r>
          </w:p>
        </w:tc>
      </w:tr>
      <w:tr>
        <w:tc>
          <w:tcPr>
            <w:tcW w:type="dxa" w:w="4968"/>
          </w:tcPr>
          <w:p>
            <w:r>
              <w:t>Tamaño inicial</w:t>
            </w:r>
          </w:p>
        </w:tc>
        <w:tc>
          <w:tcPr>
            <w:tcW w:type="dxa" w:w="4968"/>
          </w:tcPr>
          <w:p>
            <w:r>
              <w:t>Entre 1 y 9 mesas.</w:t>
            </w:r>
          </w:p>
        </w:tc>
      </w:tr>
      <w:tr>
        <w:tc>
          <w:tcPr>
            <w:tcW w:type="dxa" w:w="4968"/>
          </w:tcPr>
          <w:p>
            <w:r>
              <w:t>Presupuesto</w:t>
            </w:r>
          </w:p>
        </w:tc>
        <w:tc>
          <w:tcPr>
            <w:tcW w:type="dxa" w:w="4968"/>
          </w:tcPr>
          <w:p>
            <w:r>
              <w:t>Empezar con herramientas gratuitas o planes sin costo, respetando sus límites.</w:t>
            </w:r>
          </w:p>
        </w:tc>
      </w:tr>
      <w:tr>
        <w:tc>
          <w:tcPr>
            <w:tcW w:type="dxa" w:w="4968"/>
          </w:tcPr>
          <w:p>
            <w:r>
              <w:t>Forma de trabajo</w:t>
            </w:r>
          </w:p>
        </w:tc>
        <w:tc>
          <w:tcPr>
            <w:tcW w:type="dxa" w:w="4968"/>
          </w:tcPr>
          <w:p>
            <w:r>
              <w:t>Desarrollo guiado paso a paso con ayuda de IA.</w:t>
            </w:r>
          </w:p>
        </w:tc>
      </w:tr>
    </w:tbl>
    <w:p>
      <w:pPr>
        <w:pStyle w:val="Heading1"/>
      </w:pPr>
      <w:r>
        <w:t>3. Objetivos</w:t>
      </w:r>
    </w:p>
    <w:p>
      <w:pPr>
        <w:pStyle w:val="Heading2"/>
      </w:pPr>
      <w:r>
        <w:t>Objetivo general</w:t>
      </w:r>
    </w:p>
    <w:p>
      <w:r>
        <w:t>Crear una aplicación web sencilla, segura y adaptable que centralice el control operativo y financiero diario del bar.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Registrar cuentas y pedidos asociados a mesas o ventas directas.</w:t>
      </w:r>
    </w:p>
    <w:p>
      <w:pPr>
        <w:pStyle w:val="ListBullet"/>
      </w:pPr>
      <w:r>
        <w:t>Registrar pagos completos, abonos y distintos medios de pago.</w:t>
      </w:r>
    </w:p>
    <w:p>
      <w:pPr>
        <w:pStyle w:val="ListBullet"/>
      </w:pPr>
      <w:r>
        <w:t>Administrar catálogo, precios, costos y existencias.</w:t>
      </w:r>
    </w:p>
    <w:p>
      <w:pPr>
        <w:pStyle w:val="ListBullet"/>
      </w:pPr>
      <w:r>
        <w:t>Controlar apertura y cierre de caja, gastos, retiros y diferencias.</w:t>
      </w:r>
    </w:p>
    <w:p>
      <w:pPr>
        <w:pStyle w:val="ListBullet"/>
      </w:pPr>
      <w:r>
        <w:t>Generar reportes de ventas, productos, inventario y cierres.</w:t>
      </w:r>
    </w:p>
    <w:p>
      <w:pPr>
        <w:pStyle w:val="ListBullet"/>
      </w:pPr>
      <w:r>
        <w:t>Separar los permisos de propietario, administrador y empleado.</w:t>
      </w:r>
    </w:p>
    <w:p>
      <w:pPr>
        <w:pStyle w:val="ListBullet"/>
      </w:pPr>
      <w:r>
        <w:t>Mantener un historial auditable de operaciones sensibles.</w:t>
      </w:r>
    </w:p>
    <w:p>
      <w:pPr>
        <w:pStyle w:val="Heading1"/>
      </w:pPr>
      <w:r>
        <w:t>4. Alcance funcional</w:t>
      </w:r>
    </w:p>
    <w:p>
      <w:pPr>
        <w:pStyle w:val="Heading2"/>
      </w:pPr>
      <w:r>
        <w:t>Panel principal</w:t>
      </w:r>
    </w:p>
    <w:p>
      <w:pPr>
        <w:pStyle w:val="ListBullet"/>
      </w:pPr>
      <w:r>
        <w:t>Ventas del día, cuentas abiertas, mesas disponibles y ocupadas.</w:t>
      </w:r>
    </w:p>
    <w:p>
      <w:pPr>
        <w:pStyle w:val="ListBullet"/>
      </w:pPr>
      <w:r>
        <w:t>Alertas de bajo inventario y resumen de caja.</w:t>
      </w:r>
    </w:p>
    <w:p>
      <w:pPr>
        <w:pStyle w:val="Heading2"/>
      </w:pPr>
      <w:r>
        <w:t>Mesas y pedidos</w:t>
      </w:r>
    </w:p>
    <w:p>
      <w:pPr>
        <w:pStyle w:val="ListBullet"/>
      </w:pPr>
      <w:r>
        <w:t>Abrir una cuenta, añadir artículos, editar cantidades y notas.</w:t>
      </w:r>
    </w:p>
    <w:p>
      <w:pPr>
        <w:pStyle w:val="ListBullet"/>
      </w:pPr>
      <w:r>
        <w:t>Consultar total, añadir pedidos posteriores y cerrar al quedar el saldo en cero.</w:t>
      </w:r>
    </w:p>
    <w:p>
      <w:pPr>
        <w:pStyle w:val="Heading2"/>
      </w:pPr>
      <w:r>
        <w:t>Venta directa</w:t>
      </w:r>
    </w:p>
    <w:p>
      <w:pPr>
        <w:pStyle w:val="ListBullet"/>
      </w:pPr>
      <w:r>
        <w:t>Crear una venta sin mesa, buscar productos y registrar el cobro.</w:t>
      </w:r>
    </w:p>
    <w:p>
      <w:pPr>
        <w:pStyle w:val="Heading2"/>
      </w:pPr>
      <w:r>
        <w:t>Productos e inventario</w:t>
      </w:r>
    </w:p>
    <w:p>
      <w:pPr>
        <w:pStyle w:val="ListBullet"/>
      </w:pPr>
      <w:r>
        <w:t>Categorías, nombre, código opcional, precio, costo y stock mínimo.</w:t>
      </w:r>
    </w:p>
    <w:p>
      <w:pPr>
        <w:pStyle w:val="ListBullet"/>
      </w:pPr>
      <w:r>
        <w:t>Movimientos de compra, venta, pérdida y ajuste.</w:t>
      </w:r>
    </w:p>
    <w:p>
      <w:pPr>
        <w:pStyle w:val="Heading2"/>
      </w:pPr>
      <w:r>
        <w:t>Caja y gastos</w:t>
      </w:r>
    </w:p>
    <w:p>
      <w:pPr>
        <w:pStyle w:val="ListBullet"/>
      </w:pPr>
      <w:r>
        <w:t>Apertura por turno, entradas y salidas, retiros y cierre.</w:t>
      </w:r>
    </w:p>
    <w:p>
      <w:pPr>
        <w:pStyle w:val="ListBullet"/>
      </w:pPr>
      <w:r>
        <w:t>Comparación entre efectivo esperado y contado.</w:t>
      </w:r>
    </w:p>
    <w:p>
      <w:pPr>
        <w:pStyle w:val="Heading2"/>
      </w:pPr>
      <w:r>
        <w:t>Reportes</w:t>
      </w:r>
    </w:p>
    <w:p>
      <w:pPr>
        <w:pStyle w:val="ListBullet"/>
      </w:pPr>
      <w:r>
        <w:t>Ventas por fecha, empleado y método de pago; productos más vendidos.</w:t>
      </w:r>
    </w:p>
    <w:p>
      <w:pPr>
        <w:pStyle w:val="ListBullet"/>
      </w:pPr>
      <w:r>
        <w:t>Gastos, cierres, inventario y margen bruto estimado.</w:t>
      </w:r>
    </w:p>
    <w:p>
      <w:pPr>
        <w:pStyle w:val="Heading2"/>
      </w:pPr>
      <w:r>
        <w:t>Usuarios y configuración</w:t>
      </w:r>
    </w:p>
    <w:p>
      <w:pPr>
        <w:pStyle w:val="ListBullet"/>
      </w:pPr>
      <w:r>
        <w:t>Gestión de empleados, roles, permisos, mesas y métodos de pago.</w:t>
      </w:r>
    </w:p>
    <w:p>
      <w:pPr>
        <w:pStyle w:val="Heading1"/>
      </w:pPr>
      <w:r>
        <w:t>5. Roles iniciales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Rol</w:t>
            </w:r>
          </w:p>
        </w:tc>
        <w:tc>
          <w:tcPr>
            <w:tcW w:type="dxa" w:w="4968"/>
          </w:tcPr>
          <w:p>
            <w:r>
              <w:t>Responsabilidad</w:t>
            </w:r>
          </w:p>
        </w:tc>
      </w:tr>
      <w:tr>
        <w:tc>
          <w:tcPr>
            <w:tcW w:type="dxa" w:w="4968"/>
          </w:tcPr>
          <w:p>
            <w:r>
              <w:t>Propietario</w:t>
            </w:r>
          </w:p>
        </w:tc>
        <w:tc>
          <w:tcPr>
            <w:tcW w:type="dxa" w:w="4968"/>
          </w:tcPr>
          <w:p>
            <w:r>
              <w:t>Acceso completo, reportes financieros, usuarios, configuración y autorizaciones.</w:t>
            </w:r>
          </w:p>
        </w:tc>
      </w:tr>
      <w:tr>
        <w:tc>
          <w:tcPr>
            <w:tcW w:type="dxa" w:w="4968"/>
          </w:tcPr>
          <w:p>
            <w:r>
              <w:t>Administrador</w:t>
            </w:r>
          </w:p>
        </w:tc>
        <w:tc>
          <w:tcPr>
            <w:tcW w:type="dxa" w:w="4968"/>
          </w:tcPr>
          <w:p>
            <w:r>
              <w:t>Operación general, inventario, reportes y acciones autorizadas.</w:t>
            </w:r>
          </w:p>
        </w:tc>
      </w:tr>
      <w:tr>
        <w:tc>
          <w:tcPr>
            <w:tcW w:type="dxa" w:w="4968"/>
          </w:tcPr>
          <w:p>
            <w:r>
              <w:t>Empleado / cajero / mesero</w:t>
            </w:r>
          </w:p>
        </w:tc>
        <w:tc>
          <w:tcPr>
            <w:tcW w:type="dxa" w:w="4968"/>
          </w:tcPr>
          <w:p>
            <w:r>
              <w:t>Acceso según las tareas asignadas; sin permisos administrativos por defecto.</w:t>
            </w:r>
          </w:p>
        </w:tc>
      </w:tr>
    </w:tbl>
    <w:p>
      <w:r>
        <w:t>Los permisos deberán comprobarse en el servidor y en la base de datos, no solo ocultando botones en la interfaz.</w:t>
      </w:r>
    </w:p>
    <w:p>
      <w:pPr>
        <w:pStyle w:val="Heading1"/>
      </w:pPr>
      <w:r>
        <w:t>6. Flujo de una venta</w:t>
      </w:r>
    </w:p>
    <w:p>
      <w:pPr>
        <w:pStyle w:val="ListNumber"/>
      </w:pPr>
      <w:r>
        <w:t>Abrir una mesa o iniciar una venta directa.</w:t>
      </w:r>
    </w:p>
    <w:p>
      <w:pPr>
        <w:pStyle w:val="ListNumber"/>
      </w:pPr>
      <w:r>
        <w:t>Agregar productos y cantidades; el sistema conserva el precio aplicado a la venta.</w:t>
      </w:r>
    </w:p>
    <w:p>
      <w:pPr>
        <w:pStyle w:val="ListNumber"/>
      </w:pPr>
      <w:r>
        <w:t>Guardar el pedido y permitir que se agreguen más artículos mientras esté abierto.</w:t>
      </w:r>
    </w:p>
    <w:p>
      <w:pPr>
        <w:pStyle w:val="ListNumber"/>
      </w:pPr>
      <w:r>
        <w:t>Registrar uno o varios pagos, con el método correspondiente.</w:t>
      </w:r>
    </w:p>
    <w:p>
      <w:pPr>
        <w:pStyle w:val="ListNumber"/>
      </w:pPr>
      <w:r>
        <w:t>Confirmar la operación de forma segura y registrar los movimientos relacionados.</w:t>
      </w:r>
    </w:p>
    <w:p>
      <w:pPr>
        <w:pStyle w:val="ListNumber"/>
      </w:pPr>
      <w:r>
        <w:t>Cerrar la cuenta cuando el saldo pendiente sea cero; liberar la mesa.</w:t>
      </w:r>
    </w:p>
    <w:p>
      <w:pPr>
        <w:pStyle w:val="ListNumber"/>
      </w:pPr>
      <w:r>
        <w:t>Actualizar reportes y movimientos de inventario sin duplicar operaciones.</w:t>
      </w:r>
    </w:p>
    <w:p>
      <w:pPr>
        <w:pStyle w:val="Heading1"/>
      </w:pPr>
      <w:r>
        <w:t>7. Arquitectura y herramientas propuestas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Componente</w:t>
            </w:r>
          </w:p>
        </w:tc>
        <w:tc>
          <w:tcPr>
            <w:tcW w:type="dxa" w:w="4968"/>
          </w:tcPr>
          <w:p>
            <w:r>
              <w:t>Propuesta</w:t>
            </w:r>
          </w:p>
        </w:tc>
      </w:tr>
      <w:tr>
        <w:tc>
          <w:tcPr>
            <w:tcW w:type="dxa" w:w="4968"/>
          </w:tcPr>
          <w:p>
            <w:r>
              <w:t>Frontend y lógica web</w:t>
            </w:r>
          </w:p>
        </w:tc>
        <w:tc>
          <w:tcPr>
            <w:tcW w:type="dxa" w:w="4968"/>
          </w:tcPr>
          <w:p>
            <w:r>
              <w:t>Next.js + TypeScript</w:t>
            </w:r>
          </w:p>
        </w:tc>
      </w:tr>
      <w:tr>
        <w:tc>
          <w:tcPr>
            <w:tcW w:type="dxa" w:w="4968"/>
          </w:tcPr>
          <w:p>
            <w:r>
              <w:t>Estilos</w:t>
            </w:r>
          </w:p>
        </w:tc>
        <w:tc>
          <w:tcPr>
            <w:tcW w:type="dxa" w:w="4968"/>
          </w:tcPr>
          <w:p>
            <w:r>
              <w:t>Tailwind CSS</w:t>
            </w:r>
          </w:p>
        </w:tc>
      </w:tr>
      <w:tr>
        <w:tc>
          <w:tcPr>
            <w:tcW w:type="dxa" w:w="4968"/>
          </w:tcPr>
          <w:p>
            <w:r>
              <w:t>Base de datos y autenticación</w:t>
            </w:r>
          </w:p>
        </w:tc>
        <w:tc>
          <w:tcPr>
            <w:tcW w:type="dxa" w:w="4968"/>
          </w:tcPr>
          <w:p>
            <w:r>
              <w:t>Supabase + PostgreSQL</w:t>
            </w:r>
          </w:p>
        </w:tc>
      </w:tr>
      <w:tr>
        <w:tc>
          <w:tcPr>
            <w:tcW w:type="dxa" w:w="4968"/>
          </w:tcPr>
          <w:p>
            <w:r>
              <w:t>Alojamiento inicial</w:t>
            </w:r>
          </w:p>
        </w:tc>
        <w:tc>
          <w:tcPr>
            <w:tcW w:type="dxa" w:w="4968"/>
          </w:tcPr>
          <w:p>
            <w:r>
              <w:t>Desarrollo local; más adelante, un servicio como Vercel, sujeto a sus planes y límites.</w:t>
            </w:r>
          </w:p>
        </w:tc>
      </w:tr>
      <w:tr>
        <w:tc>
          <w:tcPr>
            <w:tcW w:type="dxa" w:w="4968"/>
          </w:tcPr>
          <w:p>
            <w:r>
              <w:t>Control de versiones</w:t>
            </w:r>
          </w:p>
        </w:tc>
        <w:tc>
          <w:tcPr>
            <w:tcW w:type="dxa" w:w="4968"/>
          </w:tcPr>
          <w:p>
            <w:r>
              <w:t>Git y GitHub</w:t>
            </w:r>
          </w:p>
        </w:tc>
      </w:tr>
    </w:tbl>
    <w:p>
      <w:r>
        <w:t>Los planes gratuitos pueden cambiar y tienen límites. Antes de publicar se revisarán las condiciones actuales, los respaldos y la disponibilidad del servicio.</w:t>
      </w:r>
    </w:p>
    <w:p>
      <w:pPr>
        <w:pStyle w:val="Heading1"/>
      </w:pPr>
      <w:r>
        <w:t>8. Estructura inicial de carpetas</w:t>
      </w:r>
    </w:p>
    <w:p>
      <w:r>
        <w:rPr>
          <w:rFonts w:ascii="Consolas" w:hAnsi="Consolas"/>
          <w:sz w:val="18"/>
        </w:rPr>
        <w:t>gestion-local/</w:t>
        <w:br/>
        <w:t>├── public/</w:t>
        <w:br/>
        <w:t>│   └── images/</w:t>
        <w:br/>
        <w:t>├── src/</w:t>
        <w:br/>
        <w:t>│   ├── app/</w:t>
        <w:br/>
        <w:t>│   │   ├── layout.tsx</w:t>
        <w:br/>
        <w:t>│   │   ├── page.tsx</w:t>
        <w:br/>
        <w:t>│   │   ├── mesas/page.tsx</w:t>
        <w:br/>
        <w:t>│   │   ├── ventas/page.tsx</w:t>
        <w:br/>
        <w:t>│   │   ├── productos/page.tsx</w:t>
        <w:br/>
        <w:t>│   │   ├── caja/page.tsx</w:t>
        <w:br/>
        <w:t>│   │   └── reportes/page.tsx</w:t>
        <w:br/>
        <w:t>│   ├── components/</w:t>
        <w:br/>
        <w:t>│   │   ├── Sidebar.tsx</w:t>
        <w:br/>
        <w:t>│   │   ├── StatCard.tsx</w:t>
        <w:br/>
        <w:t>│   │   ├── TableCard.tsx</w:t>
        <w:br/>
        <w:t>│   │   └── ProductGrid.tsx</w:t>
        <w:br/>
        <w:t>│   ├── lib/supabase.ts</w:t>
        <w:br/>
        <w:t>│   └── types/database.ts</w:t>
        <w:br/>
        <w:t>├── supabase/</w:t>
        <w:br/>
        <w:t>│   └── migrations/001_initial_schema.sql</w:t>
        <w:br/>
        <w:t>├── .env.local</w:t>
        <w:br/>
        <w:t>└── package.json</w:t>
      </w:r>
    </w:p>
    <w:p>
      <w:pPr>
        <w:pStyle w:val="Heading1"/>
      </w:pPr>
      <w:r>
        <w:t>9. Modelo de datos inicial</w:t>
      </w:r>
    </w:p>
    <w:p>
      <w:r>
        <w:t>Tablas principales previstas:</w:t>
      </w:r>
    </w:p>
    <w:p>
      <w:pPr>
        <w:pStyle w:val="ListBullet"/>
      </w:pPr>
      <w:r>
        <w:t>businesses: datos del negocio.</w:t>
      </w:r>
    </w:p>
    <w:p>
      <w:pPr>
        <w:pStyle w:val="ListBullet"/>
      </w:pPr>
      <w:r>
        <w:t>profiles: usuario, nombre, rol, estado y negocio asociado.</w:t>
      </w:r>
    </w:p>
    <w:p>
      <w:pPr>
        <w:pStyle w:val="ListBullet"/>
      </w:pPr>
      <w:r>
        <w:t>tables: nombre o número de mesa, capacidad y estado.</w:t>
      </w:r>
    </w:p>
    <w:p>
      <w:pPr>
        <w:pStyle w:val="ListBullet"/>
      </w:pPr>
      <w:r>
        <w:t>categories y products: catálogo, precio, costo y datos básicos de existencias.</w:t>
      </w:r>
    </w:p>
    <w:p>
      <w:pPr>
        <w:pStyle w:val="ListBullet"/>
      </w:pPr>
      <w:r>
        <w:t>orders y order_items: cuenta, mesa opcional, empleado, artículos, cantidades y precio histórico.</w:t>
      </w:r>
    </w:p>
    <w:p>
      <w:pPr>
        <w:pStyle w:val="ListBullet"/>
      </w:pPr>
      <w:r>
        <w:t>payments: importe, método, fecha y usuario que registra el pago.</w:t>
      </w:r>
    </w:p>
    <w:p>
      <w:pPr>
        <w:pStyle w:val="ListBullet"/>
      </w:pPr>
      <w:r>
        <w:t>cash_sessions y cash_movements: apertura, cierre, efectivo esperado, entradas, gastos y retiros.</w:t>
      </w:r>
    </w:p>
    <w:p>
      <w:pPr>
        <w:pStyle w:val="ListBullet"/>
      </w:pPr>
      <w:r>
        <w:t>suppliers, purchases y purchase_items: proveedores y compras.</w:t>
      </w:r>
    </w:p>
    <w:p>
      <w:pPr>
        <w:pStyle w:val="ListBullet"/>
      </w:pPr>
      <w:r>
        <w:t>inventory_movements: entradas, salidas, pérdidas y ajustes con trazabilidad.</w:t>
      </w:r>
    </w:p>
    <w:p>
      <w:pPr>
        <w:pStyle w:val="ListBullet"/>
      </w:pPr>
      <w:r>
        <w:t>audit_logs y settings: acciones sensibles y configuración del negocio.</w:t>
      </w:r>
    </w:p>
    <w:p>
      <w:r>
        <w:t>Nota de diseño: el SQL inicial compartido en la conversación es un punto de partida, no una base lista para producción. Antes de cargar datos reales se debe completar el esquema, añadir claves y restricciones compuestas para aislar los negocios, configurar RLS, definir permisos, y crear funciones transaccionales para cobros, cierres y movimientos de inventario. Las ventas cobradas no deben borrarse: se corrigen mediante anulaciones o devoluciones auditables.</w:t>
      </w:r>
    </w:p>
    <w:p>
      <w:pPr>
        <w:pStyle w:val="Heading1"/>
      </w:pPr>
      <w:r>
        <w:t>10. Reglas de negocio importantes</w:t>
      </w:r>
    </w:p>
    <w:p>
      <w:pPr>
        <w:pStyle w:val="ListBullet"/>
      </w:pPr>
      <w:r>
        <w:t>Guardar una copia del nombre y precio de cada producto en el detalle de venta, para preservar el historial.</w:t>
      </w:r>
    </w:p>
    <w:p>
      <w:pPr>
        <w:pStyle w:val="ListBullet"/>
      </w:pPr>
      <w:r>
        <w:t>Permitir varios pagos por cuenta y evitar cobrar dos veces por solicitudes simultáneas.</w:t>
      </w:r>
    </w:p>
    <w:p>
      <w:pPr>
        <w:pStyle w:val="ListBullet"/>
      </w:pPr>
      <w:r>
        <w:t>No liberar una mesa hasta que la cuenta esté cerrada correctamente.</w:t>
      </w:r>
    </w:p>
    <w:p>
      <w:pPr>
        <w:pStyle w:val="ListBullet"/>
      </w:pPr>
      <w:r>
        <w:t>Separar efectivo físico de transferencias, tarjetas y otros medios.</w:t>
      </w:r>
    </w:p>
    <w:p>
      <w:pPr>
        <w:pStyle w:val="ListBullet"/>
      </w:pPr>
      <w:r>
        <w:t>Registrar cada ajuste de inventario con motivo, usuario y fecha.</w:t>
      </w:r>
    </w:p>
    <w:p>
      <w:pPr>
        <w:pStyle w:val="ListBullet"/>
      </w:pPr>
      <w:r>
        <w:t>No contar pedidos cancelados ni cuentas pendientes como ventas cobradas sin distinguir su estado.</w:t>
      </w:r>
    </w:p>
    <w:p>
      <w:pPr>
        <w:pStyle w:val="ListBullet"/>
      </w:pPr>
      <w:r>
        <w:t>Calcular margen bruto como estimación; no confundirlo con utilidad neta del negocio.</w:t>
      </w:r>
    </w:p>
    <w:p>
      <w:pPr>
        <w:pStyle w:val="ListBullet"/>
      </w:pPr>
      <w:r>
        <w:t>Proteger claves privadas y activar políticas de acceso antes de usar datos reales.</w:t>
      </w:r>
    </w:p>
    <w:p>
      <w:pPr>
        <w:pStyle w:val="Heading1"/>
      </w:pPr>
      <w:r>
        <w:t>11. Plan de desarrollo</w:t>
      </w:r>
    </w:p>
    <w:p>
      <w:pPr>
        <w:pStyle w:val="Heading2"/>
      </w:pPr>
      <w:r>
        <w:t>Etapa 1 — Preparación</w:t>
      </w:r>
    </w:p>
    <w:p>
      <w:r>
        <w:t>Definir requisitos, crear proyecto, configurar repositorio y base de datos.</w:t>
      </w:r>
    </w:p>
    <w:p>
      <w:pPr>
        <w:pStyle w:val="Heading2"/>
      </w:pPr>
      <w:r>
        <w:t>Etapa 2 — Catálogo y mesas</w:t>
      </w:r>
    </w:p>
    <w:p>
      <w:r>
        <w:t>Crear productos y categorías; visualizar mesas y abrir pedidos.</w:t>
      </w:r>
    </w:p>
    <w:p>
      <w:pPr>
        <w:pStyle w:val="Heading2"/>
      </w:pPr>
      <w:r>
        <w:t>Etapa 3 — Ventas y pagos</w:t>
      </w:r>
    </w:p>
    <w:p>
      <w:r>
        <w:t>Venta directa, cuentas por mesa, pagos parciales y cierre.</w:t>
      </w:r>
    </w:p>
    <w:p>
      <w:pPr>
        <w:pStyle w:val="Heading2"/>
      </w:pPr>
      <w:r>
        <w:t>Etapa 4 — Caja e inventario</w:t>
      </w:r>
    </w:p>
    <w:p>
      <w:r>
        <w:t>Turnos de caja, gastos, compras y movimientos de existencias.</w:t>
      </w:r>
    </w:p>
    <w:p>
      <w:pPr>
        <w:pStyle w:val="Heading2"/>
      </w:pPr>
      <w:r>
        <w:t>Etapa 5 — Reportes y permisos</w:t>
      </w:r>
    </w:p>
    <w:p>
      <w:r>
        <w:t>Indicadores, filtros, exportación y roles con seguridad.</w:t>
      </w:r>
    </w:p>
    <w:p>
      <w:pPr>
        <w:pStyle w:val="Heading2"/>
      </w:pPr>
      <w:r>
        <w:t>Etapa 6 — Pruebas y piloto</w:t>
      </w:r>
    </w:p>
    <w:p>
      <w:r>
        <w:t>Probar errores, concurrencia, respaldos y capacitar a los empleados.</w:t>
      </w:r>
    </w:p>
    <w:p>
      <w:r>
        <w:t>Estimación inicial: 4 a 6 semanas de trabajo constante, sujeta a la experiencia técnica y a los ajustes que aparezcan durante las pruebas.</w:t>
      </w:r>
    </w:p>
    <w:p>
      <w:pPr>
        <w:pStyle w:val="Heading1"/>
      </w:pPr>
      <w:r>
        <w:t>12. Criterios de aceptación de la primera versión</w:t>
      </w:r>
    </w:p>
    <w:p>
      <w:pPr>
        <w:pStyle w:val="ListBullet"/>
      </w:pPr>
      <w:r>
        <w:t>Un empleado autorizado puede abrir una mesa y agregar productos.</w:t>
      </w:r>
    </w:p>
    <w:p>
      <w:pPr>
        <w:pStyle w:val="ListBullet"/>
      </w:pPr>
      <w:r>
        <w:t>El sistema calcula los importes correctamente y conserva el precio histórico.</w:t>
      </w:r>
    </w:p>
    <w:p>
      <w:pPr>
        <w:pStyle w:val="ListBullet"/>
      </w:pPr>
      <w:r>
        <w:t>Se puede registrar una venta directa sin asignar mesa.</w:t>
      </w:r>
    </w:p>
    <w:p>
      <w:pPr>
        <w:pStyle w:val="ListBullet"/>
      </w:pPr>
      <w:r>
        <w:t>Se pueden registrar pagos por uno o varios métodos sin duplicarlos.</w:t>
      </w:r>
    </w:p>
    <w:p>
      <w:pPr>
        <w:pStyle w:val="ListBullet"/>
      </w:pPr>
      <w:r>
        <w:t>La mesa queda disponible cuando la cuenta está saldada y cerrada.</w:t>
      </w:r>
    </w:p>
    <w:p>
      <w:pPr>
        <w:pStyle w:val="ListBullet"/>
      </w:pPr>
      <w:r>
        <w:t>Las operaciones críticas dejan un historial consultable.</w:t>
      </w:r>
    </w:p>
    <w:p>
      <w:pPr>
        <w:pStyle w:val="ListBullet"/>
      </w:pPr>
      <w:r>
        <w:t>Los datos de un negocio no son accesibles para usuarios de otro negocio.</w:t>
      </w:r>
    </w:p>
    <w:p>
      <w:pPr>
        <w:pStyle w:val="ListBullet"/>
      </w:pPr>
      <w:r>
        <w:t>La interfaz funciona en computador y celular.</w:t>
      </w:r>
    </w:p>
    <w:p>
      <w:pPr>
        <w:pStyle w:val="ListBullet"/>
      </w:pPr>
      <w:r>
        <w:t>Los reportes coinciden con las operaciones de prueba.</w:t>
      </w:r>
    </w:p>
    <w:p>
      <w:pPr>
        <w:pStyle w:val="Heading1"/>
      </w:pPr>
      <w:r>
        <w:t>13. Fuera del alcance inicial</w:t>
      </w:r>
    </w:p>
    <w:p>
      <w:pPr>
        <w:pStyle w:val="ListBullet"/>
      </w:pPr>
      <w:r>
        <w:t>Aplicación móvil nativa.</w:t>
      </w:r>
    </w:p>
    <w:p>
      <w:pPr>
        <w:pStyle w:val="ListBullet"/>
      </w:pPr>
      <w:r>
        <w:t>Operación completa sin internet.</w:t>
      </w:r>
    </w:p>
    <w:p>
      <w:pPr>
        <w:pStyle w:val="ListBullet"/>
      </w:pPr>
      <w:r>
        <w:t>Pedidos por código QR y programas de fidelización.</w:t>
      </w:r>
    </w:p>
    <w:p>
      <w:pPr>
        <w:pStyle w:val="ListBullet"/>
      </w:pPr>
      <w:r>
        <w:t>Integración con plataformas de domicilios.</w:t>
      </w:r>
    </w:p>
    <w:p>
      <w:pPr>
        <w:pStyle w:val="ListBullet"/>
      </w:pPr>
      <w:r>
        <w:t>Contabilidad avanzada y múltiples sedes.</w:t>
      </w:r>
    </w:p>
    <w:p>
      <w:pPr>
        <w:pStyle w:val="ListBullet"/>
      </w:pPr>
      <w:r>
        <w:t>Facturación electrónica: deberá evaluarse como módulo independiente conforme a los requisitos aplicables en Colombia.</w:t>
      </w:r>
    </w:p>
    <w:p>
      <w:pPr>
        <w:pStyle w:val="Heading1"/>
      </w:pPr>
      <w:r>
        <w:t>14. Próximos pasos</w:t>
      </w:r>
    </w:p>
    <w:p>
      <w:pPr>
        <w:pStyle w:val="ListNumber"/>
      </w:pPr>
      <w:r>
        <w:t>Crear el proyecto Next.js localmente.</w:t>
      </w:r>
    </w:p>
    <w:p>
      <w:pPr>
        <w:pStyle w:val="ListNumber"/>
      </w:pPr>
      <w:r>
        <w:t>Crear el proyecto Supabase y guardar las credenciales de forma segura.</w:t>
      </w:r>
    </w:p>
    <w:p>
      <w:pPr>
        <w:pStyle w:val="ListNumber"/>
      </w:pPr>
      <w:r>
        <w:t>Preparar una migración SQL completa con restricciones y políticas RLS.</w:t>
      </w:r>
    </w:p>
    <w:p>
      <w:pPr>
        <w:pStyle w:val="ListNumber"/>
      </w:pPr>
      <w:r>
        <w:t>Construir la primera pantalla: panel y mapa de 1 a 9 mesas.</w:t>
      </w:r>
    </w:p>
    <w:p>
      <w:pPr>
        <w:pStyle w:val="ListNumber"/>
      </w:pPr>
      <w:r>
        <w:t>Conectar el catálogo de productos y probar pedidos con datos ficticios.</w:t>
      </w:r>
    </w:p>
    <w:p>
      <w:pPr>
        <w:pStyle w:val="ListNumber"/>
      </w:pPr>
      <w:r>
        <w:t>Avanzar a cobros solo después de validar permisos y transacciones.</w:t>
      </w:r>
    </w:p>
    <w:p>
      <w:pPr>
        <w:pStyle w:val="Heading1"/>
      </w:pPr>
      <w:r>
        <w:t>15. Registro de decisiones pendientes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Decisión</w:t>
            </w:r>
          </w:p>
        </w:tc>
        <w:tc>
          <w:tcPr>
            <w:tcW w:type="dxa" w:w="4968"/>
          </w:tcPr>
          <w:p>
            <w:r>
              <w:t>Estado</w:t>
            </w:r>
          </w:p>
        </w:tc>
      </w:tr>
      <w:tr>
        <w:tc>
          <w:tcPr>
            <w:tcW w:type="dxa" w:w="4968"/>
          </w:tcPr>
          <w:p>
            <w:r>
              <w:t>Nombre comercial del bar</w:t>
            </w:r>
          </w:p>
        </w:tc>
        <w:tc>
          <w:tcPr>
            <w:tcW w:type="dxa" w:w="4968"/>
          </w:tcPr>
          <w:p>
            <w:r>
              <w:t>Pendiente</w:t>
            </w:r>
          </w:p>
        </w:tc>
      </w:tr>
      <w:tr>
        <w:tc>
          <w:tcPr>
            <w:tcW w:type="dxa" w:w="4968"/>
          </w:tcPr>
          <w:p>
            <w:r>
              <w:t>Nombre y estilo visual de la aplicación</w:t>
            </w:r>
          </w:p>
        </w:tc>
        <w:tc>
          <w:tcPr>
            <w:tcW w:type="dxa" w:w="4968"/>
          </w:tcPr>
          <w:p>
            <w:r>
              <w:t>Pendiente</w:t>
            </w:r>
          </w:p>
        </w:tc>
      </w:tr>
      <w:tr>
        <w:tc>
          <w:tcPr>
            <w:tcW w:type="dxa" w:w="4968"/>
          </w:tcPr>
          <w:p>
            <w:r>
              <w:t>Número exacto de mesas y nombres</w:t>
            </w:r>
          </w:p>
        </w:tc>
        <w:tc>
          <w:tcPr>
            <w:tcW w:type="dxa" w:w="4968"/>
          </w:tcPr>
          <w:p>
            <w:r>
              <w:t>Pendiente</w:t>
            </w:r>
          </w:p>
        </w:tc>
      </w:tr>
      <w:tr>
        <w:tc>
          <w:tcPr>
            <w:tcW w:type="dxa" w:w="4968"/>
          </w:tcPr>
          <w:p>
            <w:r>
              <w:t>Catálogo inicial y precios reales</w:t>
            </w:r>
          </w:p>
        </w:tc>
        <w:tc>
          <w:tcPr>
            <w:tcW w:type="dxa" w:w="4968"/>
          </w:tcPr>
          <w:p>
            <w:r>
              <w:t>Pendiente</w:t>
            </w:r>
          </w:p>
        </w:tc>
      </w:tr>
      <w:tr>
        <w:tc>
          <w:tcPr>
            <w:tcW w:type="dxa" w:w="4968"/>
          </w:tcPr>
          <w:p>
            <w:r>
              <w:t>Métodos de pago que utiliza el negocio</w:t>
            </w:r>
          </w:p>
        </w:tc>
        <w:tc>
          <w:tcPr>
            <w:tcW w:type="dxa" w:w="4968"/>
          </w:tcPr>
          <w:p>
            <w:r>
              <w:t>Pendiente</w:t>
            </w:r>
          </w:p>
        </w:tc>
      </w:tr>
      <w:tr>
        <w:tc>
          <w:tcPr>
            <w:tcW w:type="dxa" w:w="4968"/>
          </w:tcPr>
          <w:p>
            <w:r>
              <w:t>Si se venderán cócteles con recetas e ingredientes</w:t>
            </w:r>
          </w:p>
        </w:tc>
        <w:tc>
          <w:tcPr>
            <w:tcW w:type="dxa" w:w="4968"/>
          </w:tcPr>
          <w:p>
            <w:r>
              <w:t>Pendiente</w:t>
            </w:r>
          </w:p>
        </w:tc>
      </w:tr>
      <w:tr>
        <w:tc>
          <w:tcPr>
            <w:tcW w:type="dxa" w:w="4968"/>
          </w:tcPr>
          <w:p>
            <w:r>
              <w:t>Necesidades de facturación electrónica</w:t>
            </w:r>
          </w:p>
        </w:tc>
        <w:tc>
          <w:tcPr>
            <w:tcW w:type="dxa" w:w="4968"/>
          </w:tcPr>
          <w:p>
            <w:r>
              <w:t>Pendiente</w:t>
            </w:r>
          </w:p>
        </w:tc>
      </w:tr>
    </w:tbl>
    <w:p>
      <w:pPr>
        <w:pStyle w:val="Heading1"/>
      </w:pPr>
      <w:r>
        <w:t>Referencias técnicas</w:t>
      </w:r>
    </w:p>
    <w:p>
      <w:pPr>
        <w:pStyle w:val="ListBullet"/>
      </w:pPr>
      <w:r>
        <w:t>Next.js: https://nextjs.org/docs/app/getting-started/installation</w:t>
      </w:r>
    </w:p>
    <w:p>
      <w:pPr>
        <w:pStyle w:val="ListBullet"/>
      </w:pPr>
      <w:r>
        <w:t>Supabase: https://supabase.com/docs</w:t>
      </w:r>
    </w:p>
    <w:p>
      <w:pPr>
        <w:pStyle w:val="ListBullet"/>
      </w:pPr>
      <w:r>
        <w:t>Visual Studio Code: https://code.visualstudio.com/</w:t>
      </w:r>
    </w:p>
    <w:p>
      <w:pPr>
        <w:pStyle w:val="ListBullet"/>
      </w:pPr>
      <w:r>
        <w:t>GitHub: https://github.com/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de trabajo · Versión 0.1 · 13 de octubre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PROYECTO · SISTEMA DE GESTIÓN PARA BAR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5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B5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B5B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5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