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MPC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Calibración espectroscopio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Puesta a punto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MPC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Cámara Scientific Full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Cámara guía enfocada y conectada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Asteroides numbered 400-40000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Asteroides por noche (30 imágenes por asteroide)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Noches (las mismas asteroides) no mayor de 12 o 15 días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su astrométrica con JPL y MPC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reportar con error &lt;1 arcseg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Halley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operaciones CDK-17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operaciones SBIG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operaciones Eshel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Astrometría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reducción de imágenes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procedimiento IRAF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procedimiento MIDAS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mantenimiento telescopio</w:t>
      </w:r>
    </w:p>
    <w:p w:rsidR="00000000" w:rsidDel="00000000" w:rsidP="00000000" w:rsidRDefault="00000000" w:rsidRPr="00000000" w14:paraId="0000001A">
      <w:pPr>
        <w:ind w:left="-425.19685039370086" w:right="-4.133858267715595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.1338582677155955" w:hanging="42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 en el observatorio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right="-4.1338582677155955" w:hanging="360"/>
        <w:rPr>
          <w:u w:val="none"/>
        </w:rPr>
      </w:pPr>
      <w:r w:rsidDel="00000000" w:rsidR="00000000" w:rsidRPr="00000000">
        <w:rPr>
          <w:rtl w:val="0"/>
        </w:rPr>
        <w:t xml:space="preserve">Jesús Sánchez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right="-4.1338582677155955" w:hanging="360"/>
        <w:rPr>
          <w:u w:val="none"/>
        </w:rPr>
      </w:pPr>
      <w:r w:rsidDel="00000000" w:rsidR="00000000" w:rsidRPr="00000000">
        <w:rPr>
          <w:rtl w:val="0"/>
        </w:rPr>
        <w:t xml:space="preserve">Juan Andrés Angarita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right="-4.1338582677155955" w:hanging="360"/>
        <w:rPr>
          <w:u w:val="none"/>
        </w:rPr>
      </w:pPr>
      <w:r w:rsidDel="00000000" w:rsidR="00000000" w:rsidRPr="00000000">
        <w:rPr>
          <w:rtl w:val="0"/>
        </w:rPr>
        <w:t xml:space="preserve">Lucía Oliveros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right="-4.1338582677155955" w:hanging="360"/>
        <w:rPr>
          <w:u w:val="none"/>
        </w:rPr>
      </w:pPr>
      <w:r w:rsidDel="00000000" w:rsidR="00000000" w:rsidRPr="00000000">
        <w:rPr>
          <w:rtl w:val="0"/>
        </w:rPr>
        <w:t xml:space="preserve">Neftalí Ascencio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right="-4.1338582677155955" w:hanging="360"/>
        <w:rPr>
          <w:u w:val="none"/>
        </w:rPr>
      </w:pPr>
      <w:r w:rsidDel="00000000" w:rsidR="00000000" w:rsidRPr="00000000">
        <w:rPr>
          <w:rtl w:val="0"/>
        </w:rPr>
        <w:t xml:space="preserve">Victor Mendoza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right="-4.1338582677155955" w:hanging="360"/>
        <w:rPr>
          <w:u w:val="none"/>
        </w:rPr>
      </w:pPr>
      <w:r w:rsidDel="00000000" w:rsidR="00000000" w:rsidRPr="00000000">
        <w:rPr>
          <w:rtl w:val="0"/>
        </w:rPr>
        <w:t xml:space="preserve">Jhonattan Pisco</w:t>
      </w:r>
    </w:p>
    <w:sectPr>
      <w:pgSz w:h="16834" w:w="11909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