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CB8D0" w14:textId="77777777" w:rsidR="008329E7" w:rsidRPr="008329E7" w:rsidRDefault="008329E7" w:rsidP="008329E7">
      <w:pPr>
        <w:rPr>
          <w:b/>
          <w:bCs/>
        </w:rPr>
      </w:pPr>
      <w:r w:rsidRPr="008329E7">
        <w:rPr>
          <w:b/>
          <w:bCs/>
        </w:rPr>
        <w:t>Apéndice C – 10 requerimientos reales del SAT (más un escenario ilustrativo)</w:t>
      </w:r>
    </w:p>
    <w:p w14:paraId="460AD17D" w14:textId="77777777" w:rsidR="008329E7" w:rsidRPr="008329E7" w:rsidRDefault="008329E7" w:rsidP="008329E7">
      <w:r w:rsidRPr="008329E7">
        <w:rPr>
          <w:b/>
          <w:bCs/>
        </w:rPr>
        <w:t>Los siguientes casos no son ejercicios académicos. Son expedientes reales del Servicio de Administración Tributaria (SAT), obtenidos de la plataforma de estrados públicos, anonimizados y adaptados con identidades ficticias para su uso en esta obra. Muestran exactamente cómo la autoridad construye sus presunciones bajo los artículos 69-B, 49-Bis y 17-H Bis del CFF.</w:t>
      </w:r>
    </w:p>
    <w:p w14:paraId="28137EA8" w14:textId="77777777" w:rsidR="008329E7" w:rsidRPr="008329E7" w:rsidRDefault="008329E7" w:rsidP="008329E7">
      <w:r w:rsidRPr="008329E7">
        <w:rPr>
          <w:b/>
          <w:bCs/>
        </w:rPr>
        <w:t>NOTA IMPORTANTE SOBRE ANONIMIZACIÓN:</w:t>
      </w:r>
      <w:r w:rsidRPr="008329E7">
        <w:br/>
      </w:r>
      <w:r w:rsidRPr="008329E7">
        <w:rPr>
          <w:i/>
          <w:iCs/>
        </w:rPr>
        <w:t>Los RFC, nombres y datos de identificación personal presentados en este apéndice han sido alterados como parte del proceso de anonimización y no corresponden a contribuyentes reales. Las cifras, fechas, patrones de conducta y argumentos del SAT son auténticos y se transcriben fielmente de los expedientes originales.</w:t>
      </w:r>
    </w:p>
    <w:p w14:paraId="0EEEA922" w14:textId="77777777" w:rsidR="008329E7" w:rsidRPr="008329E7" w:rsidRDefault="008329E7" w:rsidP="008329E7">
      <w:r w:rsidRPr="008329E7">
        <w:rPr>
          <w:b/>
          <w:bCs/>
        </w:rPr>
        <w:t>Cada patrón que usted identifique aquí es una alerta que debe buscar en su propia empresa. Al final de cada caso, encontrará una lección estratégica vinculada al Método 5D (Detectar, Documentar, Declarar, Defender, Depurar).</w:t>
      </w:r>
    </w:p>
    <w:p w14:paraId="74DB365E" w14:textId="77777777" w:rsidR="008329E7" w:rsidRPr="008329E7" w:rsidRDefault="008329E7" w:rsidP="008329E7">
      <w:r w:rsidRPr="008329E7">
        <w:pict w14:anchorId="7B8D6641">
          <v:rect id="_x0000_i1103" style="width:0;height:.75pt" o:hralign="center" o:hrstd="t" o:hr="t" fillcolor="#a0a0a0" stroked="f"/>
        </w:pict>
      </w:r>
    </w:p>
    <w:p w14:paraId="18C1BD1F" w14:textId="77777777" w:rsidR="008329E7" w:rsidRPr="008329E7" w:rsidRDefault="008329E7" w:rsidP="008329E7">
      <w:pPr>
        <w:rPr>
          <w:b/>
          <w:bCs/>
        </w:rPr>
      </w:pPr>
      <w:r w:rsidRPr="008329E7">
        <w:rPr>
          <w:b/>
          <w:bCs/>
        </w:rPr>
        <w:t>Índice de patrones identificados</w:t>
      </w:r>
    </w:p>
    <w:tbl>
      <w:tblPr>
        <w:tblW w:w="11280" w:type="dxa"/>
        <w:tblCellMar>
          <w:top w:w="15" w:type="dxa"/>
          <w:left w:w="15" w:type="dxa"/>
          <w:bottom w:w="15" w:type="dxa"/>
          <w:right w:w="15" w:type="dxa"/>
        </w:tblCellMar>
        <w:tblLook w:val="04A0" w:firstRow="1" w:lastRow="0" w:firstColumn="1" w:lastColumn="0" w:noHBand="0" w:noVBand="1"/>
      </w:tblPr>
      <w:tblGrid>
        <w:gridCol w:w="1003"/>
        <w:gridCol w:w="7277"/>
        <w:gridCol w:w="3000"/>
      </w:tblGrid>
      <w:tr w:rsidR="008329E7" w:rsidRPr="008329E7" w14:paraId="75CB306B" w14:textId="77777777">
        <w:trPr>
          <w:tblHeader/>
        </w:trPr>
        <w:tc>
          <w:tcPr>
            <w:tcW w:w="0" w:type="auto"/>
            <w:tcBorders>
              <w:top w:val="nil"/>
            </w:tcBorders>
            <w:tcMar>
              <w:top w:w="150" w:type="dxa"/>
              <w:left w:w="0" w:type="dxa"/>
              <w:bottom w:w="150" w:type="dxa"/>
              <w:right w:w="240" w:type="dxa"/>
            </w:tcMar>
            <w:vAlign w:val="center"/>
            <w:hideMark/>
          </w:tcPr>
          <w:p w14:paraId="5B81033C" w14:textId="77777777" w:rsidR="008329E7" w:rsidRPr="008329E7" w:rsidRDefault="008329E7" w:rsidP="008329E7">
            <w:r w:rsidRPr="008329E7">
              <w:t>Patrón</w:t>
            </w:r>
          </w:p>
        </w:tc>
        <w:tc>
          <w:tcPr>
            <w:tcW w:w="0" w:type="auto"/>
            <w:tcBorders>
              <w:top w:val="nil"/>
            </w:tcBorders>
            <w:tcMar>
              <w:top w:w="150" w:type="dxa"/>
              <w:left w:w="240" w:type="dxa"/>
              <w:bottom w:w="150" w:type="dxa"/>
              <w:right w:w="240" w:type="dxa"/>
            </w:tcMar>
            <w:vAlign w:val="center"/>
            <w:hideMark/>
          </w:tcPr>
          <w:p w14:paraId="7F65FEBE" w14:textId="77777777" w:rsidR="008329E7" w:rsidRPr="008329E7" w:rsidRDefault="008329E7" w:rsidP="008329E7">
            <w:r w:rsidRPr="008329E7">
              <w:t>Descripción</w:t>
            </w:r>
          </w:p>
        </w:tc>
        <w:tc>
          <w:tcPr>
            <w:tcW w:w="0" w:type="auto"/>
            <w:tcBorders>
              <w:top w:val="nil"/>
            </w:tcBorders>
            <w:tcMar>
              <w:top w:w="150" w:type="dxa"/>
              <w:left w:w="240" w:type="dxa"/>
              <w:bottom w:w="150" w:type="dxa"/>
              <w:right w:w="240" w:type="dxa"/>
            </w:tcMar>
            <w:vAlign w:val="center"/>
            <w:hideMark/>
          </w:tcPr>
          <w:p w14:paraId="06EAB916" w14:textId="77777777" w:rsidR="008329E7" w:rsidRPr="008329E7" w:rsidRDefault="008329E7" w:rsidP="008329E7">
            <w:r w:rsidRPr="008329E7">
              <w:t>Casos donde aparece</w:t>
            </w:r>
          </w:p>
        </w:tc>
      </w:tr>
      <w:tr w:rsidR="008329E7" w:rsidRPr="008329E7" w14:paraId="3268FEBE" w14:textId="77777777">
        <w:tc>
          <w:tcPr>
            <w:tcW w:w="0" w:type="auto"/>
            <w:tcMar>
              <w:top w:w="150" w:type="dxa"/>
              <w:left w:w="0" w:type="dxa"/>
              <w:bottom w:w="150" w:type="dxa"/>
              <w:right w:w="240" w:type="dxa"/>
            </w:tcMar>
            <w:vAlign w:val="center"/>
            <w:hideMark/>
          </w:tcPr>
          <w:p w14:paraId="0F0D7841" w14:textId="77777777" w:rsidR="008329E7" w:rsidRPr="008329E7" w:rsidRDefault="008329E7" w:rsidP="008329E7">
            <w:r w:rsidRPr="008329E7">
              <w:rPr>
                <w:b/>
                <w:bCs/>
              </w:rPr>
              <w:t>P1</w:t>
            </w:r>
          </w:p>
        </w:tc>
        <w:tc>
          <w:tcPr>
            <w:tcW w:w="0" w:type="auto"/>
            <w:tcMar>
              <w:top w:w="150" w:type="dxa"/>
              <w:left w:w="240" w:type="dxa"/>
              <w:bottom w:w="150" w:type="dxa"/>
              <w:right w:w="240" w:type="dxa"/>
            </w:tcMar>
            <w:vAlign w:val="center"/>
            <w:hideMark/>
          </w:tcPr>
          <w:p w14:paraId="12CB0100" w14:textId="77777777" w:rsidR="008329E7" w:rsidRPr="008329E7" w:rsidRDefault="008329E7" w:rsidP="008329E7">
            <w:r w:rsidRPr="008329E7">
              <w:t>Incongruencia RFC vs. facturación</w:t>
            </w:r>
          </w:p>
        </w:tc>
        <w:tc>
          <w:tcPr>
            <w:tcW w:w="0" w:type="auto"/>
            <w:tcMar>
              <w:top w:w="150" w:type="dxa"/>
              <w:left w:w="240" w:type="dxa"/>
              <w:bottom w:w="150" w:type="dxa"/>
              <w:right w:w="0" w:type="dxa"/>
            </w:tcMar>
            <w:vAlign w:val="center"/>
            <w:hideMark/>
          </w:tcPr>
          <w:p w14:paraId="10F216FF" w14:textId="77777777" w:rsidR="008329E7" w:rsidRPr="008329E7" w:rsidRDefault="008329E7" w:rsidP="008329E7">
            <w:r w:rsidRPr="008329E7">
              <w:t>1, 2, 3, 4, 5, 9</w:t>
            </w:r>
          </w:p>
        </w:tc>
      </w:tr>
      <w:tr w:rsidR="008329E7" w:rsidRPr="008329E7" w14:paraId="193B9651" w14:textId="77777777">
        <w:tc>
          <w:tcPr>
            <w:tcW w:w="0" w:type="auto"/>
            <w:tcMar>
              <w:top w:w="150" w:type="dxa"/>
              <w:left w:w="0" w:type="dxa"/>
              <w:bottom w:w="150" w:type="dxa"/>
              <w:right w:w="240" w:type="dxa"/>
            </w:tcMar>
            <w:vAlign w:val="center"/>
            <w:hideMark/>
          </w:tcPr>
          <w:p w14:paraId="01018B28" w14:textId="77777777" w:rsidR="008329E7" w:rsidRPr="008329E7" w:rsidRDefault="008329E7" w:rsidP="008329E7">
            <w:r w:rsidRPr="008329E7">
              <w:rPr>
                <w:b/>
                <w:bCs/>
              </w:rPr>
              <w:t>P2</w:t>
            </w:r>
          </w:p>
        </w:tc>
        <w:tc>
          <w:tcPr>
            <w:tcW w:w="0" w:type="auto"/>
            <w:tcMar>
              <w:top w:w="150" w:type="dxa"/>
              <w:left w:w="240" w:type="dxa"/>
              <w:bottom w:w="150" w:type="dxa"/>
              <w:right w:w="240" w:type="dxa"/>
            </w:tcMar>
            <w:vAlign w:val="center"/>
            <w:hideMark/>
          </w:tcPr>
          <w:p w14:paraId="33441FA0" w14:textId="77777777" w:rsidR="008329E7" w:rsidRPr="008329E7" w:rsidRDefault="008329E7" w:rsidP="008329E7">
            <w:r w:rsidRPr="008329E7">
              <w:t>Activos declarados en cero o insuficientes</w:t>
            </w:r>
          </w:p>
        </w:tc>
        <w:tc>
          <w:tcPr>
            <w:tcW w:w="0" w:type="auto"/>
            <w:tcMar>
              <w:top w:w="150" w:type="dxa"/>
              <w:left w:w="240" w:type="dxa"/>
              <w:bottom w:w="150" w:type="dxa"/>
              <w:right w:w="0" w:type="dxa"/>
            </w:tcMar>
            <w:vAlign w:val="center"/>
            <w:hideMark/>
          </w:tcPr>
          <w:p w14:paraId="577E0967" w14:textId="77777777" w:rsidR="008329E7" w:rsidRPr="008329E7" w:rsidRDefault="008329E7" w:rsidP="008329E7">
            <w:r w:rsidRPr="008329E7">
              <w:t>1, 3, 4, 5, 9</w:t>
            </w:r>
          </w:p>
        </w:tc>
      </w:tr>
      <w:tr w:rsidR="008329E7" w:rsidRPr="008329E7" w14:paraId="53A098D9" w14:textId="77777777">
        <w:tc>
          <w:tcPr>
            <w:tcW w:w="0" w:type="auto"/>
            <w:tcMar>
              <w:top w:w="150" w:type="dxa"/>
              <w:left w:w="0" w:type="dxa"/>
              <w:bottom w:w="150" w:type="dxa"/>
              <w:right w:w="240" w:type="dxa"/>
            </w:tcMar>
            <w:vAlign w:val="center"/>
            <w:hideMark/>
          </w:tcPr>
          <w:p w14:paraId="1E024DC9" w14:textId="77777777" w:rsidR="008329E7" w:rsidRPr="008329E7" w:rsidRDefault="008329E7" w:rsidP="008329E7">
            <w:r w:rsidRPr="008329E7">
              <w:rPr>
                <w:b/>
                <w:bCs/>
              </w:rPr>
              <w:t>P3</w:t>
            </w:r>
          </w:p>
        </w:tc>
        <w:tc>
          <w:tcPr>
            <w:tcW w:w="0" w:type="auto"/>
            <w:tcMar>
              <w:top w:w="150" w:type="dxa"/>
              <w:left w:w="240" w:type="dxa"/>
              <w:bottom w:w="150" w:type="dxa"/>
              <w:right w:w="240" w:type="dxa"/>
            </w:tcMar>
            <w:vAlign w:val="center"/>
            <w:hideMark/>
          </w:tcPr>
          <w:p w14:paraId="596EDFE0" w14:textId="77777777" w:rsidR="008329E7" w:rsidRPr="008329E7" w:rsidRDefault="008329E7" w:rsidP="008329E7">
            <w:r w:rsidRPr="008329E7">
              <w:t>Cero CFDI de nómina (falta de personal)</w:t>
            </w:r>
          </w:p>
        </w:tc>
        <w:tc>
          <w:tcPr>
            <w:tcW w:w="0" w:type="auto"/>
            <w:tcMar>
              <w:top w:w="150" w:type="dxa"/>
              <w:left w:w="240" w:type="dxa"/>
              <w:bottom w:w="150" w:type="dxa"/>
              <w:right w:w="0" w:type="dxa"/>
            </w:tcMar>
            <w:vAlign w:val="center"/>
            <w:hideMark/>
          </w:tcPr>
          <w:p w14:paraId="0D8F75A3" w14:textId="77777777" w:rsidR="008329E7" w:rsidRPr="008329E7" w:rsidRDefault="008329E7" w:rsidP="008329E7">
            <w:r w:rsidRPr="008329E7">
              <w:t>1, 2, 3, 4, 5, 9, 10</w:t>
            </w:r>
          </w:p>
        </w:tc>
      </w:tr>
      <w:tr w:rsidR="008329E7" w:rsidRPr="008329E7" w14:paraId="200341AA" w14:textId="77777777">
        <w:tc>
          <w:tcPr>
            <w:tcW w:w="0" w:type="auto"/>
            <w:tcMar>
              <w:top w:w="150" w:type="dxa"/>
              <w:left w:w="0" w:type="dxa"/>
              <w:bottom w:w="150" w:type="dxa"/>
              <w:right w:w="240" w:type="dxa"/>
            </w:tcMar>
            <w:vAlign w:val="center"/>
            <w:hideMark/>
          </w:tcPr>
          <w:p w14:paraId="5314A43B" w14:textId="77777777" w:rsidR="008329E7" w:rsidRPr="008329E7" w:rsidRDefault="008329E7" w:rsidP="008329E7">
            <w:r w:rsidRPr="008329E7">
              <w:rPr>
                <w:b/>
                <w:bCs/>
              </w:rPr>
              <w:t>P4</w:t>
            </w:r>
          </w:p>
        </w:tc>
        <w:tc>
          <w:tcPr>
            <w:tcW w:w="0" w:type="auto"/>
            <w:tcMar>
              <w:top w:w="150" w:type="dxa"/>
              <w:left w:w="240" w:type="dxa"/>
              <w:bottom w:w="150" w:type="dxa"/>
              <w:right w:w="240" w:type="dxa"/>
            </w:tcMar>
            <w:vAlign w:val="center"/>
            <w:hideMark/>
          </w:tcPr>
          <w:p w14:paraId="59ED5EBF" w14:textId="77777777" w:rsidR="008329E7" w:rsidRPr="008329E7" w:rsidRDefault="008329E7" w:rsidP="008329E7">
            <w:r w:rsidRPr="008329E7">
              <w:t>Falta de permisos sectoriales (CRE, SICT, etc.)</w:t>
            </w:r>
          </w:p>
        </w:tc>
        <w:tc>
          <w:tcPr>
            <w:tcW w:w="0" w:type="auto"/>
            <w:tcMar>
              <w:top w:w="150" w:type="dxa"/>
              <w:left w:w="240" w:type="dxa"/>
              <w:bottom w:w="150" w:type="dxa"/>
              <w:right w:w="0" w:type="dxa"/>
            </w:tcMar>
            <w:vAlign w:val="center"/>
            <w:hideMark/>
          </w:tcPr>
          <w:p w14:paraId="0258B423" w14:textId="77777777" w:rsidR="008329E7" w:rsidRPr="008329E7" w:rsidRDefault="008329E7" w:rsidP="008329E7">
            <w:r w:rsidRPr="008329E7">
              <w:t>1, 3, 4, 5, 7, 8</w:t>
            </w:r>
          </w:p>
        </w:tc>
      </w:tr>
      <w:tr w:rsidR="008329E7" w:rsidRPr="008329E7" w14:paraId="37A5DD08" w14:textId="77777777">
        <w:tc>
          <w:tcPr>
            <w:tcW w:w="0" w:type="auto"/>
            <w:tcMar>
              <w:top w:w="150" w:type="dxa"/>
              <w:left w:w="0" w:type="dxa"/>
              <w:bottom w:w="150" w:type="dxa"/>
              <w:right w:w="240" w:type="dxa"/>
            </w:tcMar>
            <w:vAlign w:val="center"/>
            <w:hideMark/>
          </w:tcPr>
          <w:p w14:paraId="37FACAE9" w14:textId="77777777" w:rsidR="008329E7" w:rsidRPr="008329E7" w:rsidRDefault="008329E7" w:rsidP="008329E7">
            <w:r w:rsidRPr="008329E7">
              <w:rPr>
                <w:b/>
                <w:bCs/>
              </w:rPr>
              <w:t>P5</w:t>
            </w:r>
          </w:p>
        </w:tc>
        <w:tc>
          <w:tcPr>
            <w:tcW w:w="0" w:type="auto"/>
            <w:tcMar>
              <w:top w:w="150" w:type="dxa"/>
              <w:left w:w="240" w:type="dxa"/>
              <w:bottom w:w="150" w:type="dxa"/>
              <w:right w:w="240" w:type="dxa"/>
            </w:tcMar>
            <w:vAlign w:val="center"/>
            <w:hideMark/>
          </w:tcPr>
          <w:p w14:paraId="2B47274F" w14:textId="77777777" w:rsidR="008329E7" w:rsidRPr="008329E7" w:rsidRDefault="008329E7" w:rsidP="008329E7">
            <w:r w:rsidRPr="008329E7">
              <w:t>Omisión de declaración anual</w:t>
            </w:r>
          </w:p>
        </w:tc>
        <w:tc>
          <w:tcPr>
            <w:tcW w:w="0" w:type="auto"/>
            <w:tcMar>
              <w:top w:w="150" w:type="dxa"/>
              <w:left w:w="240" w:type="dxa"/>
              <w:bottom w:w="150" w:type="dxa"/>
              <w:right w:w="0" w:type="dxa"/>
            </w:tcMar>
            <w:vAlign w:val="center"/>
            <w:hideMark/>
          </w:tcPr>
          <w:p w14:paraId="63BBD34B" w14:textId="77777777" w:rsidR="008329E7" w:rsidRPr="008329E7" w:rsidRDefault="008329E7" w:rsidP="008329E7">
            <w:r w:rsidRPr="008329E7">
              <w:t>1, 2, 3, 4, 6, 10</w:t>
            </w:r>
          </w:p>
        </w:tc>
      </w:tr>
      <w:tr w:rsidR="008329E7" w:rsidRPr="008329E7" w14:paraId="4D608BCB" w14:textId="77777777">
        <w:tc>
          <w:tcPr>
            <w:tcW w:w="0" w:type="auto"/>
            <w:tcMar>
              <w:top w:w="150" w:type="dxa"/>
              <w:left w:w="0" w:type="dxa"/>
              <w:bottom w:w="150" w:type="dxa"/>
              <w:right w:w="240" w:type="dxa"/>
            </w:tcMar>
            <w:vAlign w:val="center"/>
            <w:hideMark/>
          </w:tcPr>
          <w:p w14:paraId="711D4E40" w14:textId="77777777" w:rsidR="008329E7" w:rsidRPr="008329E7" w:rsidRDefault="008329E7" w:rsidP="008329E7">
            <w:r w:rsidRPr="008329E7">
              <w:rPr>
                <w:b/>
                <w:bCs/>
              </w:rPr>
              <w:t>P6</w:t>
            </w:r>
          </w:p>
        </w:tc>
        <w:tc>
          <w:tcPr>
            <w:tcW w:w="0" w:type="auto"/>
            <w:tcMar>
              <w:top w:w="150" w:type="dxa"/>
              <w:left w:w="240" w:type="dxa"/>
              <w:bottom w:w="150" w:type="dxa"/>
              <w:right w:w="240" w:type="dxa"/>
            </w:tcMar>
            <w:vAlign w:val="center"/>
            <w:hideMark/>
          </w:tcPr>
          <w:p w14:paraId="0C4FDEFF" w14:textId="77777777" w:rsidR="008329E7" w:rsidRPr="008329E7" w:rsidRDefault="008329E7" w:rsidP="008329E7">
            <w:r w:rsidRPr="008329E7">
              <w:t>Cancelación de CSD por omisión anual</w:t>
            </w:r>
          </w:p>
        </w:tc>
        <w:tc>
          <w:tcPr>
            <w:tcW w:w="0" w:type="auto"/>
            <w:tcMar>
              <w:top w:w="150" w:type="dxa"/>
              <w:left w:w="240" w:type="dxa"/>
              <w:bottom w:w="150" w:type="dxa"/>
              <w:right w:w="0" w:type="dxa"/>
            </w:tcMar>
            <w:vAlign w:val="center"/>
            <w:hideMark/>
          </w:tcPr>
          <w:p w14:paraId="6F2A85EB" w14:textId="77777777" w:rsidR="008329E7" w:rsidRPr="008329E7" w:rsidRDefault="008329E7" w:rsidP="008329E7">
            <w:r w:rsidRPr="008329E7">
              <w:t>6</w:t>
            </w:r>
          </w:p>
        </w:tc>
      </w:tr>
      <w:tr w:rsidR="008329E7" w:rsidRPr="008329E7" w14:paraId="6A93C0FB" w14:textId="77777777">
        <w:tc>
          <w:tcPr>
            <w:tcW w:w="0" w:type="auto"/>
            <w:tcMar>
              <w:top w:w="150" w:type="dxa"/>
              <w:left w:w="0" w:type="dxa"/>
              <w:bottom w:w="150" w:type="dxa"/>
              <w:right w:w="240" w:type="dxa"/>
            </w:tcMar>
            <w:vAlign w:val="center"/>
            <w:hideMark/>
          </w:tcPr>
          <w:p w14:paraId="0BDFDBAB" w14:textId="77777777" w:rsidR="008329E7" w:rsidRPr="008329E7" w:rsidRDefault="008329E7" w:rsidP="008329E7">
            <w:r w:rsidRPr="008329E7">
              <w:rPr>
                <w:b/>
                <w:bCs/>
              </w:rPr>
              <w:t>P7</w:t>
            </w:r>
          </w:p>
        </w:tc>
        <w:tc>
          <w:tcPr>
            <w:tcW w:w="0" w:type="auto"/>
            <w:tcMar>
              <w:top w:w="150" w:type="dxa"/>
              <w:left w:w="240" w:type="dxa"/>
              <w:bottom w:w="150" w:type="dxa"/>
              <w:right w:w="240" w:type="dxa"/>
            </w:tcMar>
            <w:vAlign w:val="center"/>
            <w:hideMark/>
          </w:tcPr>
          <w:p w14:paraId="25FAD855" w14:textId="77777777" w:rsidR="008329E7" w:rsidRPr="008329E7" w:rsidRDefault="008329E7" w:rsidP="008329E7">
            <w:r w:rsidRPr="008329E7">
              <w:t>Cancelación de CSD por omisión de controles volumétricos</w:t>
            </w:r>
          </w:p>
        </w:tc>
        <w:tc>
          <w:tcPr>
            <w:tcW w:w="0" w:type="auto"/>
            <w:tcMar>
              <w:top w:w="150" w:type="dxa"/>
              <w:left w:w="240" w:type="dxa"/>
              <w:bottom w:w="150" w:type="dxa"/>
              <w:right w:w="0" w:type="dxa"/>
            </w:tcMar>
            <w:vAlign w:val="center"/>
            <w:hideMark/>
          </w:tcPr>
          <w:p w14:paraId="234A0AF9" w14:textId="77777777" w:rsidR="008329E7" w:rsidRPr="008329E7" w:rsidRDefault="008329E7" w:rsidP="008329E7">
            <w:r w:rsidRPr="008329E7">
              <w:t>7, 8</w:t>
            </w:r>
          </w:p>
        </w:tc>
      </w:tr>
      <w:tr w:rsidR="008329E7" w:rsidRPr="008329E7" w14:paraId="00D1A41B" w14:textId="77777777">
        <w:tc>
          <w:tcPr>
            <w:tcW w:w="0" w:type="auto"/>
            <w:tcMar>
              <w:top w:w="150" w:type="dxa"/>
              <w:left w:w="0" w:type="dxa"/>
              <w:bottom w:w="150" w:type="dxa"/>
              <w:right w:w="240" w:type="dxa"/>
            </w:tcMar>
            <w:vAlign w:val="center"/>
            <w:hideMark/>
          </w:tcPr>
          <w:p w14:paraId="415F44CF" w14:textId="77777777" w:rsidR="008329E7" w:rsidRPr="008329E7" w:rsidRDefault="008329E7" w:rsidP="008329E7">
            <w:r w:rsidRPr="008329E7">
              <w:rPr>
                <w:b/>
                <w:bCs/>
              </w:rPr>
              <w:lastRenderedPageBreak/>
              <w:t>P8</w:t>
            </w:r>
          </w:p>
        </w:tc>
        <w:tc>
          <w:tcPr>
            <w:tcW w:w="0" w:type="auto"/>
            <w:tcMar>
              <w:top w:w="150" w:type="dxa"/>
              <w:left w:w="240" w:type="dxa"/>
              <w:bottom w:w="150" w:type="dxa"/>
              <w:right w:w="240" w:type="dxa"/>
            </w:tcMar>
            <w:vAlign w:val="center"/>
            <w:hideMark/>
          </w:tcPr>
          <w:p w14:paraId="7EDF9B0D" w14:textId="77777777" w:rsidR="008329E7" w:rsidRPr="008329E7" w:rsidRDefault="008329E7" w:rsidP="008329E7">
            <w:r w:rsidRPr="008329E7">
              <w:t>Operaciones circulares o inversas</w:t>
            </w:r>
          </w:p>
        </w:tc>
        <w:tc>
          <w:tcPr>
            <w:tcW w:w="0" w:type="auto"/>
            <w:tcMar>
              <w:top w:w="150" w:type="dxa"/>
              <w:left w:w="240" w:type="dxa"/>
              <w:bottom w:w="150" w:type="dxa"/>
              <w:right w:w="0" w:type="dxa"/>
            </w:tcMar>
            <w:vAlign w:val="center"/>
            <w:hideMark/>
          </w:tcPr>
          <w:p w14:paraId="634C4A77" w14:textId="77777777" w:rsidR="008329E7" w:rsidRPr="008329E7" w:rsidRDefault="008329E7" w:rsidP="008329E7">
            <w:r w:rsidRPr="008329E7">
              <w:t>5</w:t>
            </w:r>
          </w:p>
        </w:tc>
      </w:tr>
      <w:tr w:rsidR="008329E7" w:rsidRPr="008329E7" w14:paraId="0D58BA44" w14:textId="77777777">
        <w:tc>
          <w:tcPr>
            <w:tcW w:w="0" w:type="auto"/>
            <w:tcMar>
              <w:top w:w="150" w:type="dxa"/>
              <w:left w:w="0" w:type="dxa"/>
              <w:bottom w:w="150" w:type="dxa"/>
              <w:right w:w="240" w:type="dxa"/>
            </w:tcMar>
            <w:vAlign w:val="center"/>
            <w:hideMark/>
          </w:tcPr>
          <w:p w14:paraId="0591505E" w14:textId="77777777" w:rsidR="008329E7" w:rsidRPr="008329E7" w:rsidRDefault="008329E7" w:rsidP="008329E7">
            <w:r w:rsidRPr="008329E7">
              <w:rPr>
                <w:b/>
                <w:bCs/>
              </w:rPr>
              <w:t>P9</w:t>
            </w:r>
          </w:p>
        </w:tc>
        <w:tc>
          <w:tcPr>
            <w:tcW w:w="0" w:type="auto"/>
            <w:tcMar>
              <w:top w:w="150" w:type="dxa"/>
              <w:left w:w="240" w:type="dxa"/>
              <w:bottom w:w="150" w:type="dxa"/>
              <w:right w:w="240" w:type="dxa"/>
            </w:tcMar>
            <w:vAlign w:val="center"/>
            <w:hideMark/>
          </w:tcPr>
          <w:p w14:paraId="32C4CE3D" w14:textId="77777777" w:rsidR="008329E7" w:rsidRPr="008329E7" w:rsidRDefault="008329E7" w:rsidP="008329E7">
            <w:r w:rsidRPr="008329E7">
              <w:t>DIOT vacía o sin proveedores</w:t>
            </w:r>
          </w:p>
        </w:tc>
        <w:tc>
          <w:tcPr>
            <w:tcW w:w="0" w:type="auto"/>
            <w:tcMar>
              <w:top w:w="150" w:type="dxa"/>
              <w:left w:w="240" w:type="dxa"/>
              <w:bottom w:w="150" w:type="dxa"/>
              <w:right w:w="0" w:type="dxa"/>
            </w:tcMar>
            <w:vAlign w:val="center"/>
            <w:hideMark/>
          </w:tcPr>
          <w:p w14:paraId="4328BFF4" w14:textId="77777777" w:rsidR="008329E7" w:rsidRPr="008329E7" w:rsidRDefault="008329E7" w:rsidP="008329E7">
            <w:r w:rsidRPr="008329E7">
              <w:t>9</w:t>
            </w:r>
          </w:p>
        </w:tc>
      </w:tr>
      <w:tr w:rsidR="008329E7" w:rsidRPr="008329E7" w14:paraId="52DEEB12" w14:textId="77777777">
        <w:tc>
          <w:tcPr>
            <w:tcW w:w="0" w:type="auto"/>
            <w:tcMar>
              <w:top w:w="150" w:type="dxa"/>
              <w:left w:w="0" w:type="dxa"/>
              <w:bottom w:w="150" w:type="dxa"/>
              <w:right w:w="240" w:type="dxa"/>
            </w:tcMar>
            <w:vAlign w:val="center"/>
            <w:hideMark/>
          </w:tcPr>
          <w:p w14:paraId="1FEE6A91" w14:textId="77777777" w:rsidR="008329E7" w:rsidRPr="008329E7" w:rsidRDefault="008329E7" w:rsidP="008329E7">
            <w:r w:rsidRPr="008329E7">
              <w:rPr>
                <w:b/>
                <w:bCs/>
              </w:rPr>
              <w:t>P10</w:t>
            </w:r>
          </w:p>
        </w:tc>
        <w:tc>
          <w:tcPr>
            <w:tcW w:w="0" w:type="auto"/>
            <w:tcMar>
              <w:top w:w="150" w:type="dxa"/>
              <w:left w:w="240" w:type="dxa"/>
              <w:bottom w:w="150" w:type="dxa"/>
              <w:right w:w="240" w:type="dxa"/>
            </w:tcMar>
            <w:vAlign w:val="center"/>
            <w:hideMark/>
          </w:tcPr>
          <w:p w14:paraId="187B086E" w14:textId="77777777" w:rsidR="008329E7" w:rsidRPr="008329E7" w:rsidRDefault="008329E7" w:rsidP="008329E7">
            <w:r w:rsidRPr="008329E7">
              <w:t>Efecto dominó (EDOS arrastrado por EFOS)</w:t>
            </w:r>
          </w:p>
        </w:tc>
        <w:tc>
          <w:tcPr>
            <w:tcW w:w="0" w:type="auto"/>
            <w:tcMar>
              <w:top w:w="150" w:type="dxa"/>
              <w:left w:w="240" w:type="dxa"/>
              <w:bottom w:w="150" w:type="dxa"/>
              <w:right w:w="0" w:type="dxa"/>
            </w:tcMar>
            <w:vAlign w:val="center"/>
            <w:hideMark/>
          </w:tcPr>
          <w:p w14:paraId="42FF2FF0" w14:textId="77777777" w:rsidR="008329E7" w:rsidRPr="008329E7" w:rsidRDefault="008329E7" w:rsidP="008329E7">
            <w:r w:rsidRPr="008329E7">
              <w:t>(Escenario ilustrativo)</w:t>
            </w:r>
          </w:p>
        </w:tc>
      </w:tr>
    </w:tbl>
    <w:p w14:paraId="4CECE60F" w14:textId="77777777" w:rsidR="008329E7" w:rsidRPr="008329E7" w:rsidRDefault="008329E7" w:rsidP="008329E7">
      <w:r w:rsidRPr="008329E7">
        <w:pict w14:anchorId="7A98CC7D">
          <v:rect id="_x0000_i1104" style="width:0;height:.75pt" o:hralign="center" o:hrstd="t" o:hr="t" fillcolor="#a0a0a0" stroked="f"/>
        </w:pict>
      </w:r>
    </w:p>
    <w:p w14:paraId="3742A318" w14:textId="77777777" w:rsidR="008329E7" w:rsidRPr="008329E7" w:rsidRDefault="008329E7" w:rsidP="008329E7">
      <w:pPr>
        <w:rPr>
          <w:b/>
          <w:bCs/>
        </w:rPr>
      </w:pPr>
      <w:r w:rsidRPr="008329E7">
        <w:rPr>
          <w:b/>
          <w:bCs/>
        </w:rPr>
        <w:t>Requerimiento 1: Persona Física (Resolución Definitiva 69-B)</w:t>
      </w:r>
    </w:p>
    <w:p w14:paraId="12779ACD" w14:textId="77777777" w:rsidR="008329E7" w:rsidRPr="008329E7" w:rsidRDefault="008329E7" w:rsidP="008329E7">
      <w:r w:rsidRPr="008329E7">
        <w:rPr>
          <w:b/>
          <w:bCs/>
        </w:rPr>
        <w:t>Resolución definitiva de operaciones inexistentes dictada por el SAT en el expediente Oficio 500-05-00-00-00-2026-15960, notificada al contribuyente JUAN CARLOS PÉREZ DE LA FUENTE. Se trata de un documento de alta relevancia jurídica al amparo del artículo 69-B del CFF.</w:t>
      </w:r>
    </w:p>
    <w:p w14:paraId="117A5E1A" w14:textId="77777777" w:rsidR="008329E7" w:rsidRPr="008329E7" w:rsidRDefault="008329E7" w:rsidP="008329E7">
      <w:r w:rsidRPr="008329E7">
        <w:rPr>
          <w:b/>
          <w:bCs/>
        </w:rPr>
        <w:t>Datos Clave del Contribuyente</w:t>
      </w:r>
    </w:p>
    <w:p w14:paraId="1E78C4B1" w14:textId="77777777" w:rsidR="008329E7" w:rsidRPr="008329E7" w:rsidRDefault="008329E7" w:rsidP="008329E7">
      <w:pPr>
        <w:numPr>
          <w:ilvl w:val="0"/>
          <w:numId w:val="1"/>
        </w:numPr>
      </w:pPr>
      <w:r w:rsidRPr="008329E7">
        <w:rPr>
          <w:b/>
          <w:bCs/>
        </w:rPr>
        <w:t>Nombre:</w:t>
      </w:r>
      <w:r w:rsidRPr="008329E7">
        <w:t> JUAN CARLOS PÉREZ DE LA FUENTE</w:t>
      </w:r>
    </w:p>
    <w:p w14:paraId="1A1E8B73" w14:textId="77777777" w:rsidR="008329E7" w:rsidRPr="008329E7" w:rsidRDefault="008329E7" w:rsidP="008329E7">
      <w:pPr>
        <w:numPr>
          <w:ilvl w:val="0"/>
          <w:numId w:val="1"/>
        </w:numPr>
      </w:pPr>
      <w:r w:rsidRPr="008329E7">
        <w:rPr>
          <w:b/>
          <w:bCs/>
        </w:rPr>
        <w:t>RFC:</w:t>
      </w:r>
      <w:r w:rsidRPr="008329E7">
        <w:t> PEFF800101XYZ </w:t>
      </w:r>
      <w:r w:rsidRPr="008329E7">
        <w:rPr>
          <w:i/>
          <w:iCs/>
        </w:rPr>
        <w:t>(anonimizado)</w:t>
      </w:r>
    </w:p>
    <w:p w14:paraId="20D889C1" w14:textId="77777777" w:rsidR="008329E7" w:rsidRPr="008329E7" w:rsidRDefault="008329E7" w:rsidP="008329E7">
      <w:pPr>
        <w:numPr>
          <w:ilvl w:val="0"/>
          <w:numId w:val="1"/>
        </w:numPr>
      </w:pPr>
      <w:r w:rsidRPr="008329E7">
        <w:rPr>
          <w:b/>
          <w:bCs/>
        </w:rPr>
        <w:t>Régimen:</w:t>
      </w:r>
      <w:r w:rsidRPr="008329E7">
        <w:t> Persona Física con Actividad Empresarial</w:t>
      </w:r>
    </w:p>
    <w:p w14:paraId="2E2975D3" w14:textId="77777777" w:rsidR="008329E7" w:rsidRPr="008329E7" w:rsidRDefault="008329E7" w:rsidP="008329E7">
      <w:pPr>
        <w:numPr>
          <w:ilvl w:val="0"/>
          <w:numId w:val="1"/>
        </w:numPr>
      </w:pPr>
      <w:r w:rsidRPr="008329E7">
        <w:rPr>
          <w:b/>
          <w:bCs/>
        </w:rPr>
        <w:t>Actividad declarada:</w:t>
      </w:r>
      <w:r w:rsidRPr="008329E7">
        <w:t> Construcción de ingeniería civil (Clave 157)</w:t>
      </w:r>
    </w:p>
    <w:p w14:paraId="0799E8C9" w14:textId="77777777" w:rsidR="008329E7" w:rsidRPr="008329E7" w:rsidRDefault="008329E7" w:rsidP="008329E7">
      <w:pPr>
        <w:numPr>
          <w:ilvl w:val="0"/>
          <w:numId w:val="1"/>
        </w:numPr>
      </w:pPr>
      <w:r w:rsidRPr="008329E7">
        <w:rPr>
          <w:b/>
          <w:bCs/>
        </w:rPr>
        <w:t>Domicilio:</w:t>
      </w:r>
      <w:r w:rsidRPr="008329E7">
        <w:t> Salina Cruz, Oaxaca</w:t>
      </w:r>
    </w:p>
    <w:p w14:paraId="36842549" w14:textId="77777777" w:rsidR="008329E7" w:rsidRPr="008329E7" w:rsidRDefault="008329E7" w:rsidP="008329E7">
      <w:r w:rsidRPr="008329E7">
        <w:rPr>
          <w:b/>
          <w:bCs/>
        </w:rPr>
        <w:t>Hechos que Motivan la Resolución (Ejercicio Fiscal 2024)</w:t>
      </w:r>
    </w:p>
    <w:p w14:paraId="06973931" w14:textId="77777777" w:rsidR="008329E7" w:rsidRPr="008329E7" w:rsidRDefault="008329E7" w:rsidP="008329E7">
      <w:pPr>
        <w:numPr>
          <w:ilvl w:val="0"/>
          <w:numId w:val="2"/>
        </w:numPr>
      </w:pPr>
      <w:r w:rsidRPr="008329E7">
        <w:t>Emitió CFDI por $2,035,389.51, principalmente por servicios de alimentos y hospedaje (44%), comercio de productos diversos (39%), venta de diésel y gasolina (9.4%), y servicios mecánicos.</w:t>
      </w:r>
    </w:p>
    <w:p w14:paraId="7279ADD7" w14:textId="77777777" w:rsidR="008329E7" w:rsidRPr="008329E7" w:rsidRDefault="008329E7" w:rsidP="008329E7">
      <w:pPr>
        <w:numPr>
          <w:ilvl w:val="0"/>
          <w:numId w:val="2"/>
        </w:numPr>
      </w:pPr>
      <w:r w:rsidRPr="008329E7">
        <w:t>No presentó Declaración Anual del ejercicio 2024.</w:t>
      </w:r>
    </w:p>
    <w:p w14:paraId="410F1547" w14:textId="77777777" w:rsidR="008329E7" w:rsidRPr="008329E7" w:rsidRDefault="008329E7" w:rsidP="008329E7">
      <w:pPr>
        <w:numPr>
          <w:ilvl w:val="0"/>
          <w:numId w:val="2"/>
        </w:numPr>
      </w:pPr>
      <w:r w:rsidRPr="008329E7">
        <w:t>No emitió CFDI de nómina (cero trabajadores contratados).</w:t>
      </w:r>
    </w:p>
    <w:p w14:paraId="7AB02E83" w14:textId="77777777" w:rsidR="008329E7" w:rsidRPr="008329E7" w:rsidRDefault="008329E7" w:rsidP="008329E7">
      <w:pPr>
        <w:numPr>
          <w:ilvl w:val="0"/>
          <w:numId w:val="2"/>
        </w:numPr>
      </w:pPr>
      <w:r w:rsidRPr="008329E7">
        <w:t>No recibió CFDI de proveedores por adquisición de combustible, arrendamiento de activos o subcontratación técnica.</w:t>
      </w:r>
    </w:p>
    <w:p w14:paraId="53F5631B" w14:textId="77777777" w:rsidR="008329E7" w:rsidRPr="008329E7" w:rsidRDefault="008329E7" w:rsidP="008329E7">
      <w:pPr>
        <w:numPr>
          <w:ilvl w:val="0"/>
          <w:numId w:val="2"/>
        </w:numPr>
      </w:pPr>
      <w:r w:rsidRPr="008329E7">
        <w:t>No contaba con permiso de la Comisión Reguladora de Energía (CRE) para la enajenación de hidrocarburos.</w:t>
      </w:r>
    </w:p>
    <w:p w14:paraId="07E7E50B" w14:textId="77777777" w:rsidR="008329E7" w:rsidRPr="008329E7" w:rsidRDefault="008329E7" w:rsidP="008329E7">
      <w:pPr>
        <w:numPr>
          <w:ilvl w:val="0"/>
          <w:numId w:val="2"/>
        </w:numPr>
      </w:pPr>
      <w:r w:rsidRPr="008329E7">
        <w:lastRenderedPageBreak/>
        <w:t>Su actividad registrada (construcción) no guarda congruencia con los diversos servicios facturados.</w:t>
      </w:r>
    </w:p>
    <w:p w14:paraId="664A8F7D" w14:textId="77777777" w:rsidR="008329E7" w:rsidRPr="008329E7" w:rsidRDefault="008329E7" w:rsidP="008329E7">
      <w:r w:rsidRPr="008329E7">
        <w:rPr>
          <w:b/>
          <w:bCs/>
        </w:rPr>
        <w:t>Transcripción Oficial Adaptada</w:t>
      </w:r>
    </w:p>
    <w:p w14:paraId="556FACF7" w14:textId="77777777" w:rsidR="008329E7" w:rsidRPr="008329E7" w:rsidRDefault="008329E7" w:rsidP="008329E7">
      <w:r w:rsidRPr="008329E7">
        <w:t>*“Dicho lo previo, esta Administración Central, procede a indicar las circunstancias y causas particulares acontecidas, obtenidas con motivo del análisis al comportamiento fiscal detectado en el contribuyente de trato, las cuales, llevan a presumir que, no contó con los elementos —activo, personal y capacidad material— acorde y necesarios para llevar a cabo las operaciones amparadas en los comprobantes fiscales emitidos durante el ejercicio sujeto a revisión, ni de forma directa ni a través de un tercero —proveedor—, ello, en atención a los siguientes razonamientos y, conforme a la hipótesis jurídica prevista por el artículo 69-B del Código Fiscal de la Federación vigente.*</w:t>
      </w:r>
    </w:p>
    <w:p w14:paraId="384B518E" w14:textId="77777777" w:rsidR="008329E7" w:rsidRPr="008329E7" w:rsidRDefault="008329E7" w:rsidP="008329E7">
      <w:r w:rsidRPr="008329E7">
        <w:rPr>
          <w:i/>
          <w:iCs/>
        </w:rPr>
        <w:t>A. Falta de elementos indirectos. Análisis de congruencia entre los comprobantes fiscales emitidos y recibidos.</w:t>
      </w:r>
      <w:r w:rsidRPr="008329E7">
        <w:br/>
      </w:r>
      <w:r w:rsidRPr="008329E7">
        <w:rPr>
          <w:i/>
          <w:iCs/>
        </w:rPr>
        <w:t>Como ya ha sido precisado, el tributante JUAN CARLOS PÉREZ DE LA FUENTE, emitió comprobantes fiscales digitales en cantidad total de $2,035,389.51, a 81 razones sociales distintas... por cuyas operaciones facturó ingresos en cantidad total de $191,257.79 respecto a petrolíferos... Por lo expuesto, se puede colegir que el tributante en estudio no se allegó de forma indirecta de los elementos necesarios para la realización de los servicios...</w:t>
      </w:r>
    </w:p>
    <w:p w14:paraId="3C84758D" w14:textId="77777777" w:rsidR="008329E7" w:rsidRPr="008329E7" w:rsidRDefault="008329E7" w:rsidP="008329E7">
      <w:r w:rsidRPr="008329E7">
        <w:rPr>
          <w:i/>
          <w:iCs/>
        </w:rPr>
        <w:t>Atendiendo a lo expuesto, el tributante JUAN CARLOS PÉREZ DE LA FUENTE, no logra generar convicción respecto de la efectiva tenencia de los elementos necesarios, a efecto de llevar a cabo las operaciones amparadas en los comprobantes fiscales referidos con antelación.”</w:t>
      </w:r>
    </w:p>
    <w:p w14:paraId="409E6835" w14:textId="77777777" w:rsidR="008329E7" w:rsidRPr="008329E7" w:rsidRDefault="008329E7" w:rsidP="008329E7">
      <w:r w:rsidRPr="008329E7">
        <w:rPr>
          <w:rFonts w:ascii="Segoe UI Emoji" w:hAnsi="Segoe UI Emoji" w:cs="Segoe UI Emoji"/>
        </w:rPr>
        <w:t>📌</w:t>
      </w:r>
      <w:r w:rsidRPr="008329E7">
        <w:t> </w:t>
      </w:r>
      <w:r w:rsidRPr="008329E7">
        <w:rPr>
          <w:b/>
          <w:bCs/>
        </w:rPr>
        <w:t>Patrón de riesgo identificado:</w:t>
      </w:r>
      <w:r w:rsidRPr="008329E7">
        <w:t> P1, P2, P3, P4, P5.</w:t>
      </w:r>
    </w:p>
    <w:p w14:paraId="181085C2" w14:textId="77777777" w:rsidR="008329E7" w:rsidRPr="008329E7" w:rsidRDefault="008329E7" w:rsidP="008329E7">
      <w:r w:rsidRPr="008329E7">
        <w:rPr>
          <w:rFonts w:ascii="Segoe UI Emoji" w:hAnsi="Segoe UI Emoji" w:cs="Segoe UI Emoji"/>
        </w:rPr>
        <w:t>📌</w:t>
      </w:r>
      <w:r w:rsidRPr="008329E7">
        <w:t> </w:t>
      </w:r>
      <w:r w:rsidRPr="008329E7">
        <w:rPr>
          <w:b/>
          <w:bCs/>
        </w:rPr>
        <w:t>Lección para el contribuyente:</w:t>
      </w:r>
      <w:r w:rsidRPr="008329E7">
        <w:t> Su RFC debe reflejar fielmente las actividades que realmente factura. Si vende combustibles, necesita permiso de la CRE y reportes volumétricos. Sin personal registrado, el SAT presume que no hubo ejecución. La omisión de la declaración anual es un detonador automático de alertas.</w:t>
      </w:r>
    </w:p>
    <w:p w14:paraId="4CE82869" w14:textId="77777777" w:rsidR="008329E7" w:rsidRPr="008329E7" w:rsidRDefault="008329E7" w:rsidP="008329E7">
      <w:r w:rsidRPr="008329E7">
        <w:rPr>
          <w:rFonts w:ascii="Segoe UI Emoji" w:hAnsi="Segoe UI Emoji" w:cs="Segoe UI Emoji"/>
        </w:rPr>
        <w:t>📌</w:t>
      </w:r>
      <w:r w:rsidRPr="008329E7">
        <w:t> </w:t>
      </w:r>
      <w:r w:rsidRPr="008329E7">
        <w:rPr>
          <w:b/>
          <w:bCs/>
        </w:rPr>
        <w:t>Vínculo con el Método 5D:</w:t>
      </w:r>
    </w:p>
    <w:p w14:paraId="0163222F" w14:textId="77777777" w:rsidR="008329E7" w:rsidRPr="008329E7" w:rsidRDefault="008329E7" w:rsidP="008329E7">
      <w:pPr>
        <w:numPr>
          <w:ilvl w:val="0"/>
          <w:numId w:val="3"/>
        </w:numPr>
      </w:pPr>
      <w:r w:rsidRPr="008329E7">
        <w:rPr>
          <w:b/>
          <w:bCs/>
        </w:rPr>
        <w:t>D1 – Detectar:</w:t>
      </w:r>
      <w:r w:rsidRPr="008329E7">
        <w:t> Revise anualmente la congruencia entre su RFC y sus CFDI emitidos.</w:t>
      </w:r>
    </w:p>
    <w:p w14:paraId="532316FA" w14:textId="77777777" w:rsidR="008329E7" w:rsidRPr="008329E7" w:rsidRDefault="008329E7" w:rsidP="008329E7">
      <w:pPr>
        <w:numPr>
          <w:ilvl w:val="0"/>
          <w:numId w:val="3"/>
        </w:numPr>
      </w:pPr>
      <w:r w:rsidRPr="008329E7">
        <w:rPr>
          <w:b/>
          <w:bCs/>
        </w:rPr>
        <w:t>D3 – Declarar:</w:t>
      </w:r>
      <w:r w:rsidRPr="008329E7">
        <w:t> Presente siempre su declaración anual, aunque sea en ceros.</w:t>
      </w:r>
    </w:p>
    <w:p w14:paraId="04354D9E" w14:textId="77777777" w:rsidR="008329E7" w:rsidRPr="008329E7" w:rsidRDefault="008329E7" w:rsidP="008329E7">
      <w:pPr>
        <w:numPr>
          <w:ilvl w:val="0"/>
          <w:numId w:val="3"/>
        </w:numPr>
      </w:pPr>
      <w:r w:rsidRPr="008329E7">
        <w:rPr>
          <w:b/>
          <w:bCs/>
        </w:rPr>
        <w:lastRenderedPageBreak/>
        <w:t>D5 – Depurar:</w:t>
      </w:r>
      <w:r w:rsidRPr="008329E7">
        <w:t> Actualice su RFC si sus actividades cambiaron; obtenga permisos sectoriales antes de facturar.</w:t>
      </w:r>
    </w:p>
    <w:p w14:paraId="0BEF4858" w14:textId="77777777" w:rsidR="008329E7" w:rsidRPr="008329E7" w:rsidRDefault="008329E7" w:rsidP="008329E7">
      <w:r w:rsidRPr="008329E7">
        <w:pict w14:anchorId="52E9C16F">
          <v:rect id="_x0000_i1105" style="width:0;height:.75pt" o:hralign="center" o:hrstd="t" o:hr="t" fillcolor="#a0a0a0" stroked="f"/>
        </w:pict>
      </w:r>
    </w:p>
    <w:p w14:paraId="75B7164E" w14:textId="77777777" w:rsidR="008329E7" w:rsidRPr="008329E7" w:rsidRDefault="008329E7" w:rsidP="008329E7">
      <w:pPr>
        <w:rPr>
          <w:b/>
          <w:bCs/>
        </w:rPr>
      </w:pPr>
      <w:r w:rsidRPr="008329E7">
        <w:rPr>
          <w:b/>
          <w:bCs/>
        </w:rPr>
        <w:t>Requerimiento 2: Persona Moral (Resolución Definitiva 69-B)</w:t>
      </w:r>
    </w:p>
    <w:p w14:paraId="0BDFB356" w14:textId="77777777" w:rsidR="008329E7" w:rsidRPr="008329E7" w:rsidRDefault="008329E7" w:rsidP="008329E7">
      <w:r w:rsidRPr="008329E7">
        <w:rPr>
          <w:b/>
          <w:bCs/>
        </w:rPr>
        <w:t>Resolución definitiva de operaciones inexistentes dictada en el expediente Oficio 500-05-00-00-00-2026-15956, notificada a la persona moral LOGÍSTICA Y SOLUCIONES COMERCIALES DE MÉXICO, S.A. DE C.V. Este caso ilustra el desmantelamiento de una estructura corporativa dedicada al autotransporte simulado y servicios industriales corporativos.</w:t>
      </w:r>
    </w:p>
    <w:p w14:paraId="1FEFAD9B" w14:textId="77777777" w:rsidR="008329E7" w:rsidRPr="008329E7" w:rsidRDefault="008329E7" w:rsidP="008329E7">
      <w:r w:rsidRPr="008329E7">
        <w:rPr>
          <w:b/>
          <w:bCs/>
        </w:rPr>
        <w:t>Datos Clave del Contribuyente</w:t>
      </w:r>
    </w:p>
    <w:p w14:paraId="48E3D219" w14:textId="77777777" w:rsidR="008329E7" w:rsidRPr="008329E7" w:rsidRDefault="008329E7" w:rsidP="008329E7">
      <w:pPr>
        <w:numPr>
          <w:ilvl w:val="0"/>
          <w:numId w:val="4"/>
        </w:numPr>
      </w:pPr>
      <w:r w:rsidRPr="008329E7">
        <w:rPr>
          <w:b/>
          <w:bCs/>
        </w:rPr>
        <w:t>Nombre:</w:t>
      </w:r>
      <w:r w:rsidRPr="008329E7">
        <w:t> LOGÍSTICA Y SOLUCIONES COMERCIALES DE MÉXICO, S.A. DE C.V.</w:t>
      </w:r>
    </w:p>
    <w:p w14:paraId="66FFEB29" w14:textId="77777777" w:rsidR="008329E7" w:rsidRPr="008329E7" w:rsidRDefault="008329E7" w:rsidP="008329E7">
      <w:pPr>
        <w:numPr>
          <w:ilvl w:val="0"/>
          <w:numId w:val="4"/>
        </w:numPr>
      </w:pPr>
      <w:r w:rsidRPr="008329E7">
        <w:rPr>
          <w:b/>
          <w:bCs/>
        </w:rPr>
        <w:t>RFC:</w:t>
      </w:r>
      <w:r w:rsidRPr="008329E7">
        <w:t> LSC101010ABC </w:t>
      </w:r>
      <w:r w:rsidRPr="008329E7">
        <w:rPr>
          <w:i/>
          <w:iCs/>
        </w:rPr>
        <w:t>(anonimizado)</w:t>
      </w:r>
    </w:p>
    <w:p w14:paraId="02ED7B2F" w14:textId="77777777" w:rsidR="008329E7" w:rsidRPr="008329E7" w:rsidRDefault="008329E7" w:rsidP="008329E7">
      <w:pPr>
        <w:numPr>
          <w:ilvl w:val="0"/>
          <w:numId w:val="4"/>
        </w:numPr>
      </w:pPr>
      <w:r w:rsidRPr="008329E7">
        <w:rPr>
          <w:b/>
          <w:bCs/>
        </w:rPr>
        <w:t>Régimen:</w:t>
      </w:r>
      <w:r w:rsidRPr="008329E7">
        <w:t> Persona Moral (Régimen General de Ley)</w:t>
      </w:r>
    </w:p>
    <w:p w14:paraId="6B9B7424" w14:textId="77777777" w:rsidR="008329E7" w:rsidRPr="008329E7" w:rsidRDefault="008329E7" w:rsidP="008329E7">
      <w:pPr>
        <w:numPr>
          <w:ilvl w:val="0"/>
          <w:numId w:val="4"/>
        </w:numPr>
      </w:pPr>
      <w:r w:rsidRPr="008329E7">
        <w:rPr>
          <w:b/>
          <w:bCs/>
        </w:rPr>
        <w:t>Actividades:</w:t>
      </w:r>
      <w:r w:rsidRPr="008329E7">
        <w:t> Autotransporte foráneo de materiales y residuos peligrosos (48%) y otro autotransporte local de carga general (52%)</w:t>
      </w:r>
    </w:p>
    <w:p w14:paraId="45C38084" w14:textId="77777777" w:rsidR="008329E7" w:rsidRPr="008329E7" w:rsidRDefault="008329E7" w:rsidP="008329E7">
      <w:pPr>
        <w:numPr>
          <w:ilvl w:val="0"/>
          <w:numId w:val="4"/>
        </w:numPr>
      </w:pPr>
      <w:r w:rsidRPr="008329E7">
        <w:rPr>
          <w:b/>
          <w:bCs/>
        </w:rPr>
        <w:t>Domicilio:</w:t>
      </w:r>
      <w:r w:rsidRPr="008329E7">
        <w:t> Ecatepec de Morelos, Estado de México</w:t>
      </w:r>
    </w:p>
    <w:p w14:paraId="78262709" w14:textId="77777777" w:rsidR="008329E7" w:rsidRPr="008329E7" w:rsidRDefault="008329E7" w:rsidP="008329E7">
      <w:r w:rsidRPr="008329E7">
        <w:rPr>
          <w:b/>
          <w:bCs/>
        </w:rPr>
        <w:t>Hechos que Motivan la Resolución (Ejercicio Fiscal 2021)</w:t>
      </w:r>
    </w:p>
    <w:p w14:paraId="6AB4715D" w14:textId="77777777" w:rsidR="008329E7" w:rsidRPr="008329E7" w:rsidRDefault="008329E7" w:rsidP="008329E7">
      <w:pPr>
        <w:numPr>
          <w:ilvl w:val="0"/>
          <w:numId w:val="5"/>
        </w:numPr>
      </w:pPr>
      <w:r w:rsidRPr="008329E7">
        <w:t>Emitió CFDI por $1,914,580.00 ($1,650,500.00 subtotal + IVA), concentrados casi en su totalidad hacia la empresa filial o relacionada SERVICIOS LOGÍSTICOS INTEGRALES DEL PACÍFICO, S.A. DE C.V. ($150,000 por transporte y $1,500,000 por supuesto mantenimiento de tanques) y una factura menor a MARÍA ELENA GÓMEZ RODRÍGUEZ ($500 por ‘Asesoría legal’).</w:t>
      </w:r>
    </w:p>
    <w:p w14:paraId="276DE89C" w14:textId="77777777" w:rsidR="008329E7" w:rsidRPr="008329E7" w:rsidRDefault="008329E7" w:rsidP="008329E7">
      <w:pPr>
        <w:numPr>
          <w:ilvl w:val="0"/>
          <w:numId w:val="5"/>
        </w:numPr>
      </w:pPr>
      <w:r w:rsidRPr="008329E7">
        <w:t>Omisión absoluta de la Declaración Anual del ejercicio 2021.</w:t>
      </w:r>
    </w:p>
    <w:p w14:paraId="3E816AC2" w14:textId="77777777" w:rsidR="008329E7" w:rsidRPr="008329E7" w:rsidRDefault="008329E7" w:rsidP="008329E7">
      <w:pPr>
        <w:numPr>
          <w:ilvl w:val="0"/>
          <w:numId w:val="5"/>
        </w:numPr>
      </w:pPr>
      <w:r w:rsidRPr="008329E7">
        <w:t>Inexistencia de CFDI de nómina o registros patronales vigentes ante el IMSS o INFONAVIT.</w:t>
      </w:r>
    </w:p>
    <w:p w14:paraId="05E97643" w14:textId="77777777" w:rsidR="008329E7" w:rsidRPr="008329E7" w:rsidRDefault="008329E7" w:rsidP="008329E7">
      <w:pPr>
        <w:numPr>
          <w:ilvl w:val="0"/>
          <w:numId w:val="5"/>
        </w:numPr>
      </w:pPr>
      <w:r w:rsidRPr="008329E7">
        <w:t>Ausencia de CFDI de egresos que acrediten la disposición de flotilla vehicular propia o arrendada, talleres especializados o herramientas de mantenimiento industrial.</w:t>
      </w:r>
    </w:p>
    <w:p w14:paraId="686A9D63" w14:textId="77777777" w:rsidR="008329E7" w:rsidRPr="008329E7" w:rsidRDefault="008329E7" w:rsidP="008329E7">
      <w:pPr>
        <w:numPr>
          <w:ilvl w:val="0"/>
          <w:numId w:val="5"/>
        </w:numPr>
      </w:pPr>
      <w:r w:rsidRPr="008329E7">
        <w:t>Incoherencia entre el objeto de autotransporte registrado y la facturación de servicios de consultoría legal.</w:t>
      </w:r>
    </w:p>
    <w:p w14:paraId="5D24CFE1" w14:textId="77777777" w:rsidR="008329E7" w:rsidRPr="008329E7" w:rsidRDefault="008329E7" w:rsidP="008329E7">
      <w:r w:rsidRPr="008329E7">
        <w:rPr>
          <w:rFonts w:ascii="Segoe UI Emoji" w:hAnsi="Segoe UI Emoji" w:cs="Segoe UI Emoji"/>
        </w:rPr>
        <w:lastRenderedPageBreak/>
        <w:t>📌</w:t>
      </w:r>
      <w:r w:rsidRPr="008329E7">
        <w:t> </w:t>
      </w:r>
      <w:r w:rsidRPr="008329E7">
        <w:rPr>
          <w:b/>
          <w:bCs/>
        </w:rPr>
        <w:t>Patrón de riesgo identificado:</w:t>
      </w:r>
      <w:r w:rsidRPr="008329E7">
        <w:t> P1, P3, P5.</w:t>
      </w:r>
    </w:p>
    <w:p w14:paraId="6847E0AC" w14:textId="77777777" w:rsidR="008329E7" w:rsidRPr="008329E7" w:rsidRDefault="008329E7" w:rsidP="008329E7">
      <w:r w:rsidRPr="008329E7">
        <w:rPr>
          <w:rFonts w:ascii="Segoe UI Emoji" w:hAnsi="Segoe UI Emoji" w:cs="Segoe UI Emoji"/>
        </w:rPr>
        <w:t>📌</w:t>
      </w:r>
      <w:r w:rsidRPr="008329E7">
        <w:t> </w:t>
      </w:r>
      <w:r w:rsidRPr="008329E7">
        <w:rPr>
          <w:b/>
          <w:bCs/>
        </w:rPr>
        <w:t>Lección para el contribuyente:</w:t>
      </w:r>
      <w:r w:rsidRPr="008329E7">
        <w:t> Una empresa de autotransporte sin flotilla vehicular ni operadores es materialmente imposible. No basta con tener un RFC; debe tener activos, personal y cadena de suministro documentada. La facturación a partes relacionadas con operaciones simuladas es un foco de atención del SAT.</w:t>
      </w:r>
    </w:p>
    <w:p w14:paraId="288322F1" w14:textId="77777777" w:rsidR="008329E7" w:rsidRPr="008329E7" w:rsidRDefault="008329E7" w:rsidP="008329E7">
      <w:r w:rsidRPr="008329E7">
        <w:rPr>
          <w:rFonts w:ascii="Segoe UI Emoji" w:hAnsi="Segoe UI Emoji" w:cs="Segoe UI Emoji"/>
        </w:rPr>
        <w:t>📌</w:t>
      </w:r>
      <w:r w:rsidRPr="008329E7">
        <w:t> </w:t>
      </w:r>
      <w:r w:rsidRPr="008329E7">
        <w:rPr>
          <w:b/>
          <w:bCs/>
        </w:rPr>
        <w:t>Vínculo con el Método 5D:</w:t>
      </w:r>
    </w:p>
    <w:p w14:paraId="49E04613" w14:textId="77777777" w:rsidR="008329E7" w:rsidRPr="008329E7" w:rsidRDefault="008329E7" w:rsidP="008329E7">
      <w:pPr>
        <w:numPr>
          <w:ilvl w:val="0"/>
          <w:numId w:val="6"/>
        </w:numPr>
      </w:pPr>
      <w:r w:rsidRPr="008329E7">
        <w:rPr>
          <w:b/>
          <w:bCs/>
        </w:rPr>
        <w:t>D1 – Detectar:</w:t>
      </w:r>
      <w:r w:rsidRPr="008329E7">
        <w:t> Verifique que sus ingresos facturados sean congruentes con su objeto social.</w:t>
      </w:r>
    </w:p>
    <w:p w14:paraId="3BED2E87" w14:textId="77777777" w:rsidR="008329E7" w:rsidRPr="008329E7" w:rsidRDefault="008329E7" w:rsidP="008329E7">
      <w:pPr>
        <w:numPr>
          <w:ilvl w:val="0"/>
          <w:numId w:val="6"/>
        </w:numPr>
      </w:pPr>
      <w:r w:rsidRPr="008329E7">
        <w:rPr>
          <w:b/>
          <w:bCs/>
        </w:rPr>
        <w:t>D2 – Documentar:</w:t>
      </w:r>
      <w:r w:rsidRPr="008329E7">
        <w:t> Acredite la existencia de activos (vehículos, arrendamientos) con fecha cierta.</w:t>
      </w:r>
    </w:p>
    <w:p w14:paraId="151ED2E7" w14:textId="77777777" w:rsidR="008329E7" w:rsidRPr="008329E7" w:rsidRDefault="008329E7" w:rsidP="008329E7">
      <w:pPr>
        <w:numPr>
          <w:ilvl w:val="0"/>
          <w:numId w:val="6"/>
        </w:numPr>
      </w:pPr>
      <w:r w:rsidRPr="008329E7">
        <w:rPr>
          <w:b/>
          <w:bCs/>
        </w:rPr>
        <w:t>D3 – Declarar:</w:t>
      </w:r>
      <w:r w:rsidRPr="008329E7">
        <w:t> No omita la declaración anual; es un detonador de alertas automáticas.</w:t>
      </w:r>
    </w:p>
    <w:p w14:paraId="5A8DA3EF" w14:textId="77777777" w:rsidR="008329E7" w:rsidRPr="008329E7" w:rsidRDefault="008329E7" w:rsidP="008329E7">
      <w:r w:rsidRPr="008329E7">
        <w:pict w14:anchorId="6CAE9A0F">
          <v:rect id="_x0000_i1106" style="width:0;height:.75pt" o:hralign="center" o:hrstd="t" o:hr="t" fillcolor="#a0a0a0" stroked="f"/>
        </w:pict>
      </w:r>
    </w:p>
    <w:p w14:paraId="06D6F4A0" w14:textId="77777777" w:rsidR="008329E7" w:rsidRPr="008329E7" w:rsidRDefault="008329E7" w:rsidP="008329E7">
      <w:pPr>
        <w:rPr>
          <w:b/>
          <w:bCs/>
        </w:rPr>
      </w:pPr>
      <w:r w:rsidRPr="008329E7">
        <w:rPr>
          <w:b/>
          <w:bCs/>
        </w:rPr>
        <w:t>Requerimiento 3: Persona Física (Facturador de Combustibles a Gran Escala)</w:t>
      </w:r>
    </w:p>
    <w:p w14:paraId="7F7347B5" w14:textId="77777777" w:rsidR="008329E7" w:rsidRPr="008329E7" w:rsidRDefault="008329E7" w:rsidP="008329E7">
      <w:r w:rsidRPr="008329E7">
        <w:rPr>
          <w:b/>
          <w:bCs/>
        </w:rPr>
        <w:t>Resolución definitiva de operaciones inexistentes bajo el artículo 69-B del CFF contra la persona física ALBERTO GARZA GARCÍA. El caso destaca por la emisión de facturas por más de 130 millones de pesos utilizando el esquema típico de simulación masiva en zonas fronterizas.</w:t>
      </w:r>
    </w:p>
    <w:p w14:paraId="0492E3B1" w14:textId="77777777" w:rsidR="008329E7" w:rsidRPr="008329E7" w:rsidRDefault="008329E7" w:rsidP="008329E7">
      <w:r w:rsidRPr="008329E7">
        <w:rPr>
          <w:b/>
          <w:bCs/>
        </w:rPr>
        <w:t>Datos Clave del Contribuyente</w:t>
      </w:r>
    </w:p>
    <w:p w14:paraId="1235B760" w14:textId="77777777" w:rsidR="008329E7" w:rsidRPr="008329E7" w:rsidRDefault="008329E7" w:rsidP="008329E7">
      <w:pPr>
        <w:numPr>
          <w:ilvl w:val="0"/>
          <w:numId w:val="7"/>
        </w:numPr>
      </w:pPr>
      <w:r w:rsidRPr="008329E7">
        <w:rPr>
          <w:b/>
          <w:bCs/>
        </w:rPr>
        <w:t>Nombre:</w:t>
      </w:r>
      <w:r w:rsidRPr="008329E7">
        <w:t> ALBERTO GARZA GARCÍA</w:t>
      </w:r>
    </w:p>
    <w:p w14:paraId="31C88896" w14:textId="77777777" w:rsidR="008329E7" w:rsidRPr="008329E7" w:rsidRDefault="008329E7" w:rsidP="008329E7">
      <w:pPr>
        <w:numPr>
          <w:ilvl w:val="0"/>
          <w:numId w:val="7"/>
        </w:numPr>
      </w:pPr>
      <w:r w:rsidRPr="008329E7">
        <w:rPr>
          <w:b/>
          <w:bCs/>
        </w:rPr>
        <w:t>RFC:</w:t>
      </w:r>
      <w:r w:rsidRPr="008329E7">
        <w:t> GAGA600505123 </w:t>
      </w:r>
      <w:r w:rsidRPr="008329E7">
        <w:rPr>
          <w:i/>
          <w:iCs/>
        </w:rPr>
        <w:t>(anonimizado)</w:t>
      </w:r>
    </w:p>
    <w:p w14:paraId="752CAA7F" w14:textId="77777777" w:rsidR="008329E7" w:rsidRPr="008329E7" w:rsidRDefault="008329E7" w:rsidP="008329E7">
      <w:pPr>
        <w:numPr>
          <w:ilvl w:val="0"/>
          <w:numId w:val="7"/>
        </w:numPr>
      </w:pPr>
      <w:r w:rsidRPr="008329E7">
        <w:rPr>
          <w:b/>
          <w:bCs/>
        </w:rPr>
        <w:t>Régimen:</w:t>
      </w:r>
      <w:r w:rsidRPr="008329E7">
        <w:t> Persona Física con Actividad Empresarial</w:t>
      </w:r>
    </w:p>
    <w:p w14:paraId="4D95B954" w14:textId="77777777" w:rsidR="008329E7" w:rsidRPr="008329E7" w:rsidRDefault="008329E7" w:rsidP="008329E7">
      <w:pPr>
        <w:numPr>
          <w:ilvl w:val="0"/>
          <w:numId w:val="7"/>
        </w:numPr>
      </w:pPr>
      <w:r w:rsidRPr="008329E7">
        <w:rPr>
          <w:b/>
          <w:bCs/>
        </w:rPr>
        <w:t>Actividad:</w:t>
      </w:r>
      <w:r w:rsidRPr="008329E7">
        <w:t> Trabajos de albañilería (principal), construcción y comercio de materiales.</w:t>
      </w:r>
    </w:p>
    <w:p w14:paraId="03F3BAA3" w14:textId="77777777" w:rsidR="008329E7" w:rsidRPr="008329E7" w:rsidRDefault="008329E7" w:rsidP="008329E7">
      <w:pPr>
        <w:numPr>
          <w:ilvl w:val="0"/>
          <w:numId w:val="7"/>
        </w:numPr>
      </w:pPr>
      <w:r w:rsidRPr="008329E7">
        <w:rPr>
          <w:b/>
          <w:bCs/>
        </w:rPr>
        <w:t>Domicilio:</w:t>
      </w:r>
      <w:r w:rsidRPr="008329E7">
        <w:t> Reynosa, Tamaulipas</w:t>
      </w:r>
    </w:p>
    <w:p w14:paraId="384BC101" w14:textId="77777777" w:rsidR="008329E7" w:rsidRPr="008329E7" w:rsidRDefault="008329E7" w:rsidP="008329E7">
      <w:r w:rsidRPr="008329E7">
        <w:rPr>
          <w:b/>
          <w:bCs/>
        </w:rPr>
        <w:t>Hechos que Motivan la Resolución (Ejercicio Fiscal 2024)</w:t>
      </w:r>
    </w:p>
    <w:p w14:paraId="4D380945" w14:textId="77777777" w:rsidR="008329E7" w:rsidRPr="008329E7" w:rsidRDefault="008329E7" w:rsidP="008329E7">
      <w:pPr>
        <w:numPr>
          <w:ilvl w:val="0"/>
          <w:numId w:val="8"/>
        </w:numPr>
      </w:pPr>
      <w:r w:rsidRPr="008329E7">
        <w:t>Emitió CFDI por la cantidad total de $130,343,555.57. El 89.22% de la facturación correspondió al concepto de enajenación de diésel y gasolina.</w:t>
      </w:r>
    </w:p>
    <w:p w14:paraId="79C887F6" w14:textId="77777777" w:rsidR="008329E7" w:rsidRPr="008329E7" w:rsidRDefault="008329E7" w:rsidP="008329E7">
      <w:pPr>
        <w:numPr>
          <w:ilvl w:val="0"/>
          <w:numId w:val="8"/>
        </w:numPr>
      </w:pPr>
      <w:r w:rsidRPr="008329E7">
        <w:t>Cero registros de permisos de comercialización ante la Comisión Reguladora de Energía (CRE).</w:t>
      </w:r>
    </w:p>
    <w:p w14:paraId="1D14D7CA" w14:textId="77777777" w:rsidR="008329E7" w:rsidRPr="008329E7" w:rsidRDefault="008329E7" w:rsidP="008329E7">
      <w:pPr>
        <w:numPr>
          <w:ilvl w:val="0"/>
          <w:numId w:val="8"/>
        </w:numPr>
      </w:pPr>
      <w:r w:rsidRPr="008329E7">
        <w:lastRenderedPageBreak/>
        <w:t>Omisión total de la Declaración Anual 2024.</w:t>
      </w:r>
    </w:p>
    <w:p w14:paraId="43A717C1" w14:textId="77777777" w:rsidR="008329E7" w:rsidRPr="008329E7" w:rsidRDefault="008329E7" w:rsidP="008329E7">
      <w:pPr>
        <w:numPr>
          <w:ilvl w:val="0"/>
          <w:numId w:val="8"/>
        </w:numPr>
      </w:pPr>
      <w:r w:rsidRPr="008329E7">
        <w:t>Cero trabajadores registrados y ausencia total de CFDI de nómina emitidos.</w:t>
      </w:r>
    </w:p>
    <w:p w14:paraId="7C4729DE" w14:textId="77777777" w:rsidR="008329E7" w:rsidRPr="008329E7" w:rsidRDefault="008329E7" w:rsidP="008329E7">
      <w:pPr>
        <w:numPr>
          <w:ilvl w:val="0"/>
          <w:numId w:val="8"/>
        </w:numPr>
      </w:pPr>
      <w:r w:rsidRPr="008329E7">
        <w:t>Inexistencia de una cadena de suministro: los únicos CFDI recibidos provinieron de instituciones bancarias (BANCOPPEL) por conceptos de timbrado y comisiones con montos de $0.01.</w:t>
      </w:r>
    </w:p>
    <w:p w14:paraId="511E12EC" w14:textId="77777777" w:rsidR="008329E7" w:rsidRPr="008329E7" w:rsidRDefault="008329E7" w:rsidP="008329E7">
      <w:pPr>
        <w:numPr>
          <w:ilvl w:val="0"/>
          <w:numId w:val="8"/>
        </w:numPr>
      </w:pPr>
      <w:r w:rsidRPr="008329E7">
        <w:t>Discrepancia absoluta entre la capacidad operativa de un trabajador independiente de albañilería frente a una comercialización millonaria de hidrocarburos.</w:t>
      </w:r>
    </w:p>
    <w:p w14:paraId="09C8C985" w14:textId="77777777" w:rsidR="008329E7" w:rsidRPr="008329E7" w:rsidRDefault="008329E7" w:rsidP="008329E7">
      <w:r w:rsidRPr="008329E7">
        <w:rPr>
          <w:rFonts w:ascii="Segoe UI Emoji" w:hAnsi="Segoe UI Emoji" w:cs="Segoe UI Emoji"/>
        </w:rPr>
        <w:t>📌</w:t>
      </w:r>
      <w:r w:rsidRPr="008329E7">
        <w:t> </w:t>
      </w:r>
      <w:r w:rsidRPr="008329E7">
        <w:rPr>
          <w:b/>
          <w:bCs/>
        </w:rPr>
        <w:t>Patrón de riesgo identificado:</w:t>
      </w:r>
      <w:r w:rsidRPr="008329E7">
        <w:t> P1, P2, P3, P4, P5.</w:t>
      </w:r>
    </w:p>
    <w:p w14:paraId="76E7A85D" w14:textId="77777777" w:rsidR="008329E7" w:rsidRPr="008329E7" w:rsidRDefault="008329E7" w:rsidP="008329E7">
      <w:r w:rsidRPr="008329E7">
        <w:rPr>
          <w:rFonts w:ascii="Segoe UI Emoji" w:hAnsi="Segoe UI Emoji" w:cs="Segoe UI Emoji"/>
        </w:rPr>
        <w:t>📌</w:t>
      </w:r>
      <w:r w:rsidRPr="008329E7">
        <w:t> </w:t>
      </w:r>
      <w:r w:rsidRPr="008329E7">
        <w:rPr>
          <w:b/>
          <w:bCs/>
        </w:rPr>
        <w:t>Lección para el contribuyente:</w:t>
      </w:r>
      <w:r w:rsidRPr="008329E7">
        <w:t> El SAT no cree que un trabajador independiente de albañilería pueda vender millones de pesos en diésel. La incongruencia entre su perfil y su facturación es la alerta más fácil de detectar. La falta de permisos de la CRE y la omisión de la declaración anual sellan la presunción.</w:t>
      </w:r>
    </w:p>
    <w:p w14:paraId="3032E8B4" w14:textId="77777777" w:rsidR="008329E7" w:rsidRPr="008329E7" w:rsidRDefault="008329E7" w:rsidP="008329E7">
      <w:r w:rsidRPr="008329E7">
        <w:rPr>
          <w:rFonts w:ascii="Segoe UI Emoji" w:hAnsi="Segoe UI Emoji" w:cs="Segoe UI Emoji"/>
        </w:rPr>
        <w:t>📌</w:t>
      </w:r>
      <w:r w:rsidRPr="008329E7">
        <w:t> </w:t>
      </w:r>
      <w:r w:rsidRPr="008329E7">
        <w:rPr>
          <w:b/>
          <w:bCs/>
        </w:rPr>
        <w:t>Vínculo con el Método 5D:</w:t>
      </w:r>
    </w:p>
    <w:p w14:paraId="2C16110A" w14:textId="77777777" w:rsidR="008329E7" w:rsidRPr="008329E7" w:rsidRDefault="008329E7" w:rsidP="008329E7">
      <w:pPr>
        <w:numPr>
          <w:ilvl w:val="0"/>
          <w:numId w:val="9"/>
        </w:numPr>
      </w:pPr>
      <w:r w:rsidRPr="008329E7">
        <w:rPr>
          <w:b/>
          <w:bCs/>
        </w:rPr>
        <w:t>D1 – Detectar:</w:t>
      </w:r>
      <w:r w:rsidRPr="008329E7">
        <w:t> Evalúe si sus ingresos son proporcionales a su capacidad operativa real.</w:t>
      </w:r>
    </w:p>
    <w:p w14:paraId="659889B1" w14:textId="77777777" w:rsidR="008329E7" w:rsidRPr="008329E7" w:rsidRDefault="008329E7" w:rsidP="008329E7">
      <w:pPr>
        <w:numPr>
          <w:ilvl w:val="0"/>
          <w:numId w:val="9"/>
        </w:numPr>
      </w:pPr>
      <w:r w:rsidRPr="008329E7">
        <w:rPr>
          <w:b/>
          <w:bCs/>
        </w:rPr>
        <w:t>D5 – Depurar:</w:t>
      </w:r>
      <w:r w:rsidRPr="008329E7">
        <w:t> Si sus actividades cambiaron, actualice su RFC y obtenga los permisos necesarios antes de facturar.</w:t>
      </w:r>
    </w:p>
    <w:p w14:paraId="27E73C12" w14:textId="77777777" w:rsidR="008329E7" w:rsidRPr="008329E7" w:rsidRDefault="008329E7" w:rsidP="008329E7">
      <w:r w:rsidRPr="008329E7">
        <w:pict w14:anchorId="01593062">
          <v:rect id="_x0000_i1107" style="width:0;height:.75pt" o:hralign="center" o:hrstd="t" o:hr="t" fillcolor="#a0a0a0" stroked="f"/>
        </w:pict>
      </w:r>
    </w:p>
    <w:p w14:paraId="6CF8402D" w14:textId="77777777" w:rsidR="008329E7" w:rsidRPr="008329E7" w:rsidRDefault="008329E7" w:rsidP="008329E7">
      <w:pPr>
        <w:rPr>
          <w:b/>
          <w:bCs/>
        </w:rPr>
      </w:pPr>
      <w:r w:rsidRPr="008329E7">
        <w:rPr>
          <w:b/>
          <w:bCs/>
        </w:rPr>
        <w:t>Requerimiento 4: Persona Física (Esquema de Servicios Múltiples)</w:t>
      </w:r>
    </w:p>
    <w:p w14:paraId="0AC2DCB0" w14:textId="77777777" w:rsidR="008329E7" w:rsidRPr="008329E7" w:rsidRDefault="008329E7" w:rsidP="008329E7">
      <w:r w:rsidRPr="008329E7">
        <w:rPr>
          <w:b/>
          <w:bCs/>
        </w:rPr>
        <w:t xml:space="preserve">Resolución definitiva del SAT derivada del cruce de información en plataformas centrales contra el contribuyente FRANCISCO JAVIER LÓPEZ RODRÍGUEZ, detectando una planeación fiscal nociva basada en la emisión de facturas </w:t>
      </w:r>
      <w:proofErr w:type="spellStart"/>
      <w:r w:rsidRPr="008329E7">
        <w:rPr>
          <w:b/>
          <w:bCs/>
        </w:rPr>
        <w:t>multirrubro</w:t>
      </w:r>
      <w:proofErr w:type="spellEnd"/>
      <w:r w:rsidRPr="008329E7">
        <w:rPr>
          <w:b/>
          <w:bCs/>
        </w:rPr>
        <w:t xml:space="preserve"> sin activos ni materialidad en el ejercicio fiscal 2021.</w:t>
      </w:r>
    </w:p>
    <w:p w14:paraId="7098F36C" w14:textId="77777777" w:rsidR="008329E7" w:rsidRPr="008329E7" w:rsidRDefault="008329E7" w:rsidP="008329E7">
      <w:r w:rsidRPr="008329E7">
        <w:rPr>
          <w:b/>
          <w:bCs/>
        </w:rPr>
        <w:t>Datos Clave del Contribuyente</w:t>
      </w:r>
    </w:p>
    <w:p w14:paraId="36BF6BDF" w14:textId="77777777" w:rsidR="008329E7" w:rsidRPr="008329E7" w:rsidRDefault="008329E7" w:rsidP="008329E7">
      <w:pPr>
        <w:numPr>
          <w:ilvl w:val="0"/>
          <w:numId w:val="10"/>
        </w:numPr>
      </w:pPr>
      <w:r w:rsidRPr="008329E7">
        <w:rPr>
          <w:b/>
          <w:bCs/>
        </w:rPr>
        <w:t>Nombre:</w:t>
      </w:r>
      <w:r w:rsidRPr="008329E7">
        <w:t> FRANCISCO JAVIER LÓPEZ RODRÍGUEZ</w:t>
      </w:r>
    </w:p>
    <w:p w14:paraId="689A2ABE" w14:textId="77777777" w:rsidR="008329E7" w:rsidRPr="008329E7" w:rsidRDefault="008329E7" w:rsidP="008329E7">
      <w:pPr>
        <w:numPr>
          <w:ilvl w:val="0"/>
          <w:numId w:val="10"/>
        </w:numPr>
      </w:pPr>
      <w:r w:rsidRPr="008329E7">
        <w:rPr>
          <w:b/>
          <w:bCs/>
        </w:rPr>
        <w:t>RFC:</w:t>
      </w:r>
      <w:r w:rsidRPr="008329E7">
        <w:t> LORF701215A1B </w:t>
      </w:r>
      <w:r w:rsidRPr="008329E7">
        <w:rPr>
          <w:i/>
          <w:iCs/>
        </w:rPr>
        <w:t>(anonimizado)</w:t>
      </w:r>
    </w:p>
    <w:p w14:paraId="7D66A7F7" w14:textId="77777777" w:rsidR="008329E7" w:rsidRPr="008329E7" w:rsidRDefault="008329E7" w:rsidP="008329E7">
      <w:pPr>
        <w:numPr>
          <w:ilvl w:val="0"/>
          <w:numId w:val="10"/>
        </w:numPr>
      </w:pPr>
      <w:r w:rsidRPr="008329E7">
        <w:rPr>
          <w:b/>
          <w:bCs/>
        </w:rPr>
        <w:t>Régimen:</w:t>
      </w:r>
      <w:r w:rsidRPr="008329E7">
        <w:t> Persona Física con Actividad Empresarial</w:t>
      </w:r>
    </w:p>
    <w:p w14:paraId="6646B2FA" w14:textId="77777777" w:rsidR="008329E7" w:rsidRPr="008329E7" w:rsidRDefault="008329E7" w:rsidP="008329E7">
      <w:pPr>
        <w:numPr>
          <w:ilvl w:val="0"/>
          <w:numId w:val="10"/>
        </w:numPr>
      </w:pPr>
      <w:r w:rsidRPr="008329E7">
        <w:rPr>
          <w:b/>
          <w:bCs/>
        </w:rPr>
        <w:t>Actividad:</w:t>
      </w:r>
      <w:r w:rsidRPr="008329E7">
        <w:t> Otros servicios de telecomunicaciones (55%), comercio de madera (15%), autotransporte de carga (15%).</w:t>
      </w:r>
    </w:p>
    <w:p w14:paraId="414D1196" w14:textId="77777777" w:rsidR="008329E7" w:rsidRPr="008329E7" w:rsidRDefault="008329E7" w:rsidP="008329E7">
      <w:pPr>
        <w:numPr>
          <w:ilvl w:val="0"/>
          <w:numId w:val="10"/>
        </w:numPr>
      </w:pPr>
      <w:r w:rsidRPr="008329E7">
        <w:rPr>
          <w:b/>
          <w:bCs/>
        </w:rPr>
        <w:lastRenderedPageBreak/>
        <w:t>Domicilio:</w:t>
      </w:r>
      <w:r w:rsidRPr="008329E7">
        <w:t> Saltillo, Coahuila de Zaragoza</w:t>
      </w:r>
    </w:p>
    <w:p w14:paraId="44A88F7E" w14:textId="77777777" w:rsidR="008329E7" w:rsidRPr="008329E7" w:rsidRDefault="008329E7" w:rsidP="008329E7">
      <w:r w:rsidRPr="008329E7">
        <w:rPr>
          <w:b/>
          <w:bCs/>
        </w:rPr>
        <w:t>Hechos que Motivan la Resolución (Ejercicio Fiscal 2021)</w:t>
      </w:r>
    </w:p>
    <w:p w14:paraId="1195B31C" w14:textId="77777777" w:rsidR="008329E7" w:rsidRPr="008329E7" w:rsidRDefault="008329E7" w:rsidP="008329E7">
      <w:pPr>
        <w:numPr>
          <w:ilvl w:val="0"/>
          <w:numId w:val="11"/>
        </w:numPr>
      </w:pPr>
      <w:r w:rsidRPr="008329E7">
        <w:t>Emitió CFDI por la cantidad total de $2,522,782.94, distribuidos en rubros totalmente disímbolos: instalación de fibra óptica y acero (72.74%), papelería y consumibles de oficina (20.29%), y venta de combustible diésel (6.98%).</w:t>
      </w:r>
    </w:p>
    <w:p w14:paraId="370506F3" w14:textId="77777777" w:rsidR="008329E7" w:rsidRPr="008329E7" w:rsidRDefault="008329E7" w:rsidP="008329E7">
      <w:pPr>
        <w:numPr>
          <w:ilvl w:val="0"/>
          <w:numId w:val="11"/>
        </w:numPr>
      </w:pPr>
      <w:r w:rsidRPr="008329E7">
        <w:t>No contaba con permisos regulatorios de la CRE para enajenar petrolíferos.</w:t>
      </w:r>
    </w:p>
    <w:p w14:paraId="56E86095" w14:textId="77777777" w:rsidR="008329E7" w:rsidRPr="008329E7" w:rsidRDefault="008329E7" w:rsidP="008329E7">
      <w:pPr>
        <w:numPr>
          <w:ilvl w:val="0"/>
          <w:numId w:val="11"/>
        </w:numPr>
      </w:pPr>
      <w:r w:rsidRPr="008329E7">
        <w:t>Ausencia de presentación de la Declaración Anual 2021 y falta de emisión de CFDI de nómina para el personal técnico requerido en telecomunicaciones y construcción.</w:t>
      </w:r>
    </w:p>
    <w:p w14:paraId="2BCE18D6" w14:textId="77777777" w:rsidR="008329E7" w:rsidRPr="008329E7" w:rsidRDefault="008329E7" w:rsidP="008329E7">
      <w:pPr>
        <w:numPr>
          <w:ilvl w:val="0"/>
          <w:numId w:val="11"/>
        </w:numPr>
      </w:pPr>
      <w:r w:rsidRPr="008329E7">
        <w:t>Inexistencia de proveedores reales: los únicos CFDI recibidos provienen de BBVA y BANCOPPEL con costos marginales de facturación de $0.01 y comisiones bancarias aisladas.</w:t>
      </w:r>
    </w:p>
    <w:p w14:paraId="1C9B8204" w14:textId="77777777" w:rsidR="008329E7" w:rsidRPr="008329E7" w:rsidRDefault="008329E7" w:rsidP="008329E7">
      <w:r w:rsidRPr="008329E7">
        <w:rPr>
          <w:rFonts w:ascii="Segoe UI Emoji" w:hAnsi="Segoe UI Emoji" w:cs="Segoe UI Emoji"/>
        </w:rPr>
        <w:t>📌</w:t>
      </w:r>
      <w:r w:rsidRPr="008329E7">
        <w:t> </w:t>
      </w:r>
      <w:r w:rsidRPr="008329E7">
        <w:rPr>
          <w:b/>
          <w:bCs/>
        </w:rPr>
        <w:t>Patrón de riesgo identificado:</w:t>
      </w:r>
      <w:r w:rsidRPr="008329E7">
        <w:t> P1, P2, P3, P4, P5.</w:t>
      </w:r>
    </w:p>
    <w:p w14:paraId="14D796BE" w14:textId="77777777" w:rsidR="008329E7" w:rsidRPr="008329E7" w:rsidRDefault="008329E7" w:rsidP="008329E7">
      <w:r w:rsidRPr="008329E7">
        <w:rPr>
          <w:rFonts w:ascii="Segoe UI Emoji" w:hAnsi="Segoe UI Emoji" w:cs="Segoe UI Emoji"/>
        </w:rPr>
        <w:t>📌</w:t>
      </w:r>
      <w:r w:rsidRPr="008329E7">
        <w:t> </w:t>
      </w:r>
      <w:r w:rsidRPr="008329E7">
        <w:rPr>
          <w:b/>
          <w:bCs/>
        </w:rPr>
        <w:t>Lección para el contribuyente:</w:t>
      </w:r>
      <w:r w:rsidRPr="008329E7">
        <w:t> Facturar múltiples rubros inconexos (fibra óptica, papelería y diésel) es una bandera roja para el algoritmo. Si tiene varias líneas de negocio, regístrelas todas en su RFC. Sin personal técnico no puede instalar fibra óptica; sin proveedores no puede vender combustible.</w:t>
      </w:r>
    </w:p>
    <w:p w14:paraId="2DBEAED9" w14:textId="77777777" w:rsidR="008329E7" w:rsidRPr="008329E7" w:rsidRDefault="008329E7" w:rsidP="008329E7">
      <w:r w:rsidRPr="008329E7">
        <w:rPr>
          <w:rFonts w:ascii="Segoe UI Emoji" w:hAnsi="Segoe UI Emoji" w:cs="Segoe UI Emoji"/>
        </w:rPr>
        <w:t>📌</w:t>
      </w:r>
      <w:r w:rsidRPr="008329E7">
        <w:t> </w:t>
      </w:r>
      <w:r w:rsidRPr="008329E7">
        <w:rPr>
          <w:b/>
          <w:bCs/>
        </w:rPr>
        <w:t>Vínculo con el Método 5D:</w:t>
      </w:r>
    </w:p>
    <w:p w14:paraId="07467AAD" w14:textId="77777777" w:rsidR="008329E7" w:rsidRPr="008329E7" w:rsidRDefault="008329E7" w:rsidP="008329E7">
      <w:pPr>
        <w:numPr>
          <w:ilvl w:val="0"/>
          <w:numId w:val="12"/>
        </w:numPr>
      </w:pPr>
      <w:r w:rsidRPr="008329E7">
        <w:rPr>
          <w:b/>
          <w:bCs/>
        </w:rPr>
        <w:t>D1 – Detectar:</w:t>
      </w:r>
      <w:r w:rsidRPr="008329E7">
        <w:t> Revise el porcentaje de ingresos por actividad; si alguna actividad no está registrada, actualice su RFC.</w:t>
      </w:r>
    </w:p>
    <w:p w14:paraId="35DCE909" w14:textId="77777777" w:rsidR="008329E7" w:rsidRPr="008329E7" w:rsidRDefault="008329E7" w:rsidP="008329E7">
      <w:pPr>
        <w:numPr>
          <w:ilvl w:val="0"/>
          <w:numId w:val="12"/>
        </w:numPr>
      </w:pPr>
      <w:r w:rsidRPr="008329E7">
        <w:rPr>
          <w:b/>
          <w:bCs/>
        </w:rPr>
        <w:t>D3 – Declarar:</w:t>
      </w:r>
      <w:r w:rsidRPr="008329E7">
        <w:t> No omita la anual; es el ancla de su consistencia fiscal.</w:t>
      </w:r>
    </w:p>
    <w:p w14:paraId="76E4BBDC" w14:textId="77777777" w:rsidR="008329E7" w:rsidRPr="008329E7" w:rsidRDefault="008329E7" w:rsidP="008329E7">
      <w:r w:rsidRPr="008329E7">
        <w:pict w14:anchorId="55A1C7B0">
          <v:rect id="_x0000_i1108" style="width:0;height:.75pt" o:hralign="center" o:hrstd="t" o:hr="t" fillcolor="#a0a0a0" stroked="f"/>
        </w:pict>
      </w:r>
    </w:p>
    <w:p w14:paraId="4007CC9A" w14:textId="77777777" w:rsidR="008329E7" w:rsidRPr="008329E7" w:rsidRDefault="008329E7" w:rsidP="008329E7">
      <w:pPr>
        <w:rPr>
          <w:b/>
          <w:bCs/>
        </w:rPr>
      </w:pPr>
      <w:r w:rsidRPr="008329E7">
        <w:rPr>
          <w:b/>
          <w:bCs/>
        </w:rPr>
        <w:t>Requerimiento 5: Persona Física (Simulación con Operaciones Inversas)</w:t>
      </w:r>
    </w:p>
    <w:p w14:paraId="0640F628" w14:textId="77777777" w:rsidR="008329E7" w:rsidRPr="008329E7" w:rsidRDefault="008329E7" w:rsidP="008329E7">
      <w:r w:rsidRPr="008329E7">
        <w:rPr>
          <w:b/>
          <w:bCs/>
        </w:rPr>
        <w:t>Resolución definitiva bajo el artículo 69-B del CFF contra la contribuyente PATRICIA HERNÁNDEZ SÁNCHEZ. El caso tipifica una de las modalidades más complejas descritas en ‘Fiscalización de Guerra’: la simulación circular de operaciones de maquila publicitaria combinada con la venta ilegal de hidrocarburos.</w:t>
      </w:r>
    </w:p>
    <w:p w14:paraId="05301794" w14:textId="77777777" w:rsidR="008329E7" w:rsidRPr="008329E7" w:rsidRDefault="008329E7" w:rsidP="008329E7">
      <w:r w:rsidRPr="008329E7">
        <w:rPr>
          <w:b/>
          <w:bCs/>
        </w:rPr>
        <w:t>Datos Clave del Contribuyente</w:t>
      </w:r>
    </w:p>
    <w:p w14:paraId="21054157" w14:textId="77777777" w:rsidR="008329E7" w:rsidRPr="008329E7" w:rsidRDefault="008329E7" w:rsidP="008329E7">
      <w:pPr>
        <w:numPr>
          <w:ilvl w:val="0"/>
          <w:numId w:val="13"/>
        </w:numPr>
      </w:pPr>
      <w:r w:rsidRPr="008329E7">
        <w:rPr>
          <w:b/>
          <w:bCs/>
        </w:rPr>
        <w:t>Nombre:</w:t>
      </w:r>
      <w:r w:rsidRPr="008329E7">
        <w:t> PATRICIA HERNÁNDEZ SÁNCHEZ</w:t>
      </w:r>
    </w:p>
    <w:p w14:paraId="61A85F66" w14:textId="77777777" w:rsidR="008329E7" w:rsidRPr="008329E7" w:rsidRDefault="008329E7" w:rsidP="008329E7">
      <w:pPr>
        <w:numPr>
          <w:ilvl w:val="0"/>
          <w:numId w:val="13"/>
        </w:numPr>
      </w:pPr>
      <w:r w:rsidRPr="008329E7">
        <w:rPr>
          <w:b/>
          <w:bCs/>
        </w:rPr>
        <w:lastRenderedPageBreak/>
        <w:t>RFC:</w:t>
      </w:r>
      <w:r w:rsidRPr="008329E7">
        <w:t> HESP850510HJK </w:t>
      </w:r>
      <w:r w:rsidRPr="008329E7">
        <w:rPr>
          <w:i/>
          <w:iCs/>
        </w:rPr>
        <w:t>(anonimizado)</w:t>
      </w:r>
    </w:p>
    <w:p w14:paraId="1360C01F" w14:textId="77777777" w:rsidR="008329E7" w:rsidRPr="008329E7" w:rsidRDefault="008329E7" w:rsidP="008329E7">
      <w:pPr>
        <w:numPr>
          <w:ilvl w:val="0"/>
          <w:numId w:val="13"/>
        </w:numPr>
      </w:pPr>
      <w:r w:rsidRPr="008329E7">
        <w:rPr>
          <w:b/>
          <w:bCs/>
        </w:rPr>
        <w:t>Régimen:</w:t>
      </w:r>
      <w:r w:rsidRPr="008329E7">
        <w:t> Persona Física con Actividad Empresarial</w:t>
      </w:r>
    </w:p>
    <w:p w14:paraId="01B7269A" w14:textId="77777777" w:rsidR="008329E7" w:rsidRPr="008329E7" w:rsidRDefault="008329E7" w:rsidP="008329E7">
      <w:pPr>
        <w:numPr>
          <w:ilvl w:val="0"/>
          <w:numId w:val="13"/>
        </w:numPr>
      </w:pPr>
      <w:r w:rsidRPr="008329E7">
        <w:rPr>
          <w:b/>
          <w:bCs/>
        </w:rPr>
        <w:t>Actividad:</w:t>
      </w:r>
      <w:r w:rsidRPr="008329E7">
        <w:t> Impresión de formas continuas y otros impresos (100%)</w:t>
      </w:r>
    </w:p>
    <w:p w14:paraId="6A50A468" w14:textId="77777777" w:rsidR="008329E7" w:rsidRPr="008329E7" w:rsidRDefault="008329E7" w:rsidP="008329E7">
      <w:pPr>
        <w:numPr>
          <w:ilvl w:val="0"/>
          <w:numId w:val="13"/>
        </w:numPr>
      </w:pPr>
      <w:r w:rsidRPr="008329E7">
        <w:rPr>
          <w:b/>
          <w:bCs/>
        </w:rPr>
        <w:t>Domicilio:</w:t>
      </w:r>
      <w:r w:rsidRPr="008329E7">
        <w:t> Alcaldía Tlalpan, Ciudad de México</w:t>
      </w:r>
    </w:p>
    <w:p w14:paraId="32C0080B" w14:textId="77777777" w:rsidR="008329E7" w:rsidRPr="008329E7" w:rsidRDefault="008329E7" w:rsidP="008329E7">
      <w:r w:rsidRPr="008329E7">
        <w:rPr>
          <w:b/>
          <w:bCs/>
        </w:rPr>
        <w:t>Hechos que Motivan la Resolución (Ejercicio Fiscal 2024)</w:t>
      </w:r>
    </w:p>
    <w:p w14:paraId="0C016BCF" w14:textId="77777777" w:rsidR="008329E7" w:rsidRPr="008329E7" w:rsidRDefault="008329E7" w:rsidP="008329E7">
      <w:pPr>
        <w:numPr>
          <w:ilvl w:val="0"/>
          <w:numId w:val="14"/>
        </w:numPr>
      </w:pPr>
      <w:r w:rsidRPr="008329E7">
        <w:t>Emitió CFDI por $5,805,981.64 (51.33% por material publicitario y construcción; 44.50% por venta de combustibles diésel/gasolina). Sin declaraciones anuales ni permisos de la CRE.</w:t>
      </w:r>
    </w:p>
    <w:p w14:paraId="2D91A790" w14:textId="77777777" w:rsidR="008329E7" w:rsidRPr="008329E7" w:rsidRDefault="008329E7" w:rsidP="008329E7">
      <w:pPr>
        <w:numPr>
          <w:ilvl w:val="0"/>
          <w:numId w:val="14"/>
        </w:numPr>
      </w:pPr>
      <w:r w:rsidRPr="008329E7">
        <w:rPr>
          <w:b/>
          <w:bCs/>
        </w:rPr>
        <w:t>Esquema de Operación Inversa en Maquila de Publicidad:</w:t>
      </w:r>
      <w:r w:rsidRPr="008329E7">
        <w:t> El 20 de noviembre de 2024, la contribuyente facturó a su cliente ROSA MARÍA VÁZQUEZ SOLANO la cantidad de $49,500.01 por ‘Maquila de material publicitario’ (Clave 82101500). Posteriormente, el 31 de diciembre de 2024, recibió una factura de su presunto proveedor RICARDO JIMÉNEZ MENA por $2,000,000.00 bajo el concepto ‘Maquila de publicidad’ (Clave 55101500).</w:t>
      </w:r>
    </w:p>
    <w:p w14:paraId="47D5FE1A" w14:textId="77777777" w:rsidR="008329E7" w:rsidRPr="008329E7" w:rsidRDefault="008329E7" w:rsidP="008329E7">
      <w:pPr>
        <w:numPr>
          <w:ilvl w:val="0"/>
          <w:numId w:val="14"/>
        </w:numPr>
      </w:pPr>
      <w:r w:rsidRPr="008329E7">
        <w:t>El SAT determinó la simulación absoluta debido al desfase cronológico (el proveedor factura un mes después de que el producto fue vendido), la discrepancia brutal en importes ($2 millones de costo contra $49 mil de venta) y la inconsistencia en las claves de producto.</w:t>
      </w:r>
    </w:p>
    <w:p w14:paraId="77820D86" w14:textId="77777777" w:rsidR="008329E7" w:rsidRPr="008329E7" w:rsidRDefault="008329E7" w:rsidP="008329E7">
      <w:r w:rsidRPr="008329E7">
        <w:rPr>
          <w:rFonts w:ascii="Segoe UI Emoji" w:hAnsi="Segoe UI Emoji" w:cs="Segoe UI Emoji"/>
        </w:rPr>
        <w:t>📌</w:t>
      </w:r>
      <w:r w:rsidRPr="008329E7">
        <w:t> </w:t>
      </w:r>
      <w:r w:rsidRPr="008329E7">
        <w:rPr>
          <w:b/>
          <w:bCs/>
        </w:rPr>
        <w:t>Patrón de riesgo identificado:</w:t>
      </w:r>
      <w:r w:rsidRPr="008329E7">
        <w:t> P1, P2, P3, P4, P8.</w:t>
      </w:r>
    </w:p>
    <w:p w14:paraId="534DC4F7" w14:textId="77777777" w:rsidR="008329E7" w:rsidRPr="008329E7" w:rsidRDefault="008329E7" w:rsidP="008329E7">
      <w:r w:rsidRPr="008329E7">
        <w:rPr>
          <w:rFonts w:ascii="Segoe UI Emoji" w:hAnsi="Segoe UI Emoji" w:cs="Segoe UI Emoji"/>
        </w:rPr>
        <w:t>📌</w:t>
      </w:r>
      <w:r w:rsidRPr="008329E7">
        <w:t> </w:t>
      </w:r>
      <w:r w:rsidRPr="008329E7">
        <w:rPr>
          <w:b/>
          <w:bCs/>
        </w:rPr>
        <w:t>Lección para el contribuyente:</w:t>
      </w:r>
      <w:r w:rsidRPr="008329E7">
        <w:t> El SAT detecta automáticamente si su proveedor le factura después de que usted ya vendió el producto. Una operación circular (compras y ventas con fechas invertidas) es un indicio casi determinante de simulación. Además, facturar publicidad sin personal ni activos es inviable.</w:t>
      </w:r>
    </w:p>
    <w:p w14:paraId="698A1829" w14:textId="77777777" w:rsidR="008329E7" w:rsidRPr="008329E7" w:rsidRDefault="008329E7" w:rsidP="008329E7">
      <w:r w:rsidRPr="008329E7">
        <w:rPr>
          <w:rFonts w:ascii="Segoe UI Emoji" w:hAnsi="Segoe UI Emoji" w:cs="Segoe UI Emoji"/>
        </w:rPr>
        <w:t>📌</w:t>
      </w:r>
      <w:r w:rsidRPr="008329E7">
        <w:t> </w:t>
      </w:r>
      <w:r w:rsidRPr="008329E7">
        <w:rPr>
          <w:b/>
          <w:bCs/>
        </w:rPr>
        <w:t>Vínculo con el Método 5D:</w:t>
      </w:r>
    </w:p>
    <w:p w14:paraId="71CDD454" w14:textId="77777777" w:rsidR="008329E7" w:rsidRPr="008329E7" w:rsidRDefault="008329E7" w:rsidP="008329E7">
      <w:pPr>
        <w:numPr>
          <w:ilvl w:val="0"/>
          <w:numId w:val="15"/>
        </w:numPr>
      </w:pPr>
      <w:r w:rsidRPr="008329E7">
        <w:rPr>
          <w:b/>
          <w:bCs/>
        </w:rPr>
        <w:t>D2 – Documentar:</w:t>
      </w:r>
      <w:r w:rsidRPr="008329E7">
        <w:t xml:space="preserve"> Exija que sus proveedores facturen antes o al mismo tiempo que usted entrega el bien o servicio. Guarde bitácoras de ejecución con </w:t>
      </w:r>
      <w:proofErr w:type="spellStart"/>
      <w:r w:rsidRPr="008329E7">
        <w:t>timestamp</w:t>
      </w:r>
      <w:proofErr w:type="spellEnd"/>
      <w:r w:rsidRPr="008329E7">
        <w:t>.</w:t>
      </w:r>
    </w:p>
    <w:p w14:paraId="005788E4" w14:textId="77777777" w:rsidR="008329E7" w:rsidRPr="008329E7" w:rsidRDefault="008329E7" w:rsidP="008329E7">
      <w:pPr>
        <w:numPr>
          <w:ilvl w:val="0"/>
          <w:numId w:val="15"/>
        </w:numPr>
      </w:pPr>
      <w:r w:rsidRPr="008329E7">
        <w:rPr>
          <w:b/>
          <w:bCs/>
        </w:rPr>
        <w:t>D5 – Depurar:</w:t>
      </w:r>
      <w:r w:rsidRPr="008329E7">
        <w:t> Revise si tiene operaciones con proveedores que facturan después de su venta; documente la razón de negocios o sustituya al proveedor.</w:t>
      </w:r>
    </w:p>
    <w:p w14:paraId="392B355F" w14:textId="77777777" w:rsidR="008329E7" w:rsidRPr="008329E7" w:rsidRDefault="008329E7" w:rsidP="008329E7">
      <w:r w:rsidRPr="008329E7">
        <w:pict w14:anchorId="3A768B99">
          <v:rect id="_x0000_i1109" style="width:0;height:.75pt" o:hralign="center" o:hrstd="t" o:hr="t" fillcolor="#a0a0a0" stroked="f"/>
        </w:pict>
      </w:r>
    </w:p>
    <w:p w14:paraId="49AB4D3D" w14:textId="77777777" w:rsidR="008329E7" w:rsidRPr="008329E7" w:rsidRDefault="008329E7" w:rsidP="008329E7">
      <w:pPr>
        <w:rPr>
          <w:b/>
          <w:bCs/>
        </w:rPr>
      </w:pPr>
      <w:r w:rsidRPr="008329E7">
        <w:rPr>
          <w:b/>
          <w:bCs/>
        </w:rPr>
        <w:lastRenderedPageBreak/>
        <w:t>Requerimiento 6: Cancelación de Certificado de Sello Digital (Omisión Anual)</w:t>
      </w:r>
    </w:p>
    <w:p w14:paraId="4BBEE936" w14:textId="77777777" w:rsidR="008329E7" w:rsidRPr="008329E7" w:rsidRDefault="008329E7" w:rsidP="008329E7">
      <w:r w:rsidRPr="008329E7">
        <w:rPr>
          <w:b/>
          <w:bCs/>
        </w:rPr>
        <w:t>Oficio de cancelación definitiva del Certificado de Sello Digital (CSD) emitido bajo el expediente SAT-7S.2-2025-335 contra la contribuyente MARÍA LUISA MÁRQUEZ ORTIZ, derivado de la omisión sistemática en sus obligaciones anuales frente a una facturación millonaria.</w:t>
      </w:r>
    </w:p>
    <w:p w14:paraId="7605A477" w14:textId="77777777" w:rsidR="008329E7" w:rsidRPr="008329E7" w:rsidRDefault="008329E7" w:rsidP="008329E7">
      <w:r w:rsidRPr="008329E7">
        <w:rPr>
          <w:b/>
          <w:bCs/>
        </w:rPr>
        <w:t>Datos Clave del Contribuyente</w:t>
      </w:r>
    </w:p>
    <w:p w14:paraId="51835FFE" w14:textId="77777777" w:rsidR="008329E7" w:rsidRPr="008329E7" w:rsidRDefault="008329E7" w:rsidP="008329E7">
      <w:pPr>
        <w:numPr>
          <w:ilvl w:val="0"/>
          <w:numId w:val="16"/>
        </w:numPr>
      </w:pPr>
      <w:r w:rsidRPr="008329E7">
        <w:rPr>
          <w:b/>
          <w:bCs/>
        </w:rPr>
        <w:t>Nombre:</w:t>
      </w:r>
      <w:r w:rsidRPr="008329E7">
        <w:t> MARÍA LUISA MÁRQUEZ ORTIZ</w:t>
      </w:r>
    </w:p>
    <w:p w14:paraId="3806695E" w14:textId="77777777" w:rsidR="008329E7" w:rsidRPr="008329E7" w:rsidRDefault="008329E7" w:rsidP="008329E7">
      <w:pPr>
        <w:numPr>
          <w:ilvl w:val="0"/>
          <w:numId w:val="16"/>
        </w:numPr>
      </w:pPr>
      <w:r w:rsidRPr="008329E7">
        <w:rPr>
          <w:b/>
          <w:bCs/>
        </w:rPr>
        <w:t>RFC:</w:t>
      </w:r>
      <w:r w:rsidRPr="008329E7">
        <w:t> MAOM7705159H4 </w:t>
      </w:r>
      <w:r w:rsidRPr="008329E7">
        <w:rPr>
          <w:i/>
          <w:iCs/>
        </w:rPr>
        <w:t>(anonimizado)</w:t>
      </w:r>
    </w:p>
    <w:p w14:paraId="690509AC" w14:textId="77777777" w:rsidR="008329E7" w:rsidRPr="008329E7" w:rsidRDefault="008329E7" w:rsidP="008329E7">
      <w:pPr>
        <w:numPr>
          <w:ilvl w:val="0"/>
          <w:numId w:val="16"/>
        </w:numPr>
      </w:pPr>
      <w:r w:rsidRPr="008329E7">
        <w:rPr>
          <w:b/>
          <w:bCs/>
        </w:rPr>
        <w:t>Régimen:</w:t>
      </w:r>
      <w:r w:rsidRPr="008329E7">
        <w:t> Persona Física con Actividad Empresarial</w:t>
      </w:r>
    </w:p>
    <w:p w14:paraId="0150F31D" w14:textId="77777777" w:rsidR="008329E7" w:rsidRPr="008329E7" w:rsidRDefault="008329E7" w:rsidP="008329E7">
      <w:pPr>
        <w:numPr>
          <w:ilvl w:val="0"/>
          <w:numId w:val="16"/>
        </w:numPr>
      </w:pPr>
      <w:r w:rsidRPr="008329E7">
        <w:rPr>
          <w:b/>
          <w:bCs/>
        </w:rPr>
        <w:t>Domicilio:</w:t>
      </w:r>
      <w:r w:rsidRPr="008329E7">
        <w:t> Ixtaczoquitlán, Veracruz</w:t>
      </w:r>
    </w:p>
    <w:p w14:paraId="198B5B08" w14:textId="77777777" w:rsidR="008329E7" w:rsidRPr="008329E7" w:rsidRDefault="008329E7" w:rsidP="008329E7">
      <w:r w:rsidRPr="008329E7">
        <w:rPr>
          <w:b/>
          <w:bCs/>
        </w:rPr>
        <w:t>Análisis de la Conducta Infractora</w:t>
      </w:r>
    </w:p>
    <w:p w14:paraId="122FFDEE" w14:textId="77777777" w:rsidR="008329E7" w:rsidRPr="008329E7" w:rsidRDefault="008329E7" w:rsidP="008329E7">
      <w:pPr>
        <w:numPr>
          <w:ilvl w:val="0"/>
          <w:numId w:val="17"/>
        </w:numPr>
      </w:pPr>
      <w:r w:rsidRPr="008329E7">
        <w:t>Aplicación del artículo 17-H Bis del CFF. La autoridad detectó que la contribuyente emitió CFDI de ingresos durante el ejercicio 2024 por un importe total de $5,279,229.12, no obstante, omitió presentar la Declaración Anual del ISR respectiva.</w:t>
      </w:r>
    </w:p>
    <w:p w14:paraId="562D3F08" w14:textId="77777777" w:rsidR="008329E7" w:rsidRPr="008329E7" w:rsidRDefault="008329E7" w:rsidP="008329E7">
      <w:pPr>
        <w:numPr>
          <w:ilvl w:val="0"/>
          <w:numId w:val="17"/>
        </w:numPr>
      </w:pPr>
      <w:r w:rsidRPr="008329E7">
        <w:t>Al presentar ingresos declarados en ceros ($0.00) frente a los más de 5.2 millones de pesos timbrados en la plataforma central, se configura una discrepancia fiscal del 100% de la base.</w:t>
      </w:r>
    </w:p>
    <w:p w14:paraId="20D7F481" w14:textId="77777777" w:rsidR="008329E7" w:rsidRPr="008329E7" w:rsidRDefault="008329E7" w:rsidP="008329E7">
      <w:pPr>
        <w:numPr>
          <w:ilvl w:val="0"/>
          <w:numId w:val="17"/>
        </w:numPr>
      </w:pPr>
      <w:r w:rsidRPr="008329E7">
        <w:t>Debido a que la contribuyente no tenía habilitado su Buzón Tributario, fue notificada por estrados de la restricción temporal, transcurriendo el plazo fatal de 40 días hábiles sin que presentara aclaración ni subsanara la omisión, decretándose la baja definitiva de sus Sellos Digitales el 19 de febrero de 2026.</w:t>
      </w:r>
    </w:p>
    <w:p w14:paraId="17CBCBE3" w14:textId="77777777" w:rsidR="008329E7" w:rsidRPr="008329E7" w:rsidRDefault="008329E7" w:rsidP="008329E7">
      <w:r w:rsidRPr="008329E7">
        <w:rPr>
          <w:rFonts w:ascii="Segoe UI Emoji" w:hAnsi="Segoe UI Emoji" w:cs="Segoe UI Emoji"/>
        </w:rPr>
        <w:t>📌</w:t>
      </w:r>
      <w:r w:rsidRPr="008329E7">
        <w:t> </w:t>
      </w:r>
      <w:r w:rsidRPr="008329E7">
        <w:rPr>
          <w:b/>
          <w:bCs/>
        </w:rPr>
        <w:t>Patrón de riesgo identificado:</w:t>
      </w:r>
      <w:r w:rsidRPr="008329E7">
        <w:t> P5, P6.</w:t>
      </w:r>
    </w:p>
    <w:p w14:paraId="005980D6" w14:textId="77777777" w:rsidR="008329E7" w:rsidRPr="008329E7" w:rsidRDefault="008329E7" w:rsidP="008329E7">
      <w:r w:rsidRPr="008329E7">
        <w:rPr>
          <w:rFonts w:ascii="Segoe UI Emoji" w:hAnsi="Segoe UI Emoji" w:cs="Segoe UI Emoji"/>
        </w:rPr>
        <w:t>📌</w:t>
      </w:r>
      <w:r w:rsidRPr="008329E7">
        <w:t> </w:t>
      </w:r>
      <w:r w:rsidRPr="008329E7">
        <w:rPr>
          <w:b/>
          <w:bCs/>
        </w:rPr>
        <w:t>Lección para el contribuyente:</w:t>
      </w:r>
      <w:r w:rsidRPr="008329E7">
        <w:t> Si emite CFDI y no presenta su declaración anual, el SAT cancelará su Certificado de Sello Digital. No importa si sus operaciones son reales. La omisión es causal autónoma de cancelación. La falta de habilitación del buzón tributario no impide la notificación por estrados.</w:t>
      </w:r>
    </w:p>
    <w:p w14:paraId="04B03C28" w14:textId="77777777" w:rsidR="008329E7" w:rsidRPr="008329E7" w:rsidRDefault="008329E7" w:rsidP="008329E7">
      <w:r w:rsidRPr="008329E7">
        <w:rPr>
          <w:rFonts w:ascii="Segoe UI Emoji" w:hAnsi="Segoe UI Emoji" w:cs="Segoe UI Emoji"/>
        </w:rPr>
        <w:t>📌</w:t>
      </w:r>
      <w:r w:rsidRPr="008329E7">
        <w:t> </w:t>
      </w:r>
      <w:r w:rsidRPr="008329E7">
        <w:rPr>
          <w:b/>
          <w:bCs/>
        </w:rPr>
        <w:t>Vínculo con el Método 5D:</w:t>
      </w:r>
    </w:p>
    <w:p w14:paraId="780076AA" w14:textId="77777777" w:rsidR="008329E7" w:rsidRPr="008329E7" w:rsidRDefault="008329E7" w:rsidP="008329E7">
      <w:pPr>
        <w:numPr>
          <w:ilvl w:val="0"/>
          <w:numId w:val="18"/>
        </w:numPr>
      </w:pPr>
      <w:r w:rsidRPr="008329E7">
        <w:rPr>
          <w:b/>
          <w:bCs/>
        </w:rPr>
        <w:t>D3 – Declarar:</w:t>
      </w:r>
      <w:r w:rsidRPr="008329E7">
        <w:t> Presente su declaración anual siempre, aunque no tenga impuestos a pagar. Es la obligación más importante para mantener su CSD activo.</w:t>
      </w:r>
    </w:p>
    <w:p w14:paraId="44D53F72" w14:textId="77777777" w:rsidR="008329E7" w:rsidRPr="008329E7" w:rsidRDefault="008329E7" w:rsidP="008329E7">
      <w:pPr>
        <w:numPr>
          <w:ilvl w:val="0"/>
          <w:numId w:val="18"/>
        </w:numPr>
      </w:pPr>
      <w:r w:rsidRPr="008329E7">
        <w:rPr>
          <w:b/>
          <w:bCs/>
        </w:rPr>
        <w:lastRenderedPageBreak/>
        <w:t>D4 – Defender:</w:t>
      </w:r>
      <w:r w:rsidRPr="008329E7">
        <w:t xml:space="preserve"> Habilite y revise su buzón tributario a diario. La notificación por estrados surte </w:t>
      </w:r>
      <w:proofErr w:type="gramStart"/>
      <w:r w:rsidRPr="008329E7">
        <w:t>efectos</w:t>
      </w:r>
      <w:proofErr w:type="gramEnd"/>
      <w:r w:rsidRPr="008329E7">
        <w:t xml:space="preserve"> aunque usted no la haya visto.</w:t>
      </w:r>
    </w:p>
    <w:p w14:paraId="43EFCA76" w14:textId="77777777" w:rsidR="008329E7" w:rsidRPr="008329E7" w:rsidRDefault="008329E7" w:rsidP="008329E7">
      <w:r w:rsidRPr="008329E7">
        <w:pict w14:anchorId="70D637A8">
          <v:rect id="_x0000_i1110" style="width:0;height:.75pt" o:hralign="center" o:hrstd="t" o:hr="t" fillcolor="#a0a0a0" stroked="f"/>
        </w:pict>
      </w:r>
    </w:p>
    <w:p w14:paraId="6136E6BC" w14:textId="77777777" w:rsidR="008329E7" w:rsidRPr="008329E7" w:rsidRDefault="008329E7" w:rsidP="008329E7">
      <w:pPr>
        <w:rPr>
          <w:b/>
          <w:bCs/>
        </w:rPr>
      </w:pPr>
      <w:r w:rsidRPr="008329E7">
        <w:rPr>
          <w:b/>
          <w:bCs/>
        </w:rPr>
        <w:t>Requerimiento 7: Cancelación de CSD (Omisión de Controles Volumétricos)</w:t>
      </w:r>
    </w:p>
    <w:p w14:paraId="123E9A48" w14:textId="77777777" w:rsidR="008329E7" w:rsidRPr="008329E7" w:rsidRDefault="008329E7" w:rsidP="008329E7">
      <w:r w:rsidRPr="008329E7">
        <w:rPr>
          <w:b/>
          <w:bCs/>
        </w:rPr>
        <w:t>Oficio de cancelación definitiva de CSD bajo el expediente SAT-7S.2-2026 emitido en contra de la contribuyente TERESA DE JESÚS GONZÁLEZ LÓPEZ, por la comisión de infracciones graves relacionadas con el sector energético y la contabilidad de hidrocarburos.</w:t>
      </w:r>
    </w:p>
    <w:p w14:paraId="06B189C9" w14:textId="77777777" w:rsidR="008329E7" w:rsidRPr="008329E7" w:rsidRDefault="008329E7" w:rsidP="008329E7">
      <w:r w:rsidRPr="008329E7">
        <w:rPr>
          <w:b/>
          <w:bCs/>
        </w:rPr>
        <w:t>Datos Clave del Contribuyente</w:t>
      </w:r>
    </w:p>
    <w:p w14:paraId="63FF9E63" w14:textId="77777777" w:rsidR="008329E7" w:rsidRPr="008329E7" w:rsidRDefault="008329E7" w:rsidP="008329E7">
      <w:pPr>
        <w:numPr>
          <w:ilvl w:val="0"/>
          <w:numId w:val="19"/>
        </w:numPr>
      </w:pPr>
      <w:r w:rsidRPr="008329E7">
        <w:rPr>
          <w:b/>
          <w:bCs/>
        </w:rPr>
        <w:t>Nombre:</w:t>
      </w:r>
      <w:r w:rsidRPr="008329E7">
        <w:t> TERESA DE JESÚS GONZÁLEZ LÓPEZ</w:t>
      </w:r>
    </w:p>
    <w:p w14:paraId="606C28E9" w14:textId="77777777" w:rsidR="008329E7" w:rsidRPr="008329E7" w:rsidRDefault="008329E7" w:rsidP="008329E7">
      <w:pPr>
        <w:numPr>
          <w:ilvl w:val="0"/>
          <w:numId w:val="19"/>
        </w:numPr>
      </w:pPr>
      <w:r w:rsidRPr="008329E7">
        <w:rPr>
          <w:b/>
          <w:bCs/>
        </w:rPr>
        <w:t>RFC:</w:t>
      </w:r>
      <w:r w:rsidRPr="008329E7">
        <w:t> GOLT951212HL8 </w:t>
      </w:r>
      <w:r w:rsidRPr="008329E7">
        <w:rPr>
          <w:i/>
          <w:iCs/>
        </w:rPr>
        <w:t>(anonimizado)</w:t>
      </w:r>
    </w:p>
    <w:p w14:paraId="306A5088" w14:textId="77777777" w:rsidR="008329E7" w:rsidRPr="008329E7" w:rsidRDefault="008329E7" w:rsidP="008329E7">
      <w:pPr>
        <w:numPr>
          <w:ilvl w:val="0"/>
          <w:numId w:val="19"/>
        </w:numPr>
      </w:pPr>
      <w:r w:rsidRPr="008329E7">
        <w:rPr>
          <w:b/>
          <w:bCs/>
        </w:rPr>
        <w:t>Régimen:</w:t>
      </w:r>
      <w:r w:rsidRPr="008329E7">
        <w:t> Persona Física con Actividad Empresarial</w:t>
      </w:r>
    </w:p>
    <w:p w14:paraId="79A03BBB" w14:textId="77777777" w:rsidR="008329E7" w:rsidRPr="008329E7" w:rsidRDefault="008329E7" w:rsidP="008329E7">
      <w:pPr>
        <w:numPr>
          <w:ilvl w:val="0"/>
          <w:numId w:val="19"/>
        </w:numPr>
      </w:pPr>
      <w:r w:rsidRPr="008329E7">
        <w:rPr>
          <w:b/>
          <w:bCs/>
        </w:rPr>
        <w:t>Domicilio:</w:t>
      </w:r>
      <w:r w:rsidRPr="008329E7">
        <w:t> Altamira, Tamaulipas</w:t>
      </w:r>
    </w:p>
    <w:p w14:paraId="13207C55" w14:textId="77777777" w:rsidR="008329E7" w:rsidRPr="008329E7" w:rsidRDefault="008329E7" w:rsidP="008329E7">
      <w:r w:rsidRPr="008329E7">
        <w:rPr>
          <w:b/>
          <w:bCs/>
        </w:rPr>
        <w:t>Análisis de la Conducta Infractora</w:t>
      </w:r>
    </w:p>
    <w:p w14:paraId="604E850B" w14:textId="77777777" w:rsidR="008329E7" w:rsidRPr="008329E7" w:rsidRDefault="008329E7" w:rsidP="008329E7">
      <w:pPr>
        <w:numPr>
          <w:ilvl w:val="0"/>
          <w:numId w:val="20"/>
        </w:numPr>
      </w:pPr>
      <w:r w:rsidRPr="008329E7">
        <w:t>Configuración de la infracción prevista en el artículo 81, fracción XXV, inciso e) del CFF en relación con el artículo 28, fracción I, apartado B.</w:t>
      </w:r>
    </w:p>
    <w:p w14:paraId="3F52F1BB" w14:textId="77777777" w:rsidR="008329E7" w:rsidRPr="008329E7" w:rsidRDefault="008329E7" w:rsidP="008329E7">
      <w:pPr>
        <w:numPr>
          <w:ilvl w:val="0"/>
          <w:numId w:val="20"/>
        </w:numPr>
      </w:pPr>
      <w:r w:rsidRPr="008329E7">
        <w:t xml:space="preserve">La autoridad acreditó mediante la base ‘Consulta Central CFDI’ </w:t>
      </w:r>
      <w:proofErr w:type="gramStart"/>
      <w:r w:rsidRPr="008329E7">
        <w:t>que</w:t>
      </w:r>
      <w:proofErr w:type="gramEnd"/>
      <w:r w:rsidRPr="008329E7">
        <w:t xml:space="preserve"> del 1 al 31 de octubre de 2025, la contribuyente facturó $1,601,300.76 por enajenación de diésel y gasolina regular (Claves 15101505 y 15101514).</w:t>
      </w:r>
    </w:p>
    <w:p w14:paraId="6C105AA3" w14:textId="77777777" w:rsidR="008329E7" w:rsidRPr="008329E7" w:rsidRDefault="008329E7" w:rsidP="008329E7">
      <w:pPr>
        <w:numPr>
          <w:ilvl w:val="0"/>
          <w:numId w:val="20"/>
        </w:numPr>
      </w:pPr>
      <w:r w:rsidRPr="008329E7">
        <w:t>A pesar de ubicarse en el supuesto de sujeto obligado a enviar los reportes mensuales de información de controles volumétricos, la contribuyente omitió su envío. Al no desvirtuar la restricción provisional en el periodo de 40 días posteriores a la notificación por estrados, se aplicó la cancelación definitiva de sus facultades de facturación el 27 de abril de 2026.</w:t>
      </w:r>
    </w:p>
    <w:p w14:paraId="4A7218E6" w14:textId="77777777" w:rsidR="008329E7" w:rsidRPr="008329E7" w:rsidRDefault="008329E7" w:rsidP="008329E7">
      <w:r w:rsidRPr="008329E7">
        <w:rPr>
          <w:rFonts w:ascii="Segoe UI Emoji" w:hAnsi="Segoe UI Emoji" w:cs="Segoe UI Emoji"/>
        </w:rPr>
        <w:t>📌</w:t>
      </w:r>
      <w:r w:rsidRPr="008329E7">
        <w:t> </w:t>
      </w:r>
      <w:r w:rsidRPr="008329E7">
        <w:rPr>
          <w:b/>
          <w:bCs/>
        </w:rPr>
        <w:t>Patrón de riesgo identificado:</w:t>
      </w:r>
      <w:r w:rsidRPr="008329E7">
        <w:t> P4, P7.</w:t>
      </w:r>
    </w:p>
    <w:p w14:paraId="163208CC" w14:textId="77777777" w:rsidR="008329E7" w:rsidRPr="008329E7" w:rsidRDefault="008329E7" w:rsidP="008329E7">
      <w:r w:rsidRPr="008329E7">
        <w:rPr>
          <w:rFonts w:ascii="Segoe UI Emoji" w:hAnsi="Segoe UI Emoji" w:cs="Segoe UI Emoji"/>
        </w:rPr>
        <w:t>📌</w:t>
      </w:r>
      <w:r w:rsidRPr="008329E7">
        <w:t> </w:t>
      </w:r>
      <w:r w:rsidRPr="008329E7">
        <w:rPr>
          <w:b/>
          <w:bCs/>
        </w:rPr>
        <w:t>Lección para el contribuyente:</w:t>
      </w:r>
      <w:r w:rsidRPr="008329E7">
        <w:t> Si vende combustibles, no basta con tener permiso de la CRE. Está obligado a enviar los reportes mensuales de controles volumétricos (existencias, entradas, salidas). La omisión de estos reportes es causal directa de cancelación del CSD, independientemente de que las operaciones sean reales.</w:t>
      </w:r>
    </w:p>
    <w:p w14:paraId="18883A67" w14:textId="77777777" w:rsidR="008329E7" w:rsidRPr="008329E7" w:rsidRDefault="008329E7" w:rsidP="008329E7">
      <w:r w:rsidRPr="008329E7">
        <w:rPr>
          <w:rFonts w:ascii="Segoe UI Emoji" w:hAnsi="Segoe UI Emoji" w:cs="Segoe UI Emoji"/>
        </w:rPr>
        <w:t>📌</w:t>
      </w:r>
      <w:r w:rsidRPr="008329E7">
        <w:t> </w:t>
      </w:r>
      <w:r w:rsidRPr="008329E7">
        <w:rPr>
          <w:b/>
          <w:bCs/>
        </w:rPr>
        <w:t>Vínculo con el Método 5D:</w:t>
      </w:r>
    </w:p>
    <w:p w14:paraId="3D352F0D" w14:textId="77777777" w:rsidR="008329E7" w:rsidRPr="008329E7" w:rsidRDefault="008329E7" w:rsidP="008329E7">
      <w:pPr>
        <w:numPr>
          <w:ilvl w:val="0"/>
          <w:numId w:val="21"/>
        </w:numPr>
      </w:pPr>
      <w:r w:rsidRPr="008329E7">
        <w:rPr>
          <w:b/>
          <w:bCs/>
        </w:rPr>
        <w:lastRenderedPageBreak/>
        <w:t>D3 – Declarar:</w:t>
      </w:r>
      <w:r w:rsidRPr="008329E7">
        <w:t> Cumpla con todas las obligaciones informativas sectoriales, no solo las fiscales generales.</w:t>
      </w:r>
    </w:p>
    <w:p w14:paraId="3C5AD0F4" w14:textId="77777777" w:rsidR="008329E7" w:rsidRPr="008329E7" w:rsidRDefault="008329E7" w:rsidP="008329E7">
      <w:pPr>
        <w:numPr>
          <w:ilvl w:val="0"/>
          <w:numId w:val="21"/>
        </w:numPr>
      </w:pPr>
      <w:r w:rsidRPr="008329E7">
        <w:rPr>
          <w:b/>
          <w:bCs/>
        </w:rPr>
        <w:t>D5 – Depurar:</w:t>
      </w:r>
      <w:r w:rsidRPr="008329E7">
        <w:t> Si vende combustibles, implemente un sistema de control volumétrico y designe a un responsable del envío mensual de reportes.</w:t>
      </w:r>
    </w:p>
    <w:p w14:paraId="030EE235" w14:textId="77777777" w:rsidR="008329E7" w:rsidRPr="008329E7" w:rsidRDefault="008329E7" w:rsidP="008329E7">
      <w:r w:rsidRPr="008329E7">
        <w:pict w14:anchorId="65222862">
          <v:rect id="_x0000_i1111" style="width:0;height:.75pt" o:hralign="center" o:hrstd="t" o:hr="t" fillcolor="#a0a0a0" stroked="f"/>
        </w:pict>
      </w:r>
    </w:p>
    <w:p w14:paraId="6D08BC41" w14:textId="77777777" w:rsidR="008329E7" w:rsidRPr="008329E7" w:rsidRDefault="008329E7" w:rsidP="008329E7">
      <w:pPr>
        <w:rPr>
          <w:b/>
          <w:bCs/>
        </w:rPr>
      </w:pPr>
      <w:r w:rsidRPr="008329E7">
        <w:rPr>
          <w:b/>
          <w:bCs/>
        </w:rPr>
        <w:t>Requerimiento 8: Cancelación de CSD (Controles Volumétricos en Región Central)</w:t>
      </w:r>
    </w:p>
    <w:p w14:paraId="032B01E1" w14:textId="77777777" w:rsidR="008329E7" w:rsidRPr="008329E7" w:rsidRDefault="008329E7" w:rsidP="008329E7">
      <w:r w:rsidRPr="008329E7">
        <w:rPr>
          <w:b/>
          <w:bCs/>
        </w:rPr>
        <w:t>Resolución de cancelación definitiva de CSD con folio de control administrativo 8500082, emitida por la ADAL de Hidalgo ‘1’, en contra del contribuyente OSVALDO ESPINOZA HERNÁNDEZ, derivado del cruce de información con el sistema ‘Controles Volumétricos – Empleado’.</w:t>
      </w:r>
    </w:p>
    <w:p w14:paraId="23F3CD50" w14:textId="77777777" w:rsidR="008329E7" w:rsidRPr="008329E7" w:rsidRDefault="008329E7" w:rsidP="008329E7">
      <w:r w:rsidRPr="008329E7">
        <w:rPr>
          <w:b/>
          <w:bCs/>
        </w:rPr>
        <w:t>Datos Clave del Contribuyente</w:t>
      </w:r>
    </w:p>
    <w:p w14:paraId="5B182EDC" w14:textId="77777777" w:rsidR="008329E7" w:rsidRPr="008329E7" w:rsidRDefault="008329E7" w:rsidP="008329E7">
      <w:pPr>
        <w:numPr>
          <w:ilvl w:val="0"/>
          <w:numId w:val="22"/>
        </w:numPr>
      </w:pPr>
      <w:r w:rsidRPr="008329E7">
        <w:rPr>
          <w:b/>
          <w:bCs/>
        </w:rPr>
        <w:t>Nombre:</w:t>
      </w:r>
      <w:r w:rsidRPr="008329E7">
        <w:t> OSVALDO ESPINOZA HERNÁNDEZ</w:t>
      </w:r>
    </w:p>
    <w:p w14:paraId="49CA92A0" w14:textId="77777777" w:rsidR="008329E7" w:rsidRPr="008329E7" w:rsidRDefault="008329E7" w:rsidP="008329E7">
      <w:pPr>
        <w:numPr>
          <w:ilvl w:val="0"/>
          <w:numId w:val="22"/>
        </w:numPr>
      </w:pPr>
      <w:r w:rsidRPr="008329E7">
        <w:rPr>
          <w:b/>
          <w:bCs/>
        </w:rPr>
        <w:t>RFC:</w:t>
      </w:r>
      <w:r w:rsidRPr="008329E7">
        <w:t> EIHO950916AT5 </w:t>
      </w:r>
      <w:r w:rsidRPr="008329E7">
        <w:rPr>
          <w:i/>
          <w:iCs/>
        </w:rPr>
        <w:t>(anonimizado)</w:t>
      </w:r>
    </w:p>
    <w:p w14:paraId="7B67E2C2" w14:textId="77777777" w:rsidR="008329E7" w:rsidRPr="008329E7" w:rsidRDefault="008329E7" w:rsidP="008329E7">
      <w:pPr>
        <w:numPr>
          <w:ilvl w:val="0"/>
          <w:numId w:val="22"/>
        </w:numPr>
      </w:pPr>
      <w:r w:rsidRPr="008329E7">
        <w:rPr>
          <w:b/>
          <w:bCs/>
        </w:rPr>
        <w:t>Régimen:</w:t>
      </w:r>
      <w:r w:rsidRPr="008329E7">
        <w:t> Persona Física con Actividad Empresarial</w:t>
      </w:r>
    </w:p>
    <w:p w14:paraId="5B731620" w14:textId="77777777" w:rsidR="008329E7" w:rsidRPr="008329E7" w:rsidRDefault="008329E7" w:rsidP="008329E7">
      <w:pPr>
        <w:numPr>
          <w:ilvl w:val="0"/>
          <w:numId w:val="22"/>
        </w:numPr>
      </w:pPr>
      <w:r w:rsidRPr="008329E7">
        <w:rPr>
          <w:b/>
          <w:bCs/>
        </w:rPr>
        <w:t>Domicilio:</w:t>
      </w:r>
      <w:r w:rsidRPr="008329E7">
        <w:t> Pachuca, Hidalgo</w:t>
      </w:r>
    </w:p>
    <w:p w14:paraId="6924A7F5" w14:textId="77777777" w:rsidR="008329E7" w:rsidRPr="008329E7" w:rsidRDefault="008329E7" w:rsidP="008329E7">
      <w:r w:rsidRPr="008329E7">
        <w:rPr>
          <w:b/>
          <w:bCs/>
        </w:rPr>
        <w:t>Análisis de la Conducta Infractora</w:t>
      </w:r>
    </w:p>
    <w:p w14:paraId="3E4C5625" w14:textId="77777777" w:rsidR="008329E7" w:rsidRPr="008329E7" w:rsidRDefault="008329E7" w:rsidP="008329E7">
      <w:pPr>
        <w:numPr>
          <w:ilvl w:val="0"/>
          <w:numId w:val="23"/>
        </w:numPr>
      </w:pPr>
      <w:r w:rsidRPr="008329E7">
        <w:t>El Subadministrador del SAT resolvió la baja del sello digital al confirmarse que el contribuyente timbró CFDI con las claves de producto 15101505 (Combustible diésel) y 15101514 (Gasolina regular) amparando un volumen de comercialización significativo sin el correspondiente reporte de existencias, entradas y salidas volumétricas obligatorias del artículo 28 del CFF.</w:t>
      </w:r>
    </w:p>
    <w:p w14:paraId="119191C0" w14:textId="77777777" w:rsidR="008329E7" w:rsidRPr="008329E7" w:rsidRDefault="008329E7" w:rsidP="008329E7">
      <w:pPr>
        <w:numPr>
          <w:ilvl w:val="0"/>
          <w:numId w:val="23"/>
        </w:numPr>
      </w:pPr>
      <w:r w:rsidRPr="008329E7">
        <w:t>El oficio de restricción surtió efectos el 12 de febrero de 2026 mediante notificación por estrados, computándose el plazo de aclaración sin que el contribuyente se manifestara, procediéndose a la sanción definitiva el 29 de abril de 2026.</w:t>
      </w:r>
    </w:p>
    <w:p w14:paraId="18913118" w14:textId="77777777" w:rsidR="008329E7" w:rsidRPr="008329E7" w:rsidRDefault="008329E7" w:rsidP="008329E7">
      <w:r w:rsidRPr="008329E7">
        <w:rPr>
          <w:rFonts w:ascii="Segoe UI Emoji" w:hAnsi="Segoe UI Emoji" w:cs="Segoe UI Emoji"/>
        </w:rPr>
        <w:t>📌</w:t>
      </w:r>
      <w:r w:rsidRPr="008329E7">
        <w:t> </w:t>
      </w:r>
      <w:r w:rsidRPr="008329E7">
        <w:rPr>
          <w:b/>
          <w:bCs/>
        </w:rPr>
        <w:t>Patrón de riesgo identificado:</w:t>
      </w:r>
      <w:r w:rsidRPr="008329E7">
        <w:t> P4, P7.</w:t>
      </w:r>
    </w:p>
    <w:p w14:paraId="15151DFE" w14:textId="77777777" w:rsidR="008329E7" w:rsidRPr="008329E7" w:rsidRDefault="008329E7" w:rsidP="008329E7">
      <w:r w:rsidRPr="008329E7">
        <w:rPr>
          <w:rFonts w:ascii="Segoe UI Emoji" w:hAnsi="Segoe UI Emoji" w:cs="Segoe UI Emoji"/>
        </w:rPr>
        <w:t>📌</w:t>
      </w:r>
      <w:r w:rsidRPr="008329E7">
        <w:t> </w:t>
      </w:r>
      <w:r w:rsidRPr="008329E7">
        <w:rPr>
          <w:b/>
          <w:bCs/>
        </w:rPr>
        <w:t>Lección para el contribuyente:</w:t>
      </w:r>
      <w:r w:rsidRPr="008329E7">
        <w:t> El mismo patrón del caso 7, pero esta vez en la región central. El SAT no perdona la omisión de reportes volumétricos en ninguna entidad federativa. El plazo para aclarar la restricción es de 40 días hábiles, contados a partir de la notificación por estrados.</w:t>
      </w:r>
    </w:p>
    <w:p w14:paraId="662C5C8F" w14:textId="77777777" w:rsidR="008329E7" w:rsidRPr="008329E7" w:rsidRDefault="008329E7" w:rsidP="008329E7">
      <w:r w:rsidRPr="008329E7">
        <w:rPr>
          <w:rFonts w:ascii="Segoe UI Emoji" w:hAnsi="Segoe UI Emoji" w:cs="Segoe UI Emoji"/>
        </w:rPr>
        <w:lastRenderedPageBreak/>
        <w:t>📌</w:t>
      </w:r>
      <w:r w:rsidRPr="008329E7">
        <w:t> </w:t>
      </w:r>
      <w:r w:rsidRPr="008329E7">
        <w:rPr>
          <w:b/>
          <w:bCs/>
        </w:rPr>
        <w:t>Vínculo con el Método 5D:</w:t>
      </w:r>
    </w:p>
    <w:p w14:paraId="4EE7B822" w14:textId="77777777" w:rsidR="008329E7" w:rsidRPr="008329E7" w:rsidRDefault="008329E7" w:rsidP="008329E7">
      <w:pPr>
        <w:numPr>
          <w:ilvl w:val="0"/>
          <w:numId w:val="24"/>
        </w:numPr>
      </w:pPr>
      <w:r w:rsidRPr="008329E7">
        <w:rPr>
          <w:b/>
          <w:bCs/>
        </w:rPr>
        <w:t>D4 – Defender:</w:t>
      </w:r>
      <w:r w:rsidRPr="008329E7">
        <w:t> Si recibe una restricción de CSD, actúe dentro del plazo de 40 días. Presente los reportes faltantes y solicite la reposición.</w:t>
      </w:r>
    </w:p>
    <w:p w14:paraId="2A8FD68E" w14:textId="77777777" w:rsidR="008329E7" w:rsidRPr="008329E7" w:rsidRDefault="008329E7" w:rsidP="008329E7">
      <w:pPr>
        <w:numPr>
          <w:ilvl w:val="0"/>
          <w:numId w:val="24"/>
        </w:numPr>
      </w:pPr>
      <w:r w:rsidRPr="008329E7">
        <w:rPr>
          <w:b/>
          <w:bCs/>
        </w:rPr>
        <w:t>D5 – Depurar:</w:t>
      </w:r>
      <w:r w:rsidRPr="008329E7">
        <w:t> No espere a que el SAT lo notifique; configure un calendario mensual para el envío de controles volumétricos.</w:t>
      </w:r>
    </w:p>
    <w:p w14:paraId="6B26D622" w14:textId="77777777" w:rsidR="008329E7" w:rsidRPr="008329E7" w:rsidRDefault="008329E7" w:rsidP="008329E7">
      <w:r w:rsidRPr="008329E7">
        <w:pict w14:anchorId="6A741748">
          <v:rect id="_x0000_i1112" style="width:0;height:.75pt" o:hralign="center" o:hrstd="t" o:hr="t" fillcolor="#a0a0a0" stroked="f"/>
        </w:pict>
      </w:r>
    </w:p>
    <w:p w14:paraId="4BF1BA4E" w14:textId="77777777" w:rsidR="008329E7" w:rsidRPr="008329E7" w:rsidRDefault="008329E7" w:rsidP="008329E7">
      <w:pPr>
        <w:rPr>
          <w:b/>
          <w:bCs/>
        </w:rPr>
      </w:pPr>
      <w:r w:rsidRPr="008329E7">
        <w:rPr>
          <w:b/>
          <w:bCs/>
        </w:rPr>
        <w:t>Requerimiento 9: Persona Física (Investigación Patrimonial y Activos Cero)</w:t>
      </w:r>
    </w:p>
    <w:p w14:paraId="1385282B" w14:textId="77777777" w:rsidR="008329E7" w:rsidRPr="008329E7" w:rsidRDefault="008329E7" w:rsidP="008329E7">
      <w:r w:rsidRPr="008329E7">
        <w:rPr>
          <w:b/>
          <w:bCs/>
        </w:rPr>
        <w:t>Resolución definitiva de inexistencia de operaciones dictada el 7 de mayo de 2026 contra el contribuyente EDGAR DURÁN RAMÍREZ. Este expediente sobresale por el alcance de las facultades de comprobación electrónica del SAT, las cuales involucraron compulsas con catastros e institutos de transporte locales.</w:t>
      </w:r>
    </w:p>
    <w:p w14:paraId="7662A753" w14:textId="77777777" w:rsidR="008329E7" w:rsidRPr="008329E7" w:rsidRDefault="008329E7" w:rsidP="008329E7">
      <w:r w:rsidRPr="008329E7">
        <w:rPr>
          <w:b/>
          <w:bCs/>
        </w:rPr>
        <w:t>Datos Clave del Contribuyente</w:t>
      </w:r>
    </w:p>
    <w:p w14:paraId="41BA13B6" w14:textId="77777777" w:rsidR="008329E7" w:rsidRPr="008329E7" w:rsidRDefault="008329E7" w:rsidP="008329E7">
      <w:pPr>
        <w:numPr>
          <w:ilvl w:val="0"/>
          <w:numId w:val="25"/>
        </w:numPr>
      </w:pPr>
      <w:r w:rsidRPr="008329E7">
        <w:rPr>
          <w:b/>
          <w:bCs/>
        </w:rPr>
        <w:t>Nombre:</w:t>
      </w:r>
      <w:r w:rsidRPr="008329E7">
        <w:t> EDGAR DURÁN RAMÍREZ</w:t>
      </w:r>
    </w:p>
    <w:p w14:paraId="1A931100" w14:textId="77777777" w:rsidR="008329E7" w:rsidRPr="008329E7" w:rsidRDefault="008329E7" w:rsidP="008329E7">
      <w:pPr>
        <w:numPr>
          <w:ilvl w:val="0"/>
          <w:numId w:val="25"/>
        </w:numPr>
      </w:pPr>
      <w:r w:rsidRPr="008329E7">
        <w:rPr>
          <w:b/>
          <w:bCs/>
        </w:rPr>
        <w:t>RFC:</w:t>
      </w:r>
      <w:r w:rsidRPr="008329E7">
        <w:t> DURE880114I21 </w:t>
      </w:r>
      <w:r w:rsidRPr="008329E7">
        <w:rPr>
          <w:i/>
          <w:iCs/>
        </w:rPr>
        <w:t>(anonimizado)</w:t>
      </w:r>
    </w:p>
    <w:p w14:paraId="16FFE559" w14:textId="77777777" w:rsidR="008329E7" w:rsidRPr="008329E7" w:rsidRDefault="008329E7" w:rsidP="008329E7">
      <w:pPr>
        <w:numPr>
          <w:ilvl w:val="0"/>
          <w:numId w:val="25"/>
        </w:numPr>
      </w:pPr>
      <w:r w:rsidRPr="008329E7">
        <w:rPr>
          <w:b/>
          <w:bCs/>
        </w:rPr>
        <w:t>Régimen:</w:t>
      </w:r>
      <w:r w:rsidRPr="008329E7">
        <w:t> Persona Física con Actividades Empresariales y Profesionales</w:t>
      </w:r>
    </w:p>
    <w:p w14:paraId="720E5195" w14:textId="77777777" w:rsidR="008329E7" w:rsidRPr="008329E7" w:rsidRDefault="008329E7" w:rsidP="008329E7">
      <w:pPr>
        <w:numPr>
          <w:ilvl w:val="0"/>
          <w:numId w:val="25"/>
        </w:numPr>
      </w:pPr>
      <w:r w:rsidRPr="008329E7">
        <w:rPr>
          <w:b/>
          <w:bCs/>
        </w:rPr>
        <w:t>Actividades:</w:t>
      </w:r>
      <w:r w:rsidRPr="008329E7">
        <w:t> Venta de vehículos ligeros (40%), maquinado de piezas metálicas (15%), fabricación de maquinaria (15%).</w:t>
      </w:r>
    </w:p>
    <w:p w14:paraId="2A5CC18F" w14:textId="77777777" w:rsidR="008329E7" w:rsidRPr="008329E7" w:rsidRDefault="008329E7" w:rsidP="008329E7">
      <w:pPr>
        <w:numPr>
          <w:ilvl w:val="0"/>
          <w:numId w:val="25"/>
        </w:numPr>
      </w:pPr>
      <w:r w:rsidRPr="008329E7">
        <w:rPr>
          <w:b/>
          <w:bCs/>
        </w:rPr>
        <w:t>Domicilio:</w:t>
      </w:r>
      <w:r w:rsidRPr="008329E7">
        <w:t> Acolman, Estado de México</w:t>
      </w:r>
    </w:p>
    <w:p w14:paraId="437A4B50" w14:textId="77777777" w:rsidR="008329E7" w:rsidRPr="008329E7" w:rsidRDefault="008329E7" w:rsidP="008329E7">
      <w:r w:rsidRPr="008329E7">
        <w:rPr>
          <w:b/>
          <w:bCs/>
        </w:rPr>
        <w:t>Hechos que Motivan la Resolución</w:t>
      </w:r>
    </w:p>
    <w:p w14:paraId="45A81707" w14:textId="77777777" w:rsidR="008329E7" w:rsidRPr="008329E7" w:rsidRDefault="008329E7" w:rsidP="008329E7">
      <w:pPr>
        <w:numPr>
          <w:ilvl w:val="0"/>
          <w:numId w:val="26"/>
        </w:numPr>
      </w:pPr>
      <w:r w:rsidRPr="008329E7">
        <w:t>Emitió CFDI por un subtotal de $7,275,956.05 durante diciembre de 2024 por conceptos de diésel, hospedaje e insumos de panadería, actividades ajenas a su perfil fiscal.</w:t>
      </w:r>
    </w:p>
    <w:p w14:paraId="5C882EA6" w14:textId="77777777" w:rsidR="008329E7" w:rsidRPr="008329E7" w:rsidRDefault="008329E7" w:rsidP="008329E7">
      <w:pPr>
        <w:numPr>
          <w:ilvl w:val="0"/>
          <w:numId w:val="26"/>
        </w:numPr>
      </w:pPr>
      <w:r w:rsidRPr="008329E7">
        <w:t>Cero Proveeduría: En todo 2024 solo recibió 3 CFDI por $557,758.62 de un único proveedor ficticio, ÁNGEL TAPIA RÍOS, amparando la compra de ‘Telas Premium’, concepto inoperante para justificar el stock de diésel o refacciones vendidas.</w:t>
      </w:r>
    </w:p>
    <w:p w14:paraId="6F727E9A" w14:textId="77777777" w:rsidR="008329E7" w:rsidRPr="008329E7" w:rsidRDefault="008329E7" w:rsidP="008329E7">
      <w:pPr>
        <w:numPr>
          <w:ilvl w:val="0"/>
          <w:numId w:val="26"/>
        </w:numPr>
      </w:pPr>
      <w:r w:rsidRPr="008329E7">
        <w:t>Reportó sus Declaraciones Informativas de Operaciones con Terceros (DIOT) vacías.</w:t>
      </w:r>
    </w:p>
    <w:p w14:paraId="166FD428" w14:textId="77777777" w:rsidR="008329E7" w:rsidRPr="008329E7" w:rsidRDefault="008329E7" w:rsidP="008329E7">
      <w:pPr>
        <w:numPr>
          <w:ilvl w:val="0"/>
          <w:numId w:val="26"/>
        </w:numPr>
      </w:pPr>
      <w:r w:rsidRPr="008329E7">
        <w:t xml:space="preserve">El SAT compulsó al Instituto Catastral y al Centro SICT locales, confirmando que el contribuyente poseía $0.00 pesos en activos fijos en sus declaraciones </w:t>
      </w:r>
      <w:r w:rsidRPr="008329E7">
        <w:lastRenderedPageBreak/>
        <w:t>anuales de 2023 y 2024, careciendo por completo de inmuebles o camiones registrados a su nombre para prestar servicios de carga o dar hospedaje.</w:t>
      </w:r>
    </w:p>
    <w:p w14:paraId="5B2ABFE5" w14:textId="77777777" w:rsidR="008329E7" w:rsidRPr="008329E7" w:rsidRDefault="008329E7" w:rsidP="008329E7">
      <w:r w:rsidRPr="008329E7">
        <w:rPr>
          <w:rFonts w:ascii="Segoe UI Emoji" w:hAnsi="Segoe UI Emoji" w:cs="Segoe UI Emoji"/>
        </w:rPr>
        <w:t>📌</w:t>
      </w:r>
      <w:r w:rsidRPr="008329E7">
        <w:t> </w:t>
      </w:r>
      <w:r w:rsidRPr="008329E7">
        <w:rPr>
          <w:b/>
          <w:bCs/>
        </w:rPr>
        <w:t>Patrón de riesgo identificado:</w:t>
      </w:r>
      <w:r w:rsidRPr="008329E7">
        <w:t> P1, P2, P3, P9.</w:t>
      </w:r>
    </w:p>
    <w:p w14:paraId="1210AB55" w14:textId="77777777" w:rsidR="008329E7" w:rsidRPr="008329E7" w:rsidRDefault="008329E7" w:rsidP="008329E7">
      <w:r w:rsidRPr="008329E7">
        <w:rPr>
          <w:rFonts w:ascii="Segoe UI Emoji" w:hAnsi="Segoe UI Emoji" w:cs="Segoe UI Emoji"/>
        </w:rPr>
        <w:t>📌</w:t>
      </w:r>
      <w:r w:rsidRPr="008329E7">
        <w:t> </w:t>
      </w:r>
      <w:r w:rsidRPr="008329E7">
        <w:rPr>
          <w:b/>
          <w:bCs/>
        </w:rPr>
        <w:t>Lección para el contribuyente:</w:t>
      </w:r>
      <w:r w:rsidRPr="008329E7">
        <w:t xml:space="preserve"> El SAT compulsa información con catastros, institutos de transporte y otras dependencias. Si usted declaró activos en </w:t>
      </w:r>
      <w:proofErr w:type="gramStart"/>
      <w:r w:rsidRPr="008329E7">
        <w:t>cero</w:t>
      </w:r>
      <w:proofErr w:type="gramEnd"/>
      <w:r w:rsidRPr="008329E7">
        <w:t xml:space="preserve"> pero factura millones, la autoridad lo sabrá. Declarar activos en cero para “ahorrar impuestos” es un suicidio fiscal. La DIOT vacía es otra alerta.</w:t>
      </w:r>
    </w:p>
    <w:p w14:paraId="24898804" w14:textId="77777777" w:rsidR="008329E7" w:rsidRPr="008329E7" w:rsidRDefault="008329E7" w:rsidP="008329E7">
      <w:r w:rsidRPr="008329E7">
        <w:rPr>
          <w:rFonts w:ascii="Segoe UI Emoji" w:hAnsi="Segoe UI Emoji" w:cs="Segoe UI Emoji"/>
        </w:rPr>
        <w:t>📌</w:t>
      </w:r>
      <w:r w:rsidRPr="008329E7">
        <w:t> </w:t>
      </w:r>
      <w:r w:rsidRPr="008329E7">
        <w:rPr>
          <w:b/>
          <w:bCs/>
        </w:rPr>
        <w:t>Vínculo con el Método 5D:</w:t>
      </w:r>
    </w:p>
    <w:p w14:paraId="4B33B467" w14:textId="77777777" w:rsidR="008329E7" w:rsidRPr="008329E7" w:rsidRDefault="008329E7" w:rsidP="008329E7">
      <w:pPr>
        <w:numPr>
          <w:ilvl w:val="0"/>
          <w:numId w:val="27"/>
        </w:numPr>
      </w:pPr>
      <w:r w:rsidRPr="008329E7">
        <w:rPr>
          <w:b/>
          <w:bCs/>
        </w:rPr>
        <w:t>D1 – Detectar:</w:t>
      </w:r>
      <w:r w:rsidRPr="008329E7">
        <w:t> Verifique que sus activos declarados sean proporcionales a sus ingresos.</w:t>
      </w:r>
    </w:p>
    <w:p w14:paraId="199CC10A" w14:textId="77777777" w:rsidR="008329E7" w:rsidRPr="008329E7" w:rsidRDefault="008329E7" w:rsidP="008329E7">
      <w:pPr>
        <w:numPr>
          <w:ilvl w:val="0"/>
          <w:numId w:val="27"/>
        </w:numPr>
      </w:pPr>
      <w:r w:rsidRPr="008329E7">
        <w:rPr>
          <w:b/>
          <w:bCs/>
        </w:rPr>
        <w:t>D3 – Declarar:</w:t>
      </w:r>
      <w:r w:rsidRPr="008329E7">
        <w:t> Presente declaraciones complementarias si declaró activos en cero en años anteriores (dentro del plazo de 5 años).</w:t>
      </w:r>
    </w:p>
    <w:p w14:paraId="2DA66C82" w14:textId="77777777" w:rsidR="008329E7" w:rsidRPr="008329E7" w:rsidRDefault="008329E7" w:rsidP="008329E7">
      <w:pPr>
        <w:numPr>
          <w:ilvl w:val="0"/>
          <w:numId w:val="27"/>
        </w:numPr>
      </w:pPr>
      <w:r w:rsidRPr="008329E7">
        <w:rPr>
          <w:b/>
          <w:bCs/>
        </w:rPr>
        <w:t>D5 – Depurar:</w:t>
      </w:r>
      <w:r w:rsidRPr="008329E7">
        <w:t> Si no tiene activos propios, documente arrendamientos o comodatos con fecha cierta.</w:t>
      </w:r>
    </w:p>
    <w:p w14:paraId="649D82D4" w14:textId="77777777" w:rsidR="008329E7" w:rsidRPr="008329E7" w:rsidRDefault="008329E7" w:rsidP="008329E7">
      <w:r w:rsidRPr="008329E7">
        <w:pict w14:anchorId="02AE23A4">
          <v:rect id="_x0000_i1113" style="width:0;height:.75pt" o:hralign="center" o:hrstd="t" o:hr="t" fillcolor="#a0a0a0" stroked="f"/>
        </w:pict>
      </w:r>
    </w:p>
    <w:p w14:paraId="09B0E36C" w14:textId="77777777" w:rsidR="008329E7" w:rsidRPr="008329E7" w:rsidRDefault="008329E7" w:rsidP="008329E7">
      <w:pPr>
        <w:rPr>
          <w:b/>
          <w:bCs/>
        </w:rPr>
      </w:pPr>
      <w:r w:rsidRPr="008329E7">
        <w:rPr>
          <w:b/>
          <w:bCs/>
        </w:rPr>
        <w:t>Requerimiento 10: Persona Física (Presunción Inicial de Alta Especialidad)</w:t>
      </w:r>
    </w:p>
    <w:p w14:paraId="621168FE" w14:textId="77777777" w:rsidR="008329E7" w:rsidRPr="008329E7" w:rsidRDefault="008329E7" w:rsidP="008329E7">
      <w:r w:rsidRPr="008329E7">
        <w:rPr>
          <w:b/>
          <w:bCs/>
        </w:rPr>
        <w:t>Oficio de notificación de presunción de operaciones inexistentes (artículo 69-B, primer párrafo del CFF) notificado al contribuyente RAÚL VELÁZQUEZ MEZA, abriendo el plazo legal de 15 días para el desahogo de pruebas frente a un timbrado fiscal desproporcionado de alta especialidad de infraestructura.</w:t>
      </w:r>
    </w:p>
    <w:p w14:paraId="50F5D268" w14:textId="77777777" w:rsidR="008329E7" w:rsidRPr="008329E7" w:rsidRDefault="008329E7" w:rsidP="008329E7">
      <w:r w:rsidRPr="008329E7">
        <w:rPr>
          <w:b/>
          <w:bCs/>
        </w:rPr>
        <w:t>Datos Clave del Contribuyente</w:t>
      </w:r>
    </w:p>
    <w:p w14:paraId="0195BC79" w14:textId="77777777" w:rsidR="008329E7" w:rsidRPr="008329E7" w:rsidRDefault="008329E7" w:rsidP="008329E7">
      <w:pPr>
        <w:numPr>
          <w:ilvl w:val="0"/>
          <w:numId w:val="28"/>
        </w:numPr>
      </w:pPr>
      <w:r w:rsidRPr="008329E7">
        <w:rPr>
          <w:b/>
          <w:bCs/>
        </w:rPr>
        <w:t>Nombre:</w:t>
      </w:r>
      <w:r w:rsidRPr="008329E7">
        <w:t> RAÚL VELÁZQUEZ MEZA</w:t>
      </w:r>
    </w:p>
    <w:p w14:paraId="686C1584" w14:textId="77777777" w:rsidR="008329E7" w:rsidRPr="008329E7" w:rsidRDefault="008329E7" w:rsidP="008329E7">
      <w:pPr>
        <w:numPr>
          <w:ilvl w:val="0"/>
          <w:numId w:val="28"/>
        </w:numPr>
      </w:pPr>
      <w:r w:rsidRPr="008329E7">
        <w:rPr>
          <w:b/>
          <w:bCs/>
        </w:rPr>
        <w:t>RFC:</w:t>
      </w:r>
      <w:r w:rsidRPr="008329E7">
        <w:t> VEMR9203265P3 </w:t>
      </w:r>
      <w:r w:rsidRPr="008329E7">
        <w:rPr>
          <w:i/>
          <w:iCs/>
        </w:rPr>
        <w:t>(anonimizado)</w:t>
      </w:r>
    </w:p>
    <w:p w14:paraId="15826590" w14:textId="77777777" w:rsidR="008329E7" w:rsidRPr="008329E7" w:rsidRDefault="008329E7" w:rsidP="008329E7">
      <w:pPr>
        <w:numPr>
          <w:ilvl w:val="0"/>
          <w:numId w:val="28"/>
        </w:numPr>
      </w:pPr>
      <w:r w:rsidRPr="008329E7">
        <w:rPr>
          <w:b/>
          <w:bCs/>
        </w:rPr>
        <w:t>Régimen:</w:t>
      </w:r>
      <w:r w:rsidRPr="008329E7">
        <w:t> Persona Física con Actividad Empresarial y Asalariado</w:t>
      </w:r>
    </w:p>
    <w:p w14:paraId="467F06E0" w14:textId="77777777" w:rsidR="008329E7" w:rsidRPr="008329E7" w:rsidRDefault="008329E7" w:rsidP="008329E7">
      <w:pPr>
        <w:numPr>
          <w:ilvl w:val="0"/>
          <w:numId w:val="28"/>
        </w:numPr>
      </w:pPr>
      <w:r w:rsidRPr="008329E7">
        <w:rPr>
          <w:b/>
          <w:bCs/>
        </w:rPr>
        <w:t>Actividad:</w:t>
      </w:r>
      <w:r w:rsidRPr="008329E7">
        <w:t> Albañilería (25%), construcción de obras de agua (20%), cimentaciones (15%).</w:t>
      </w:r>
    </w:p>
    <w:p w14:paraId="123796BF" w14:textId="77777777" w:rsidR="008329E7" w:rsidRPr="008329E7" w:rsidRDefault="008329E7" w:rsidP="008329E7">
      <w:pPr>
        <w:numPr>
          <w:ilvl w:val="0"/>
          <w:numId w:val="28"/>
        </w:numPr>
      </w:pPr>
      <w:r w:rsidRPr="008329E7">
        <w:rPr>
          <w:b/>
          <w:bCs/>
        </w:rPr>
        <w:t>Domicilio:</w:t>
      </w:r>
      <w:r w:rsidRPr="008329E7">
        <w:t> Cajeme, Sonora</w:t>
      </w:r>
    </w:p>
    <w:p w14:paraId="799EC8EB" w14:textId="77777777" w:rsidR="008329E7" w:rsidRPr="008329E7" w:rsidRDefault="008329E7" w:rsidP="008329E7">
      <w:r w:rsidRPr="008329E7">
        <w:rPr>
          <w:b/>
          <w:bCs/>
        </w:rPr>
        <w:t>Hechos que Configuran la Presunción (Junio - Diciembre 2022)</w:t>
      </w:r>
    </w:p>
    <w:p w14:paraId="5B8ECDAA" w14:textId="77777777" w:rsidR="008329E7" w:rsidRPr="008329E7" w:rsidRDefault="008329E7" w:rsidP="008329E7">
      <w:pPr>
        <w:numPr>
          <w:ilvl w:val="0"/>
          <w:numId w:val="29"/>
        </w:numPr>
      </w:pPr>
      <w:r w:rsidRPr="008329E7">
        <w:t xml:space="preserve">Emitió CFDI por un subtotal de $147,487,039.00 ($171,084,965.24 total con IVA). Los conceptos facturados versaban sobre suministro de mano de obra en </w:t>
      </w:r>
      <w:r w:rsidRPr="008329E7">
        <w:lastRenderedPageBreak/>
        <w:t>bodegas, suministro de unidades de hidrotratamiento químico, bombas solares y maniobras operativas con grúas de alta capacidad (350 a 1,800 toneladas).</w:t>
      </w:r>
    </w:p>
    <w:p w14:paraId="1074DAFC" w14:textId="77777777" w:rsidR="008329E7" w:rsidRPr="008329E7" w:rsidRDefault="008329E7" w:rsidP="008329E7">
      <w:pPr>
        <w:numPr>
          <w:ilvl w:val="0"/>
          <w:numId w:val="29"/>
        </w:numPr>
      </w:pPr>
      <w:r w:rsidRPr="008329E7">
        <w:t>Falta de capacidad e insumos: Durante los 7 meses revisados, el contribuyente solo recibió 24 CFDI emitidos por instituciones financieras (BBVA, BanCoppel, Banco Azteca) correspondientes a cobros de comisiones bancarias por montos de $0.01 a $30.90. No existe una sola factura de renta de grúas, compra de acero, cemento o maquinaria pesada.</w:t>
      </w:r>
    </w:p>
    <w:p w14:paraId="6E01C26C" w14:textId="77777777" w:rsidR="008329E7" w:rsidRPr="008329E7" w:rsidRDefault="008329E7" w:rsidP="008329E7">
      <w:pPr>
        <w:numPr>
          <w:ilvl w:val="0"/>
          <w:numId w:val="29"/>
        </w:numPr>
      </w:pPr>
      <w:r w:rsidRPr="008329E7">
        <w:t>Ausencia absoluta de trabajadores contratados, omisión de CFDI de nómina y falta de declaraciones de retenciones de ISR por salarios, haciendo materialmente imposible que un contribuyente bajo el régimen de albañilería prestara servicios industriales de infraestructura de forma unipersonal.</w:t>
      </w:r>
    </w:p>
    <w:p w14:paraId="548C9102" w14:textId="77777777" w:rsidR="008329E7" w:rsidRPr="008329E7" w:rsidRDefault="008329E7" w:rsidP="008329E7">
      <w:r w:rsidRPr="008329E7">
        <w:rPr>
          <w:rFonts w:ascii="Segoe UI Emoji" w:hAnsi="Segoe UI Emoji" w:cs="Segoe UI Emoji"/>
        </w:rPr>
        <w:t>📌</w:t>
      </w:r>
      <w:r w:rsidRPr="008329E7">
        <w:t> </w:t>
      </w:r>
      <w:r w:rsidRPr="008329E7">
        <w:rPr>
          <w:b/>
          <w:bCs/>
        </w:rPr>
        <w:t>Patrón de riesgo identificado:</w:t>
      </w:r>
      <w:r w:rsidRPr="008329E7">
        <w:t> P1, P2, P3, P5.</w:t>
      </w:r>
    </w:p>
    <w:p w14:paraId="2FA3E999" w14:textId="77777777" w:rsidR="008329E7" w:rsidRPr="008329E7" w:rsidRDefault="008329E7" w:rsidP="008329E7">
      <w:r w:rsidRPr="008329E7">
        <w:rPr>
          <w:rFonts w:ascii="Segoe UI Emoji" w:hAnsi="Segoe UI Emoji" w:cs="Segoe UI Emoji"/>
        </w:rPr>
        <w:t>📌</w:t>
      </w:r>
      <w:r w:rsidRPr="008329E7">
        <w:t> </w:t>
      </w:r>
      <w:r w:rsidRPr="008329E7">
        <w:rPr>
          <w:b/>
          <w:bCs/>
        </w:rPr>
        <w:t>Lección para el contribuyente:</w:t>
      </w:r>
      <w:r w:rsidRPr="008329E7">
        <w:t> Un albañil no puede prestar servicios de ingeniería pesada con grúas de alta capacidad. La incongruencia es tan evidente que el SAT ni siquiera necesita abrir una auditoría profunda; la presunción inicial es casi irrefutable. La falta de declaración anual agrava el caso. Si recibe una notificación de presunción, tiene 15 días hábiles para presentar pruebas; guardar silencio es condena.</w:t>
      </w:r>
    </w:p>
    <w:p w14:paraId="3E454D54" w14:textId="77777777" w:rsidR="008329E7" w:rsidRPr="008329E7" w:rsidRDefault="008329E7" w:rsidP="008329E7">
      <w:r w:rsidRPr="008329E7">
        <w:rPr>
          <w:rFonts w:ascii="Segoe UI Emoji" w:hAnsi="Segoe UI Emoji" w:cs="Segoe UI Emoji"/>
        </w:rPr>
        <w:t>📌</w:t>
      </w:r>
      <w:r w:rsidRPr="008329E7">
        <w:t> </w:t>
      </w:r>
      <w:r w:rsidRPr="008329E7">
        <w:rPr>
          <w:b/>
          <w:bCs/>
        </w:rPr>
        <w:t>Vínculo con el Método 5D:</w:t>
      </w:r>
    </w:p>
    <w:p w14:paraId="03B45295" w14:textId="77777777" w:rsidR="008329E7" w:rsidRPr="008329E7" w:rsidRDefault="008329E7" w:rsidP="008329E7">
      <w:pPr>
        <w:numPr>
          <w:ilvl w:val="0"/>
          <w:numId w:val="30"/>
        </w:numPr>
      </w:pPr>
      <w:r w:rsidRPr="008329E7">
        <w:rPr>
          <w:b/>
          <w:bCs/>
        </w:rPr>
        <w:t>D1 – Detectar:</w:t>
      </w:r>
      <w:r w:rsidRPr="008329E7">
        <w:t> Si sus ingresos no corresponden a su perfil de actividad, corrija su RFC o documente la razón de negocios (artículo 5-A CFF).</w:t>
      </w:r>
    </w:p>
    <w:p w14:paraId="37D0C10C" w14:textId="77777777" w:rsidR="008329E7" w:rsidRPr="008329E7" w:rsidRDefault="008329E7" w:rsidP="008329E7">
      <w:pPr>
        <w:numPr>
          <w:ilvl w:val="0"/>
          <w:numId w:val="30"/>
        </w:numPr>
      </w:pPr>
      <w:r w:rsidRPr="008329E7">
        <w:rPr>
          <w:b/>
          <w:bCs/>
        </w:rPr>
        <w:t>D4 – Defender:</w:t>
      </w:r>
      <w:r w:rsidRPr="008329E7">
        <w:t> Si recibe una notificación de presunción, presente pruebas de ejecución con fecha cierta dentro del plazo. No guarde silencio.</w:t>
      </w:r>
    </w:p>
    <w:p w14:paraId="5E8AB58F" w14:textId="77777777" w:rsidR="008329E7" w:rsidRPr="008329E7" w:rsidRDefault="008329E7" w:rsidP="008329E7">
      <w:r w:rsidRPr="008329E7">
        <w:pict w14:anchorId="6D99EF11">
          <v:rect id="_x0000_i1114" style="width:0;height:.75pt" o:hralign="center" o:hrstd="t" o:hr="t" fillcolor="#a0a0a0" stroked="f"/>
        </w:pict>
      </w:r>
    </w:p>
    <w:p w14:paraId="0A6424BD" w14:textId="77777777" w:rsidR="008329E7" w:rsidRPr="008329E7" w:rsidRDefault="008329E7" w:rsidP="008329E7">
      <w:pPr>
        <w:rPr>
          <w:b/>
          <w:bCs/>
        </w:rPr>
      </w:pPr>
      <w:r w:rsidRPr="008329E7">
        <w:rPr>
          <w:b/>
          <w:bCs/>
        </w:rPr>
        <w:t>Escenario ilustrativo – Efecto dominó (EDOS arrastrado por un proveedor EFOS)</w:t>
      </w:r>
    </w:p>
    <w:p w14:paraId="3EE22ED1" w14:textId="77777777" w:rsidR="008329E7" w:rsidRPr="008329E7" w:rsidRDefault="008329E7" w:rsidP="008329E7">
      <w:r w:rsidRPr="008329E7">
        <w:rPr>
          <w:i/>
          <w:iCs/>
        </w:rPr>
        <w:t>El siguiente caso no es un requerimiento real obtenido de estrados, sino un </w:t>
      </w:r>
      <w:r w:rsidRPr="008329E7">
        <w:rPr>
          <w:b/>
          <w:bCs/>
          <w:i/>
          <w:iCs/>
        </w:rPr>
        <w:t>escenario ilustrativo</w:t>
      </w:r>
      <w:r w:rsidRPr="008329E7">
        <w:rPr>
          <w:i/>
          <w:iCs/>
        </w:rPr>
        <w:t> construido a partir de múltiples expedientes reales para mostrar el patrón más común de afectación a contribuyentes inocentes. Se incluye aquí porque representa el riesgo de mayor recurrencia en la práctica fiscal mexicana.</w:t>
      </w:r>
    </w:p>
    <w:p w14:paraId="062ADEB2" w14:textId="77777777" w:rsidR="008329E7" w:rsidRPr="008329E7" w:rsidRDefault="008329E7" w:rsidP="008329E7">
      <w:r w:rsidRPr="008329E7">
        <w:rPr>
          <w:b/>
          <w:bCs/>
        </w:rPr>
        <w:t>Escenario típico de EDOS (Empresa que Deducía Operaciones Simuladas):</w:t>
      </w:r>
    </w:p>
    <w:p w14:paraId="35AE132E" w14:textId="77777777" w:rsidR="008329E7" w:rsidRPr="008329E7" w:rsidRDefault="008329E7" w:rsidP="008329E7">
      <w:r w:rsidRPr="008329E7">
        <w:lastRenderedPageBreak/>
        <w:t>Una empresa manufacturera con operaciones reales compró insumos durante tres años a un proveedor que aparentaba ser formal: RFC activo, domicilio fiscal, página web, referencias comerciales. El SAT detectó que ese proveedor no tenía empleados, no declaraba activos y emitía facturas sin capacidad material. El proveedor fue declarado EFOS y publicado en el listado definitivo del artículo 69-B.</w:t>
      </w:r>
    </w:p>
    <w:p w14:paraId="72228E3F" w14:textId="77777777" w:rsidR="008329E7" w:rsidRPr="008329E7" w:rsidRDefault="008329E7" w:rsidP="008329E7">
      <w:r w:rsidRPr="008329E7">
        <w:t>La empresa manufacturera (ahora EDOS) recibió una notificación en su buzón tributario: tenía 30 días hábiles (o 20 bajo el nuevo 49-Bis, con la precisión técnica de que el plazo de 30 días del EDOS debe prevalecer por especialidad) para acreditar la materialidad de sus operaciones con ese proveedor. A pesar de tener contratos, facturas y pagos bancarizados, la empresa </w:t>
      </w:r>
      <w:r w:rsidRPr="008329E7">
        <w:rPr>
          <w:b/>
          <w:bCs/>
        </w:rPr>
        <w:t>perdió</w:t>
      </w:r>
      <w:r w:rsidRPr="008329E7">
        <w:t> porque no pudo demostrar la ejecución: no tenía bitácoras de recepción de mercancía, no tenía actas de entrega certificadas con NOM-151, no tenía evidencia de que el personal del proveedor hubiera acudido a sus instalaciones.</w:t>
      </w:r>
    </w:p>
    <w:p w14:paraId="32B7EC1E" w14:textId="77777777" w:rsidR="008329E7" w:rsidRPr="008329E7" w:rsidRDefault="008329E7" w:rsidP="008329E7">
      <w:r w:rsidRPr="008329E7">
        <w:rPr>
          <w:rFonts w:ascii="Segoe UI Emoji" w:hAnsi="Segoe UI Emoji" w:cs="Segoe UI Emoji"/>
        </w:rPr>
        <w:t>📌</w:t>
      </w:r>
      <w:r w:rsidRPr="008329E7">
        <w:t> </w:t>
      </w:r>
      <w:r w:rsidRPr="008329E7">
        <w:rPr>
          <w:b/>
          <w:bCs/>
        </w:rPr>
        <w:t>Patrón de riesgo identificado:</w:t>
      </w:r>
      <w:r w:rsidRPr="008329E7">
        <w:t> P10 – Efecto dominó (EDOS arrastrado por EFOS).</w:t>
      </w:r>
    </w:p>
    <w:p w14:paraId="54E9FDA9" w14:textId="77777777" w:rsidR="008329E7" w:rsidRPr="008329E7" w:rsidRDefault="008329E7" w:rsidP="008329E7">
      <w:r w:rsidRPr="008329E7">
        <w:rPr>
          <w:rFonts w:ascii="Segoe UI Emoji" w:hAnsi="Segoe UI Emoji" w:cs="Segoe UI Emoji"/>
        </w:rPr>
        <w:t>📌</w:t>
      </w:r>
      <w:r w:rsidRPr="008329E7">
        <w:t> </w:t>
      </w:r>
      <w:r w:rsidRPr="008329E7">
        <w:rPr>
          <w:b/>
          <w:bCs/>
        </w:rPr>
        <w:t>Lección para el contribuyente:</w:t>
      </w:r>
      <w:r w:rsidRPr="008329E7">
        <w:t> No basta con confiar en que su proveedor “parece serio”. Usted debe institucionalizar el control: verificar a sus proveedores antes de contratarlos (Constancia de Situación Fiscal, Opinión de Cumplimiento, listado de EFOS), monitorearlos mensualmente y, sobre todo, </w:t>
      </w:r>
      <w:r w:rsidRPr="008329E7">
        <w:rPr>
          <w:b/>
          <w:bCs/>
        </w:rPr>
        <w:t>documentar la ejecución</w:t>
      </w:r>
      <w:r w:rsidRPr="008329E7">
        <w:t> de cada operación con fecha cierta (bitácoras, actas de entrega). La confianza es personal; el control es institucional. Si su proveedor obtiene una sentencia firme de nulidad que anula su calificación como EFOS, esa sentencia lo beneficia a usted directamente (cosa juzgada refleja), pero debe obtenerla y presentarla activamente en su defensa.</w:t>
      </w:r>
    </w:p>
    <w:p w14:paraId="2FB5102A" w14:textId="77777777" w:rsidR="008329E7" w:rsidRPr="008329E7" w:rsidRDefault="008329E7" w:rsidP="008329E7">
      <w:r w:rsidRPr="008329E7">
        <w:rPr>
          <w:rFonts w:ascii="Segoe UI Emoji" w:hAnsi="Segoe UI Emoji" w:cs="Segoe UI Emoji"/>
        </w:rPr>
        <w:t>📌</w:t>
      </w:r>
      <w:r w:rsidRPr="008329E7">
        <w:t> </w:t>
      </w:r>
      <w:r w:rsidRPr="008329E7">
        <w:rPr>
          <w:b/>
          <w:bCs/>
        </w:rPr>
        <w:t>Vínculo con el Método 5D:</w:t>
      </w:r>
    </w:p>
    <w:p w14:paraId="5039F7F2" w14:textId="77777777" w:rsidR="008329E7" w:rsidRPr="008329E7" w:rsidRDefault="008329E7" w:rsidP="008329E7">
      <w:pPr>
        <w:numPr>
          <w:ilvl w:val="0"/>
          <w:numId w:val="31"/>
        </w:numPr>
      </w:pPr>
      <w:r w:rsidRPr="008329E7">
        <w:rPr>
          <w:b/>
          <w:bCs/>
        </w:rPr>
        <w:t>D1 – Detectar:</w:t>
      </w:r>
      <w:r w:rsidRPr="008329E7">
        <w:t> Revise periódicamente si sus proveedores clave han aparecido en listados de EFOS.</w:t>
      </w:r>
    </w:p>
    <w:p w14:paraId="5AE9CCD7" w14:textId="77777777" w:rsidR="008329E7" w:rsidRPr="008329E7" w:rsidRDefault="008329E7" w:rsidP="008329E7">
      <w:pPr>
        <w:numPr>
          <w:ilvl w:val="0"/>
          <w:numId w:val="31"/>
        </w:numPr>
      </w:pPr>
      <w:r w:rsidRPr="008329E7">
        <w:rPr>
          <w:b/>
          <w:bCs/>
        </w:rPr>
        <w:t>D2 – Documentar:</w:t>
      </w:r>
      <w:r w:rsidRPr="008329E7">
        <w:t xml:space="preserve"> Exija a cada proveedor evidencia de ejecución con </w:t>
      </w:r>
      <w:proofErr w:type="spellStart"/>
      <w:r w:rsidRPr="008329E7">
        <w:t>timestamp</w:t>
      </w:r>
      <w:proofErr w:type="spellEnd"/>
      <w:r w:rsidRPr="008329E7">
        <w:t xml:space="preserve"> NOM-151.</w:t>
      </w:r>
    </w:p>
    <w:p w14:paraId="56642A59" w14:textId="77777777" w:rsidR="008329E7" w:rsidRPr="008329E7" w:rsidRDefault="008329E7" w:rsidP="008329E7">
      <w:pPr>
        <w:numPr>
          <w:ilvl w:val="0"/>
          <w:numId w:val="31"/>
        </w:numPr>
      </w:pPr>
      <w:r w:rsidRPr="008329E7">
        <w:rPr>
          <w:b/>
          <w:bCs/>
        </w:rPr>
        <w:t>D4 – Defender:</w:t>
      </w:r>
      <w:r w:rsidRPr="008329E7">
        <w:t> Si su proveedor es declarado EFOS, investigue si obtuvo sentencia firme de nulidad. Si es así, preséntela en su defensa.</w:t>
      </w:r>
    </w:p>
    <w:p w14:paraId="5BB974CB" w14:textId="77777777" w:rsidR="008329E7" w:rsidRPr="008329E7" w:rsidRDefault="008329E7" w:rsidP="008329E7">
      <w:pPr>
        <w:numPr>
          <w:ilvl w:val="0"/>
          <w:numId w:val="31"/>
        </w:numPr>
      </w:pPr>
      <w:r w:rsidRPr="008329E7">
        <w:rPr>
          <w:b/>
          <w:bCs/>
        </w:rPr>
        <w:t>D5 – Depurar:</w:t>
      </w:r>
      <w:r w:rsidRPr="008329E7">
        <w:t xml:space="preserve"> Sustituya a los proveedores de riesgo y mantenga un expediente de </w:t>
      </w:r>
      <w:proofErr w:type="spellStart"/>
      <w:r w:rsidRPr="008329E7">
        <w:t>due</w:t>
      </w:r>
      <w:proofErr w:type="spellEnd"/>
      <w:r w:rsidRPr="008329E7">
        <w:t xml:space="preserve"> </w:t>
      </w:r>
      <w:proofErr w:type="spellStart"/>
      <w:r w:rsidRPr="008329E7">
        <w:t>diligence</w:t>
      </w:r>
      <w:proofErr w:type="spellEnd"/>
      <w:r w:rsidRPr="008329E7">
        <w:t xml:space="preserve"> actualizado.</w:t>
      </w:r>
    </w:p>
    <w:p w14:paraId="74C26F20" w14:textId="77777777" w:rsidR="008329E7" w:rsidRPr="008329E7" w:rsidRDefault="008329E7" w:rsidP="008329E7">
      <w:r w:rsidRPr="008329E7">
        <w:pict w14:anchorId="45754AA0">
          <v:rect id="_x0000_i1115" style="width:0;height:.75pt" o:hralign="center" o:hrstd="t" o:hr="t" fillcolor="#a0a0a0" stroked="f"/>
        </w:pict>
      </w:r>
    </w:p>
    <w:p w14:paraId="622E2798" w14:textId="77777777" w:rsidR="008329E7" w:rsidRPr="008329E7" w:rsidRDefault="008329E7" w:rsidP="008329E7">
      <w:r w:rsidRPr="008329E7">
        <w:rPr>
          <w:b/>
          <w:bCs/>
        </w:rPr>
        <w:lastRenderedPageBreak/>
        <w:t>Fin del Apéndice C</w:t>
      </w:r>
    </w:p>
    <w:p w14:paraId="5421FCBB" w14:textId="77777777" w:rsidR="00577413" w:rsidRDefault="00577413"/>
    <w:sectPr w:rsidR="005774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43FF"/>
    <w:multiLevelType w:val="multilevel"/>
    <w:tmpl w:val="A19C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13F46"/>
    <w:multiLevelType w:val="multilevel"/>
    <w:tmpl w:val="5E48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D3385"/>
    <w:multiLevelType w:val="multilevel"/>
    <w:tmpl w:val="8608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E3C1F"/>
    <w:multiLevelType w:val="multilevel"/>
    <w:tmpl w:val="83CA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8258D"/>
    <w:multiLevelType w:val="multilevel"/>
    <w:tmpl w:val="98EA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525C5"/>
    <w:multiLevelType w:val="multilevel"/>
    <w:tmpl w:val="6AEA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82078"/>
    <w:multiLevelType w:val="multilevel"/>
    <w:tmpl w:val="CB7A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F5F47"/>
    <w:multiLevelType w:val="multilevel"/>
    <w:tmpl w:val="C16A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60B17"/>
    <w:multiLevelType w:val="multilevel"/>
    <w:tmpl w:val="2326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B194D"/>
    <w:multiLevelType w:val="multilevel"/>
    <w:tmpl w:val="BDC8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320D0"/>
    <w:multiLevelType w:val="multilevel"/>
    <w:tmpl w:val="21CC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D66E5"/>
    <w:multiLevelType w:val="multilevel"/>
    <w:tmpl w:val="7438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525F3"/>
    <w:multiLevelType w:val="multilevel"/>
    <w:tmpl w:val="11AE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00B04"/>
    <w:multiLevelType w:val="multilevel"/>
    <w:tmpl w:val="AF2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A710B"/>
    <w:multiLevelType w:val="multilevel"/>
    <w:tmpl w:val="1000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22B74"/>
    <w:multiLevelType w:val="multilevel"/>
    <w:tmpl w:val="6AB0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F683C"/>
    <w:multiLevelType w:val="multilevel"/>
    <w:tmpl w:val="4B96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F6E94"/>
    <w:multiLevelType w:val="multilevel"/>
    <w:tmpl w:val="D3B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C4BB8"/>
    <w:multiLevelType w:val="multilevel"/>
    <w:tmpl w:val="3962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52EA8"/>
    <w:multiLevelType w:val="multilevel"/>
    <w:tmpl w:val="207C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C5129"/>
    <w:multiLevelType w:val="multilevel"/>
    <w:tmpl w:val="9B34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47580"/>
    <w:multiLevelType w:val="multilevel"/>
    <w:tmpl w:val="FBF6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16E31"/>
    <w:multiLevelType w:val="multilevel"/>
    <w:tmpl w:val="2982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12378C"/>
    <w:multiLevelType w:val="multilevel"/>
    <w:tmpl w:val="525A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E657B"/>
    <w:multiLevelType w:val="multilevel"/>
    <w:tmpl w:val="DC9E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B2C0A"/>
    <w:multiLevelType w:val="multilevel"/>
    <w:tmpl w:val="580C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23698F"/>
    <w:multiLevelType w:val="multilevel"/>
    <w:tmpl w:val="E5F8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045DE1"/>
    <w:multiLevelType w:val="multilevel"/>
    <w:tmpl w:val="8B3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547102"/>
    <w:multiLevelType w:val="multilevel"/>
    <w:tmpl w:val="4D0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60B7F"/>
    <w:multiLevelType w:val="multilevel"/>
    <w:tmpl w:val="5BE2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B05C8"/>
    <w:multiLevelType w:val="multilevel"/>
    <w:tmpl w:val="D7AC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890461">
    <w:abstractNumId w:val="16"/>
  </w:num>
  <w:num w:numId="2" w16cid:durableId="391124031">
    <w:abstractNumId w:val="3"/>
  </w:num>
  <w:num w:numId="3" w16cid:durableId="961954958">
    <w:abstractNumId w:val="28"/>
  </w:num>
  <w:num w:numId="4" w16cid:durableId="998576786">
    <w:abstractNumId w:val="14"/>
  </w:num>
  <w:num w:numId="5" w16cid:durableId="1668828030">
    <w:abstractNumId w:val="9"/>
  </w:num>
  <w:num w:numId="6" w16cid:durableId="1748183760">
    <w:abstractNumId w:val="26"/>
  </w:num>
  <w:num w:numId="7" w16cid:durableId="749935483">
    <w:abstractNumId w:val="7"/>
  </w:num>
  <w:num w:numId="8" w16cid:durableId="453714613">
    <w:abstractNumId w:val="27"/>
  </w:num>
  <w:num w:numId="9" w16cid:durableId="1095905245">
    <w:abstractNumId w:val="13"/>
  </w:num>
  <w:num w:numId="10" w16cid:durableId="296297969">
    <w:abstractNumId w:val="25"/>
  </w:num>
  <w:num w:numId="11" w16cid:durableId="2103867899">
    <w:abstractNumId w:val="15"/>
  </w:num>
  <w:num w:numId="12" w16cid:durableId="389157466">
    <w:abstractNumId w:val="23"/>
  </w:num>
  <w:num w:numId="13" w16cid:durableId="1403332607">
    <w:abstractNumId w:val="18"/>
  </w:num>
  <w:num w:numId="14" w16cid:durableId="244611228">
    <w:abstractNumId w:val="10"/>
  </w:num>
  <w:num w:numId="15" w16cid:durableId="1632516073">
    <w:abstractNumId w:val="17"/>
  </w:num>
  <w:num w:numId="16" w16cid:durableId="1621689225">
    <w:abstractNumId w:val="6"/>
  </w:num>
  <w:num w:numId="17" w16cid:durableId="1991908227">
    <w:abstractNumId w:val="20"/>
  </w:num>
  <w:num w:numId="18" w16cid:durableId="1512641737">
    <w:abstractNumId w:val="12"/>
  </w:num>
  <w:num w:numId="19" w16cid:durableId="1808400707">
    <w:abstractNumId w:val="1"/>
  </w:num>
  <w:num w:numId="20" w16cid:durableId="1764379726">
    <w:abstractNumId w:val="2"/>
  </w:num>
  <w:num w:numId="21" w16cid:durableId="1820069820">
    <w:abstractNumId w:val="0"/>
  </w:num>
  <w:num w:numId="22" w16cid:durableId="264382364">
    <w:abstractNumId w:val="19"/>
  </w:num>
  <w:num w:numId="23" w16cid:durableId="1173833594">
    <w:abstractNumId w:val="21"/>
  </w:num>
  <w:num w:numId="24" w16cid:durableId="245843020">
    <w:abstractNumId w:val="22"/>
  </w:num>
  <w:num w:numId="25" w16cid:durableId="1899631994">
    <w:abstractNumId w:val="24"/>
  </w:num>
  <w:num w:numId="26" w16cid:durableId="606471111">
    <w:abstractNumId w:val="8"/>
  </w:num>
  <w:num w:numId="27" w16cid:durableId="758451848">
    <w:abstractNumId w:val="4"/>
  </w:num>
  <w:num w:numId="28" w16cid:durableId="909198603">
    <w:abstractNumId w:val="11"/>
  </w:num>
  <w:num w:numId="29" w16cid:durableId="585263537">
    <w:abstractNumId w:val="30"/>
  </w:num>
  <w:num w:numId="30" w16cid:durableId="1708332033">
    <w:abstractNumId w:val="29"/>
  </w:num>
  <w:num w:numId="31" w16cid:durableId="2074086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9E7"/>
    <w:rsid w:val="00577413"/>
    <w:rsid w:val="007C32D3"/>
    <w:rsid w:val="008329E7"/>
    <w:rsid w:val="00B73D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8F68"/>
  <w15:chartTrackingRefBased/>
  <w15:docId w15:val="{EADD7E28-AF51-46ED-90DA-BAFADD1A3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2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2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29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29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29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29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29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29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29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29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29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29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29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29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29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29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29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29E7"/>
    <w:rPr>
      <w:rFonts w:eastAsiaTheme="majorEastAsia" w:cstheme="majorBidi"/>
      <w:color w:val="272727" w:themeColor="text1" w:themeTint="D8"/>
    </w:rPr>
  </w:style>
  <w:style w:type="paragraph" w:styleId="Ttulo">
    <w:name w:val="Title"/>
    <w:basedOn w:val="Normal"/>
    <w:next w:val="Normal"/>
    <w:link w:val="TtuloCar"/>
    <w:uiPriority w:val="10"/>
    <w:qFormat/>
    <w:rsid w:val="00832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29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29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29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29E7"/>
    <w:pPr>
      <w:spacing w:before="160"/>
      <w:jc w:val="center"/>
    </w:pPr>
    <w:rPr>
      <w:i/>
      <w:iCs/>
      <w:color w:val="404040" w:themeColor="text1" w:themeTint="BF"/>
    </w:rPr>
  </w:style>
  <w:style w:type="character" w:customStyle="1" w:styleId="CitaCar">
    <w:name w:val="Cita Car"/>
    <w:basedOn w:val="Fuentedeprrafopredeter"/>
    <w:link w:val="Cita"/>
    <w:uiPriority w:val="29"/>
    <w:rsid w:val="008329E7"/>
    <w:rPr>
      <w:i/>
      <w:iCs/>
      <w:color w:val="404040" w:themeColor="text1" w:themeTint="BF"/>
    </w:rPr>
  </w:style>
  <w:style w:type="paragraph" w:styleId="Prrafodelista">
    <w:name w:val="List Paragraph"/>
    <w:basedOn w:val="Normal"/>
    <w:uiPriority w:val="34"/>
    <w:qFormat/>
    <w:rsid w:val="008329E7"/>
    <w:pPr>
      <w:ind w:left="720"/>
      <w:contextualSpacing/>
    </w:pPr>
  </w:style>
  <w:style w:type="character" w:styleId="nfasisintenso">
    <w:name w:val="Intense Emphasis"/>
    <w:basedOn w:val="Fuentedeprrafopredeter"/>
    <w:uiPriority w:val="21"/>
    <w:qFormat/>
    <w:rsid w:val="008329E7"/>
    <w:rPr>
      <w:i/>
      <w:iCs/>
      <w:color w:val="0F4761" w:themeColor="accent1" w:themeShade="BF"/>
    </w:rPr>
  </w:style>
  <w:style w:type="paragraph" w:styleId="Citadestacada">
    <w:name w:val="Intense Quote"/>
    <w:basedOn w:val="Normal"/>
    <w:next w:val="Normal"/>
    <w:link w:val="CitadestacadaCar"/>
    <w:uiPriority w:val="30"/>
    <w:qFormat/>
    <w:rsid w:val="00832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29E7"/>
    <w:rPr>
      <w:i/>
      <w:iCs/>
      <w:color w:val="0F4761" w:themeColor="accent1" w:themeShade="BF"/>
    </w:rPr>
  </w:style>
  <w:style w:type="character" w:styleId="Referenciaintensa">
    <w:name w:val="Intense Reference"/>
    <w:basedOn w:val="Fuentedeprrafopredeter"/>
    <w:uiPriority w:val="32"/>
    <w:qFormat/>
    <w:rsid w:val="008329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4090</Words>
  <Characters>22496</Characters>
  <Application>Microsoft Office Word</Application>
  <DocSecurity>0</DocSecurity>
  <Lines>187</Lines>
  <Paragraphs>53</Paragraphs>
  <ScaleCrop>false</ScaleCrop>
  <Company/>
  <LinksUpToDate>false</LinksUpToDate>
  <CharactersWithSpaces>26533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Sánchez</dc:creator>
  <cp:keywords/>
  <dc:description/>
  <cp:lastModifiedBy>Jesús Sánchez</cp:lastModifiedBy>
  <cp:revision>1</cp:revision>
  <dcterms:created xsi:type="dcterms:W3CDTF">2026-05-30T13:48:00Z</dcterms:created>
  <dcterms:modified xsi:type="dcterms:W3CDTF">2026-05-30T13:49:00Z</dcterms:modified>
</cp:coreProperties>
</file>