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Jesús Chausu, Dheyerard Rogat</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20.936.378-K , 20.962.795-7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Bernardo</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color w:val="548dd4"/>
                <w:sz w:val="20"/>
                <w:szCs w:val="20"/>
                <w:rtl w:val="0"/>
              </w:rPr>
              <w:t xml:space="preserve">Optimización del sistema de matching en plataforma B2B de licitaciones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rPr>
            </w:pPr>
            <w:r w:rsidDel="00000000" w:rsidR="00000000" w:rsidRPr="00000000">
              <w:rPr>
                <w:i w:val="1"/>
                <w:color w:val="548dd4"/>
                <w:sz w:val="20"/>
                <w:szCs w:val="20"/>
                <w:rtl w:val="0"/>
              </w:rPr>
              <w:t xml:space="preserve">Desarrollo de software, base de datos, arquitectura de software, machine learning</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rPr>
            </w:pPr>
            <w:r w:rsidDel="00000000" w:rsidR="00000000" w:rsidRPr="00000000">
              <w:rPr>
                <w:i w:val="1"/>
                <w:color w:val="548dd4"/>
                <w:sz w:val="20"/>
                <w:szCs w:val="20"/>
                <w:rtl w:val="0"/>
              </w:rPr>
              <w:t xml:space="preserve">Desarrollar solución de software (CE4), Construir modelos de datos (CE3), Gestionar proyectos informáticos (CE11, Realizar pruebas de calidad (CE1), Ofrecer propuestas de solución informática (CE2), Programar consultas y rutinas BD (CE5), Construir programas de variada complejidad (CE6)</w:t>
            </w:r>
            <w:r w:rsidDel="00000000" w:rsidR="00000000" w:rsidRPr="00000000">
              <w:rPr>
                <w:rtl w:val="0"/>
              </w:rPr>
            </w:r>
          </w:p>
        </w:tc>
      </w:tr>
    </w:tbl>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Problema a solucionar: El proyecto aborda una ineficiencia crítica en una plataforma de licitaciones B2B, donde solo el 39% de las licitaciones finalizan en una transacción exitosa. Esto se debe a un proceso manual y repetitivo de contacto inicial con más de 100 proveedores por licitación, generando una alta carga de trabajo para los ejecutivos y una baja tasa de adjudicación.&lt;br&gt;&lt;br&gt;Relevancia y aporte de valor: La solución busca automatizar este primer contacto mediante IA, con el objetivo de elevar la tasa de adjudicación al 65%. Esto no solo reduce significativamente la carga de trabajo de los ejecutivos, sino que también tiene un alto impacto en el mercado de transformación digital B2B en Chile. El proyecto es relevante para el campo laboral al aplicar competencias de alta demanda como desarrollo full-stack, inteligencia artificial y gestión de proyectos en un contexto empresarial real.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color w:val="548dd4"/>
                <w:sz w:val="20"/>
                <w:szCs w:val="20"/>
                <w:highlight w:val="cyan"/>
              </w:rPr>
            </w:pPr>
            <w:r w:rsidDel="00000000" w:rsidR="00000000" w:rsidRPr="00000000">
              <w:rPr>
                <w:i w:val="1"/>
                <w:color w:val="548dd4"/>
                <w:sz w:val="20"/>
                <w:szCs w:val="20"/>
                <w:rtl w:val="0"/>
              </w:rPr>
              <w:t xml:space="preserve">Objetivo: Mejorar la tasa de éxito de las licitaciones en una plataforma B2B del 39% al 65% mediante la optimización y automatización del proceso de contacto inicial con proveedores.</w:t>
              <w:br w:type="textWrapping"/>
              <w:t xml:space="preserve">Descripción: Se desarrollará un sistema de optimización inteligente que implementará flujos de trabajo basados en IA para automatizar el contacto con los proveedores. La solución utilizará tecnologías de Machine Learning como ASR, LLM, TTS y SST para gestionar la comunicación inicial. Adicionalmente, se creará un dashboard analítico para monitorear en tiempo real el rendimiento del sistema, visualizar métricas clave e identificar áreas de mejora.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color w:val="548dd4"/>
                <w:sz w:val="20"/>
                <w:szCs w:val="20"/>
                <w:highlight w:val="yellow"/>
              </w:rPr>
            </w:pPr>
            <w:r w:rsidDel="00000000" w:rsidR="00000000" w:rsidRPr="00000000">
              <w:rPr>
                <w:i w:val="1"/>
                <w:color w:val="548dd4"/>
                <w:sz w:val="20"/>
                <w:szCs w:val="20"/>
                <w:rtl w:val="0"/>
              </w:rPr>
              <w:t xml:space="preserve">El proyecto se relaciona directamente con el perfil de egreso al aplicar de manera integrada 7 competencias clave de la carrera:</w:t>
              <w:br w:type="textWrapping"/>
              <w:t xml:space="preserve">1. Desarrollar solución de software (CE4): Se desarrollará un sistema completo aplicando la metodología Scrum.</w:t>
              <w:br w:type="textWrapping"/>
              <w:t xml:space="preserve">2. Construir modelos de datos (CE3): Se diseñará e implementará una base de datos relacional optimizada en MySQL.</w:t>
              <w:br w:type="textWrapping"/>
              <w:t xml:space="preserve">3. Gestionar proyectos informáticos (CE11): Se planificará y controlará el proyecto durante 18 semanas utilizando herramientas como diagramas de Gantt.</w:t>
              <w:br w:type="textWrapping"/>
              <w:t xml:space="preserve">4. Realizar pruebas de calidad (CE1): Se implementará una suite de testing con TDD y pruebas unitarias para asegurar más del 70% de cobertura de código.</w:t>
              <w:br w:type="textWrapping"/>
              <w:t xml:space="preserve">5. Ofrecer propuestas de solución informática (CE2): Se parte de un análisis del proceso actual para proponer una solución técnica documentada.</w:t>
              <w:br w:type="textWrapping"/>
              <w:t xml:space="preserve">6. Programar consultas y rutinas BD (CE5): Se implementarán stored procedures y triggers para optimizar los cálculos de matching.</w:t>
              <w:br w:type="textWrapping"/>
              <w:t xml:space="preserve">7. Construir programas de variada complejidad (CE6): Se crearán workflows complejos que se monitorearán a través de un dashboard.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color w:val="548dd4"/>
                <w:sz w:val="20"/>
                <w:szCs w:val="20"/>
                <w:highlight w:val="yellow"/>
              </w:rPr>
            </w:pPr>
            <w:r w:rsidDel="00000000" w:rsidR="00000000" w:rsidRPr="00000000">
              <w:rPr>
                <w:i w:val="1"/>
                <w:color w:val="548dd4"/>
                <w:sz w:val="20"/>
                <w:szCs w:val="20"/>
                <w:rtl w:val="0"/>
              </w:rPr>
              <w:t xml:space="preserve">Este proyecto se alinea con intereses profesionales en tres áreas principales:1. Desarrollo de Software Empresarial: Permite obtener experiencia real en una solución B2B de alto valor transaccional.</w:t>
              <w:br w:type="textWrapping"/>
              <w:t xml:space="preserve">2. Inteligencia Artificial Aplicada: Ofrece experiencia práctica en la implementación de modelos de Machine Learning en un contexto de negocio para automatización.</w:t>
              <w:br w:type="textWrapping"/>
              <w:t xml:space="preserve">3. Consultoría Tecnológica: Se desarrolla la habilidad de analizar procesos de negocio ineficientes y proponer soluciones tecnológicas con un retorno de la inversión (ROI) demostrable.</w:t>
              <w:br w:type="textWrapping"/>
              <w:t xml:space="preserve">Además, contribuye al desarrollo profesional al brindar experiencia en el manejo de grandes volúmenes de datos (Big Data), arquitectura Cloud, metodologías ágiles (Scrum) y comunicación técnica.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i w:val="1"/>
                <w:color w:val="548dd4"/>
                <w:sz w:val="20"/>
                <w:szCs w:val="20"/>
                <w:rtl w:val="0"/>
              </w:rPr>
              <w:t xml:space="preserve">El desarrollo del proyecto es factible por las siguientes razones:</w:t>
              <w:br w:type="textWrapping"/>
              <w:t xml:space="preserve">1. Duración del semestre: El plazo de 18 semanas, distribuido en 8 sprints, es adecuado para la envergadura del proyecto.</w:t>
              <w:br w:type="textWrapping"/>
              <w:t xml:space="preserve">2. Horas asignadas: Se estiman entre 720 y 900 horas de trabajo total, lo que es suficiente para cumplir los objetivos.</w:t>
              <w:br w:type="textWrapping"/>
              <w:t xml:space="preserve">3. Materiales requeridos: Se utilizarán recursos educativos y gratuitos como GitHub Student Pack y hosting en Heroku/Vercel, con una inversión mínima requerida de $20.000.</w:t>
              <w:br w:type="textWrapping"/>
              <w:t xml:space="preserve">4. Factores que facilitan: Se cuenta con la mentoría del profesor guía, acceso a recursos universitarios y experiencia previa del equipo en tecnologías similares.</w:t>
              <w:br w:type="textWrapping"/>
              <w:t xml:space="preserve">5. Factores que dificultan (y su mitigación): Se ha planificado la mitigación de posibles dificultades como la complejidad de los flujos de trabajo (a través de pruebas e iteración) y la posible falta de datos (mediante la generación de un dataset sintético de prueba).</w:t>
            </w:r>
            <w:r w:rsidDel="00000000" w:rsidR="00000000" w:rsidRPr="00000000">
              <w:rPr>
                <w:rtl w:val="0"/>
              </w:rPr>
            </w:r>
          </w:p>
        </w:tc>
      </w:tr>
    </w:tbl>
    <w:p w:rsidR="00000000" w:rsidDel="00000000" w:rsidP="00000000" w:rsidRDefault="00000000" w:rsidRPr="00000000" w14:paraId="0000002E">
      <w:pPr>
        <w:rPr>
          <w:b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both"/>
              <w:rPr>
                <w:i w:val="1"/>
                <w:color w:val="548dd4"/>
                <w:sz w:val="20"/>
                <w:szCs w:val="20"/>
              </w:rPr>
            </w:pPr>
            <w:r w:rsidDel="00000000" w:rsidR="00000000" w:rsidRPr="00000000">
              <w:rPr>
                <w:i w:val="1"/>
                <w:color w:val="548dd4"/>
                <w:sz w:val="20"/>
                <w:szCs w:val="20"/>
                <w:rtl w:val="0"/>
              </w:rPr>
              <w:t xml:space="preserve">Mejorar la tasa de éxito de licitaciones cerradas en una plataforma B2B del 39% al 65%, optimizando el proceso de contacto inicial con los proveedores invitados a ofertar utilizando agentes basados en IA encargados de iniciar el primer contacto, obteniendo prospectos  e insights clave para medir el interés real en el proceso de licitación. </w:t>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jc w:val="both"/>
              <w:rPr>
                <w:i w:val="1"/>
                <w:color w:val="548dd4"/>
                <w:sz w:val="20"/>
                <w:szCs w:val="20"/>
              </w:rPr>
            </w:pPr>
            <w:r w:rsidDel="00000000" w:rsidR="00000000" w:rsidRPr="00000000">
              <w:rPr>
                <w:i w:val="1"/>
                <w:color w:val="548dd4"/>
                <w:sz w:val="20"/>
                <w:szCs w:val="20"/>
                <w:rtl w:val="0"/>
              </w:rPr>
              <w:t xml:space="preserve">1. Automatizar el primer contacto con los proveedores correspondientes de cada proceso de licitación a través de la implementación de agentes de IA de voz, los cuales se encargarán de llamar a los proveedores según corresponda, generando prospectos y datos clave para que los ejecutivos decidan las siguientes acciones.</w:t>
            </w:r>
          </w:p>
          <w:p w:rsidR="00000000" w:rsidDel="00000000" w:rsidP="00000000" w:rsidRDefault="00000000" w:rsidRPr="00000000" w14:paraId="00000037">
            <w:pPr>
              <w:jc w:val="both"/>
              <w:rPr>
                <w:i w:val="1"/>
                <w:color w:val="548dd4"/>
                <w:sz w:val="20"/>
                <w:szCs w:val="20"/>
              </w:rPr>
            </w:pPr>
            <w:r w:rsidDel="00000000" w:rsidR="00000000" w:rsidRPr="00000000">
              <w:rPr>
                <w:i w:val="1"/>
                <w:color w:val="548dd4"/>
                <w:sz w:val="20"/>
                <w:szCs w:val="20"/>
                <w:rtl w:val="0"/>
              </w:rPr>
              <w:t xml:space="preserve">2.Implementar un dashboard de monitoreo para visualizar en tiempo real métricas de rendimiento del sistema y el progreso hacia el objetivo.</w:t>
            </w:r>
          </w:p>
          <w:p w:rsidR="00000000" w:rsidDel="00000000" w:rsidP="00000000" w:rsidRDefault="00000000" w:rsidRPr="00000000" w14:paraId="00000038">
            <w:pPr>
              <w:jc w:val="both"/>
              <w:rPr>
                <w:rFonts w:ascii="Calibri" w:cs="Calibri" w:eastAsia="Calibri" w:hAnsi="Calibri"/>
                <w:i w:val="1"/>
                <w:color w:val="548dd4"/>
                <w:sz w:val="20"/>
                <w:szCs w:val="20"/>
              </w:rPr>
            </w:pPr>
            <w:r w:rsidDel="00000000" w:rsidR="00000000" w:rsidRPr="00000000">
              <w:rPr>
                <w:i w:val="1"/>
                <w:color w:val="548dd4"/>
                <w:sz w:val="20"/>
                <w:szCs w:val="20"/>
                <w:rtl w:val="0"/>
              </w:rPr>
              <w:br w:type="textWrapping"/>
              <w:t xml:space="preserve">3. Diseñar e implementar una base de datos relacional (MySQL) para almacenar y gestionar de forma eficiente la información obtenida durante las ejecuciones</w:t>
            </w:r>
            <w:r w:rsidDel="00000000" w:rsidR="00000000" w:rsidRPr="00000000">
              <w:rPr>
                <w:rtl w:val="0"/>
              </w:rPr>
            </w:r>
          </w:p>
        </w:tc>
      </w:tr>
    </w:tbl>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D">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3F">
            <w:pPr>
              <w:jc w:val="both"/>
              <w:rPr>
                <w:rFonts w:ascii="Calibri" w:cs="Calibri" w:eastAsia="Calibri" w:hAnsi="Calibri"/>
                <w:i w:val="1"/>
                <w:color w:val="ff0000"/>
                <w:sz w:val="18"/>
                <w:szCs w:val="18"/>
              </w:rPr>
            </w:pPr>
            <w:r w:rsidDel="00000000" w:rsidR="00000000" w:rsidRPr="00000000">
              <w:rPr>
                <w:i w:val="1"/>
                <w:color w:val="548dd4"/>
                <w:sz w:val="20"/>
                <w:szCs w:val="20"/>
                <w:rtl w:val="0"/>
              </w:rPr>
              <w:t xml:space="preserve">El proyecto se gestionará utilizando la metodología ágil Scrum. El desarrollo se dividirá en 8 sprints de 2 a 3 semanas cada uno, a lo largo de un cronograma total de 18 semanas.</w:t>
              <w:br w:type="textWrapping"/>
              <w:t xml:space="preserve">Se seguirá un enfoque de desarrollo full-stack, utilizando un stack tecnológico moderno que incluye React para el frontend, Node.js para el backend y MySQL para la base de datos. Se implementarán prácticas de aseguramiento de la calidad como el Desarrollo Guiado por Pruebas (TDD) y pruebas unitarias para lograr una cobertura de código superior al 70%.</w:t>
              <w:br w:type="textWrapping"/>
              <w:t xml:space="preserve">Al ser un proyecto grupal, las tareas de cada sprint (desarrollo de backend, frontend, gestión de base de datos, pruebas) serán distribuidas entre los dos integrantes del equipo. La coordinación se realizará a través de reuniones diarias (daily standups) para asegurar una comunicación constante y la correcta integración de todos los componentes del sistema.</w:t>
            </w:r>
            <w:r w:rsidDel="00000000" w:rsidR="00000000" w:rsidRPr="00000000">
              <w:rPr>
                <w:rtl w:val="0"/>
              </w:rPr>
            </w:r>
          </w:p>
        </w:tc>
      </w:tr>
    </w:tbl>
    <w:p w:rsidR="00000000" w:rsidDel="00000000" w:rsidP="00000000" w:rsidRDefault="00000000" w:rsidRPr="00000000" w14:paraId="0000004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1">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2">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965"/>
        <w:gridCol w:w="3720"/>
        <w:gridCol w:w="2535"/>
        <w:tblGridChange w:id="0">
          <w:tblGrid>
            <w:gridCol w:w="1845"/>
            <w:gridCol w:w="1965"/>
            <w:gridCol w:w="3720"/>
            <w:gridCol w:w="2535"/>
          </w:tblGrid>
        </w:tblGridChange>
      </w:tblGrid>
      <w:tr>
        <w:trPr>
          <w:cantSplit w:val="0"/>
          <w:trHeight w:val="362" w:hRule="atLeast"/>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Informe de Análisis y Diseño</w:t>
              <w:tab/>
            </w:r>
            <w:r w:rsidDel="00000000" w:rsidR="00000000" w:rsidRPr="00000000">
              <w:rPr>
                <w:rtl w:val="0"/>
              </w:rPr>
            </w:r>
          </w:p>
        </w:tc>
        <w:tc>
          <w:tcPr/>
          <w:p w:rsidR="00000000" w:rsidDel="00000000" w:rsidP="00000000" w:rsidRDefault="00000000" w:rsidRPr="00000000" w14:paraId="0000004C">
            <w:pPr>
              <w:jc w:val="both"/>
              <w:rPr>
                <w:b w:val="1"/>
                <w:color w:val="1f3864"/>
              </w:rPr>
            </w:pPr>
            <w:r w:rsidDel="00000000" w:rsidR="00000000" w:rsidRPr="00000000">
              <w:rPr>
                <w:b w:val="1"/>
                <w:color w:val="1f3864"/>
                <w:rtl w:val="0"/>
              </w:rPr>
              <w:t xml:space="preserve">Documento con el análisis de requerimientos, diseño de la arquitectura del sistema y modelo de datos ER.</w:t>
              <w:tab/>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Hito verificable de la Semana 4, que representa el 20% del avance del proyecto.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50">
            <w:pPr>
              <w:tabs>
                <w:tab w:val="center" w:leader="none" w:pos="4419"/>
                <w:tab w:val="right" w:leader="none" w:pos="8838"/>
              </w:tabs>
              <w:spacing w:after="0" w:line="240" w:lineRule="auto"/>
              <w:rPr>
                <w:b w:val="1"/>
                <w:color w:val="233b67"/>
                <w:vertAlign w:val="baseline"/>
              </w:rPr>
            </w:pPr>
            <w:r w:rsidDel="00000000" w:rsidR="00000000" w:rsidRPr="00000000">
              <w:rPr>
                <w:b w:val="1"/>
                <w:color w:val="233b67"/>
                <w:rtl w:val="0"/>
              </w:rPr>
              <w:t xml:space="preserve">Entrega de Backend Funcional</w:t>
              <w:tab/>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Implementación y prueba de las APIs del backend, lógica de negocio y conexión con la base de datos.</w:t>
              <w:tab/>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Hito verificable de la Semana 9, que representa el 25% del avance del proyecto.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Avance</w:t>
            </w:r>
            <w:r w:rsidDel="00000000" w:rsidR="00000000" w:rsidRPr="00000000">
              <w:rPr>
                <w:rtl w:val="0"/>
              </w:rPr>
            </w:r>
          </w:p>
        </w:tc>
        <w:tc>
          <w:tcPr/>
          <w:p w:rsidR="00000000" w:rsidDel="00000000" w:rsidP="00000000" w:rsidRDefault="00000000" w:rsidRPr="00000000" w14:paraId="00000055">
            <w:pPr>
              <w:tabs>
                <w:tab w:val="center" w:leader="none" w:pos="4419"/>
                <w:tab w:val="right" w:leader="none" w:pos="8838"/>
              </w:tabs>
              <w:spacing w:after="0" w:line="240" w:lineRule="auto"/>
              <w:rPr>
                <w:b w:val="1"/>
                <w:color w:val="273f6a"/>
                <w:vertAlign w:val="baseline"/>
              </w:rPr>
            </w:pPr>
            <w:r w:rsidDel="00000000" w:rsidR="00000000" w:rsidRPr="00000000">
              <w:rPr>
                <w:b w:val="1"/>
                <w:color w:val="273f6a"/>
                <w:rtl w:val="0"/>
              </w:rPr>
              <w:t xml:space="preserve">Sistema con Integración Frontend-Backend</w:t>
              <w:tab/>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Aplicación funcional con la interfaz de usuario de React conectada a las APIs del backend, incluyendo el dashboard.</w:t>
              <w:tab/>
            </w:r>
            <w:r w:rsidDel="00000000" w:rsidR="00000000" w:rsidRPr="00000000">
              <w:rPr>
                <w:rtl w:val="0"/>
              </w:rPr>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Hito verificable de la Semana 12, que representa el 25% del avance del proyecto.</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Final</w:t>
            </w:r>
            <w:r w:rsidDel="00000000" w:rsidR="00000000" w:rsidRPr="00000000">
              <w:rPr>
                <w:rtl w:val="0"/>
              </w:rPr>
            </w:r>
          </w:p>
        </w:tc>
        <w:tc>
          <w:tcPr/>
          <w:p w:rsidR="00000000" w:rsidDel="00000000" w:rsidP="00000000" w:rsidRDefault="00000000" w:rsidRPr="00000000" w14:paraId="0000005A">
            <w:pPr>
              <w:tabs>
                <w:tab w:val="center" w:leader="none" w:pos="4419"/>
                <w:tab w:val="right" w:leader="none" w:pos="8838"/>
              </w:tabs>
              <w:spacing w:after="0" w:line="240" w:lineRule="auto"/>
              <w:rPr>
                <w:b w:val="1"/>
                <w:color w:val="273f6a"/>
                <w:vertAlign w:val="baseline"/>
              </w:rPr>
            </w:pPr>
            <w:r w:rsidDel="00000000" w:rsidR="00000000" w:rsidRPr="00000000">
              <w:rPr>
                <w:b w:val="1"/>
                <w:color w:val="273f6a"/>
                <w:rtl w:val="0"/>
              </w:rPr>
              <w:t xml:space="preserve">Entrega Final: Sistema Desplegado y Documentado</w:t>
              <w:tab/>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Aplicación completa y desplegada en un entorno de hosting, con suite de pruebas completa y documentación técnica.</w:t>
              <w:tab/>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Hito verificable de la Semana 18, que consolida las fases de testing (20%) y despliegue/documentación (10%).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r>
    </w:tbl>
    <w:p w:rsidR="00000000" w:rsidDel="00000000" w:rsidP="00000000" w:rsidRDefault="00000000" w:rsidRPr="00000000" w14:paraId="0000005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A">
      <w:pPr>
        <w:spacing w:after="0" w:line="360" w:lineRule="auto"/>
        <w:jc w:val="both"/>
        <w:rPr>
          <w:b w:val="1"/>
          <w:sz w:val="24"/>
          <w:szCs w:val="24"/>
        </w:rPr>
      </w:pPr>
      <w:r w:rsidDel="00000000" w:rsidR="00000000" w:rsidRPr="00000000">
        <w:rPr>
          <w:rtl w:val="0"/>
        </w:rPr>
      </w:r>
    </w:p>
    <w:tbl>
      <w:tblPr>
        <w:tblStyle w:val="Table14"/>
        <w:tblW w:w="945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695"/>
        <w:gridCol w:w="1665"/>
        <w:gridCol w:w="1365"/>
        <w:gridCol w:w="1575"/>
        <w:gridCol w:w="1575"/>
        <w:tblGridChange w:id="0">
          <w:tblGrid>
            <w:gridCol w:w="1575"/>
            <w:gridCol w:w="1695"/>
            <w:gridCol w:w="1665"/>
            <w:gridCol w:w="1365"/>
            <w:gridCol w:w="1575"/>
            <w:gridCol w:w="1575"/>
          </w:tblGrid>
        </w:tblGridChange>
      </w:tblGrid>
      <w:tr>
        <w:trPr>
          <w:cantSplit w:val="0"/>
          <w:tblHeader w:val="0"/>
        </w:trPr>
        <w:tc>
          <w:tcPr>
            <w:gridSpan w:val="6"/>
          </w:tcPr>
          <w:p w:rsidR="00000000" w:rsidDel="00000000" w:rsidP="00000000" w:rsidRDefault="00000000" w:rsidRPr="00000000" w14:paraId="0000006B">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r>
      <w:tr>
        <w:trPr>
          <w:cantSplit w:val="0"/>
          <w:tblHeader w:val="0"/>
        </w:trPr>
        <w:tc>
          <w:tcPr/>
          <w:p w:rsidR="00000000" w:rsidDel="00000000" w:rsidP="00000000" w:rsidRDefault="00000000" w:rsidRPr="00000000" w14:paraId="00000078">
            <w:pPr>
              <w:spacing w:after="0" w:line="240" w:lineRule="auto"/>
              <w:rPr/>
            </w:pPr>
            <w:r w:rsidDel="00000000" w:rsidR="00000000" w:rsidRPr="00000000">
              <w:rPr>
                <w:rtl w:val="0"/>
              </w:rPr>
              <w:t xml:space="preserve">CE2, CE3, CE11</w:t>
              <w:tab/>
            </w:r>
          </w:p>
        </w:tc>
        <w:tc>
          <w:tcPr/>
          <w:p w:rsidR="00000000" w:rsidDel="00000000" w:rsidP="00000000" w:rsidRDefault="00000000" w:rsidRPr="00000000" w14:paraId="00000079">
            <w:pPr>
              <w:spacing w:after="0" w:line="240" w:lineRule="auto"/>
              <w:rPr/>
            </w:pPr>
            <w:r w:rsidDel="00000000" w:rsidR="00000000" w:rsidRPr="00000000">
              <w:rPr>
                <w:rtl w:val="0"/>
              </w:rPr>
              <w:t xml:space="preserve">Fase 1: Análisis y Planificación</w:t>
              <w:tab/>
            </w:r>
          </w:p>
        </w:tc>
        <w:tc>
          <w:tcPr/>
          <w:p w:rsidR="00000000" w:rsidDel="00000000" w:rsidP="00000000" w:rsidRDefault="00000000" w:rsidRPr="00000000" w14:paraId="0000007A">
            <w:pPr>
              <w:spacing w:after="0" w:line="240" w:lineRule="auto"/>
              <w:rPr/>
            </w:pPr>
            <w:r w:rsidDel="00000000" w:rsidR="00000000" w:rsidRPr="00000000">
              <w:rPr>
                <w:rtl w:val="0"/>
              </w:rPr>
              <w:t xml:space="preserve">Definir requerimientos funcionales y no funcionales, planificar sprints, diseñar la arquitectura y el modelo de datos.</w:t>
              <w:tab/>
            </w:r>
          </w:p>
        </w:tc>
        <w:tc>
          <w:tcPr/>
          <w:p w:rsidR="00000000" w:rsidDel="00000000" w:rsidP="00000000" w:rsidRDefault="00000000" w:rsidRPr="00000000" w14:paraId="0000007B">
            <w:pPr>
              <w:spacing w:after="0" w:line="240" w:lineRule="auto"/>
              <w:rPr/>
            </w:pPr>
            <w:r w:rsidDel="00000000" w:rsidR="00000000" w:rsidRPr="00000000">
              <w:rPr>
                <w:rtl w:val="0"/>
              </w:rPr>
              <w:t xml:space="preserve">Herramientas de gestión de proyectos, software de modelado.</w:t>
              <w:tab/>
            </w:r>
          </w:p>
        </w:tc>
        <w:tc>
          <w:tcPr>
            <w:tcBorders>
              <w:right w:color="ffffff" w:space="0" w:sz="4" w:val="single"/>
            </w:tcBorders>
          </w:tcPr>
          <w:p w:rsidR="00000000" w:rsidDel="00000000" w:rsidP="00000000" w:rsidRDefault="00000000" w:rsidRPr="00000000" w14:paraId="0000007C">
            <w:pPr>
              <w:spacing w:after="0" w:line="240" w:lineRule="auto"/>
              <w:rPr/>
            </w:pPr>
            <w:r w:rsidDel="00000000" w:rsidR="00000000" w:rsidRPr="00000000">
              <w:rPr>
                <w:rtl w:val="0"/>
              </w:rPr>
              <w:t xml:space="preserve">Semanas 1-4</w:t>
              <w:tab/>
            </w:r>
          </w:p>
          <w:p w:rsidR="00000000" w:rsidDel="00000000" w:rsidP="00000000" w:rsidRDefault="00000000" w:rsidRPr="00000000" w14:paraId="0000007D">
            <w:pPr>
              <w:spacing w:after="0" w:line="240" w:lineRule="auto"/>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E">
            <w:pPr>
              <w:spacing w:after="0" w:line="240" w:lineRule="auto"/>
              <w:rPr/>
            </w:pPr>
            <w:r w:rsidDel="00000000" w:rsidR="00000000" w:rsidRPr="00000000">
              <w:rPr>
                <w:rtl w:val="0"/>
              </w:rPr>
              <w:t xml:space="preserve">Jesús Chausu, Dheyerard Rogat</w:t>
            </w:r>
          </w:p>
        </w:tc>
      </w:tr>
      <w:tr>
        <w:trPr>
          <w:cantSplit w:val="0"/>
          <w:tblHeader w:val="0"/>
        </w:trPr>
        <w:tc>
          <w:tcPr/>
          <w:p w:rsidR="00000000" w:rsidDel="00000000" w:rsidP="00000000" w:rsidRDefault="00000000" w:rsidRPr="00000000" w14:paraId="0000007F">
            <w:pPr>
              <w:spacing w:after="0" w:line="240" w:lineRule="auto"/>
              <w:rPr/>
            </w:pPr>
            <w:r w:rsidDel="00000000" w:rsidR="00000000" w:rsidRPr="00000000">
              <w:rPr>
                <w:rtl w:val="0"/>
              </w:rPr>
              <w:t xml:space="preserve">CE4, CE5, CE6</w:t>
              <w:tab/>
            </w:r>
          </w:p>
        </w:tc>
        <w:tc>
          <w:tcPr/>
          <w:p w:rsidR="00000000" w:rsidDel="00000000" w:rsidP="00000000" w:rsidRDefault="00000000" w:rsidRPr="00000000" w14:paraId="00000080">
            <w:pPr>
              <w:spacing w:after="0" w:line="240" w:lineRule="auto"/>
              <w:rPr/>
            </w:pPr>
            <w:r w:rsidDel="00000000" w:rsidR="00000000" w:rsidRPr="00000000">
              <w:rPr>
                <w:rtl w:val="0"/>
              </w:rPr>
              <w:t xml:space="preserve">Fase 2: Desarrollo del Backend</w:t>
              <w:tab/>
            </w:r>
          </w:p>
        </w:tc>
        <w:tc>
          <w:tcPr/>
          <w:p w:rsidR="00000000" w:rsidDel="00000000" w:rsidP="00000000" w:rsidRDefault="00000000" w:rsidRPr="00000000" w14:paraId="00000081">
            <w:pPr>
              <w:spacing w:after="0" w:line="240" w:lineRule="auto"/>
              <w:rPr/>
            </w:pPr>
            <w:r w:rsidDel="00000000" w:rsidR="00000000" w:rsidRPr="00000000">
              <w:rPr>
                <w:rtl w:val="0"/>
              </w:rPr>
              <w:t xml:space="preserve">Implementar APIs en Node.js, configurar la base de datos, programar stored procedures e integrar los modelos de IA.</w:t>
              <w:tab/>
            </w:r>
          </w:p>
        </w:tc>
        <w:tc>
          <w:tcPr/>
          <w:p w:rsidR="00000000" w:rsidDel="00000000" w:rsidP="00000000" w:rsidRDefault="00000000" w:rsidRPr="00000000" w14:paraId="00000082">
            <w:pPr>
              <w:spacing w:after="0" w:line="240" w:lineRule="auto"/>
              <w:rPr/>
            </w:pPr>
            <w:r w:rsidDel="00000000" w:rsidR="00000000" w:rsidRPr="00000000">
              <w:rPr>
                <w:rtl w:val="0"/>
              </w:rPr>
              <w:t xml:space="preserve">Node.js, MySQL, GitHub Student Pack.</w:t>
              <w:tab/>
            </w:r>
          </w:p>
        </w:tc>
        <w:tc>
          <w:tcPr>
            <w:tcBorders>
              <w:right w:color="ffffff" w:space="0" w:sz="4" w:val="single"/>
            </w:tcBorders>
          </w:tcPr>
          <w:p w:rsidR="00000000" w:rsidDel="00000000" w:rsidP="00000000" w:rsidRDefault="00000000" w:rsidRPr="00000000" w14:paraId="00000083">
            <w:pPr>
              <w:spacing w:after="0" w:line="240" w:lineRule="auto"/>
              <w:rPr/>
            </w:pPr>
            <w:r w:rsidDel="00000000" w:rsidR="00000000" w:rsidRPr="00000000">
              <w:rPr>
                <w:rtl w:val="0"/>
              </w:rPr>
              <w:t xml:space="preserve">Semanas 5-9</w:t>
              <w:tab/>
            </w:r>
          </w:p>
        </w:tc>
        <w:tc>
          <w:tcPr>
            <w:tcBorders>
              <w:left w:color="ffffff" w:space="0" w:sz="4" w:val="single"/>
            </w:tcBorders>
            <w:shd w:fill="d9d9d9" w:val="clear"/>
          </w:tcPr>
          <w:p w:rsidR="00000000" w:rsidDel="00000000" w:rsidP="00000000" w:rsidRDefault="00000000" w:rsidRPr="00000000" w14:paraId="00000084">
            <w:pPr>
              <w:spacing w:after="0" w:line="240" w:lineRule="auto"/>
              <w:rPr/>
            </w:pPr>
            <w:r w:rsidDel="00000000" w:rsidR="00000000" w:rsidRPr="00000000">
              <w:rPr>
                <w:rtl w:val="0"/>
              </w:rPr>
              <w:t xml:space="preserve">Jesús Chausu, Dheyerard Rogat</w:t>
            </w:r>
          </w:p>
        </w:tc>
      </w:tr>
      <w:tr>
        <w:trPr>
          <w:cantSplit w:val="0"/>
          <w:tblHeader w:val="0"/>
        </w:trPr>
        <w:tc>
          <w:tcPr/>
          <w:p w:rsidR="00000000" w:rsidDel="00000000" w:rsidP="00000000" w:rsidRDefault="00000000" w:rsidRPr="00000000" w14:paraId="00000085">
            <w:pPr>
              <w:spacing w:after="0" w:line="240" w:lineRule="auto"/>
              <w:rPr/>
            </w:pPr>
            <w:r w:rsidDel="00000000" w:rsidR="00000000" w:rsidRPr="00000000">
              <w:rPr>
                <w:rtl w:val="0"/>
              </w:rPr>
              <w:t xml:space="preserve">CE4</w:t>
            </w:r>
          </w:p>
        </w:tc>
        <w:tc>
          <w:tcPr/>
          <w:p w:rsidR="00000000" w:rsidDel="00000000" w:rsidP="00000000" w:rsidRDefault="00000000" w:rsidRPr="00000000" w14:paraId="00000086">
            <w:pPr>
              <w:spacing w:after="0" w:line="240" w:lineRule="auto"/>
              <w:rPr/>
            </w:pPr>
            <w:r w:rsidDel="00000000" w:rsidR="00000000" w:rsidRPr="00000000">
              <w:rPr>
                <w:rtl w:val="0"/>
              </w:rPr>
              <w:t xml:space="preserve">Fase 3: Desarrollo Frontend e Integración</w:t>
              <w:tab/>
            </w:r>
          </w:p>
        </w:tc>
        <w:tc>
          <w:tcPr/>
          <w:p w:rsidR="00000000" w:rsidDel="00000000" w:rsidP="00000000" w:rsidRDefault="00000000" w:rsidRPr="00000000" w14:paraId="00000087">
            <w:pPr>
              <w:spacing w:after="0" w:line="240" w:lineRule="auto"/>
              <w:rPr/>
            </w:pPr>
            <w:r w:rsidDel="00000000" w:rsidR="00000000" w:rsidRPr="00000000">
              <w:rPr>
                <w:rtl w:val="0"/>
              </w:rPr>
              <w:t xml:space="preserve">Desarrollar la interfaz de usuario con React y el dashboard. Integrar el frontend con las APIs del backend.</w:t>
              <w:tab/>
            </w:r>
          </w:p>
        </w:tc>
        <w:tc>
          <w:tcPr/>
          <w:p w:rsidR="00000000" w:rsidDel="00000000" w:rsidP="00000000" w:rsidRDefault="00000000" w:rsidRPr="00000000" w14:paraId="00000088">
            <w:pPr>
              <w:spacing w:after="0" w:line="240" w:lineRule="auto"/>
              <w:rPr/>
            </w:pPr>
            <w:r w:rsidDel="00000000" w:rsidR="00000000" w:rsidRPr="00000000">
              <w:rPr>
                <w:rtl w:val="0"/>
              </w:rPr>
              <w:t xml:space="preserve">React, librerías de visualización.</w:t>
              <w:tab/>
            </w:r>
          </w:p>
        </w:tc>
        <w:tc>
          <w:tcPr>
            <w:tcBorders>
              <w:right w:color="ffffff" w:space="0" w:sz="4" w:val="single"/>
            </w:tcBorders>
          </w:tcPr>
          <w:p w:rsidR="00000000" w:rsidDel="00000000" w:rsidP="00000000" w:rsidRDefault="00000000" w:rsidRPr="00000000" w14:paraId="00000089">
            <w:pPr>
              <w:spacing w:after="0" w:line="240" w:lineRule="auto"/>
              <w:rPr/>
            </w:pPr>
            <w:r w:rsidDel="00000000" w:rsidR="00000000" w:rsidRPr="00000000">
              <w:rPr>
                <w:rtl w:val="0"/>
              </w:rPr>
              <w:t xml:space="preserve">Semanas 10-12</w:t>
              <w:tab/>
            </w:r>
          </w:p>
        </w:tc>
        <w:tc>
          <w:tcPr>
            <w:tcBorders>
              <w:left w:color="ffffff" w:space="0" w:sz="4" w:val="single"/>
            </w:tcBorders>
            <w:shd w:fill="d9d9d9" w:val="clear"/>
          </w:tcPr>
          <w:p w:rsidR="00000000" w:rsidDel="00000000" w:rsidP="00000000" w:rsidRDefault="00000000" w:rsidRPr="00000000" w14:paraId="0000008A">
            <w:pPr>
              <w:spacing w:after="0" w:line="240" w:lineRule="auto"/>
              <w:rPr/>
            </w:pPr>
            <w:r w:rsidDel="00000000" w:rsidR="00000000" w:rsidRPr="00000000">
              <w:rPr>
                <w:rtl w:val="0"/>
              </w:rPr>
              <w:t xml:space="preserve">Jesús Chausu, Dheyerard Rogat</w:t>
            </w:r>
          </w:p>
          <w:p w:rsidR="00000000" w:rsidDel="00000000" w:rsidP="00000000" w:rsidRDefault="00000000" w:rsidRPr="00000000" w14:paraId="0000008B">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after="0" w:line="240" w:lineRule="auto"/>
              <w:rPr/>
            </w:pPr>
            <w:r w:rsidDel="00000000" w:rsidR="00000000" w:rsidRPr="00000000">
              <w:rPr>
                <w:rtl w:val="0"/>
              </w:rPr>
              <w:t xml:space="preserve">CE1</w:t>
            </w:r>
          </w:p>
        </w:tc>
        <w:tc>
          <w:tcPr/>
          <w:p w:rsidR="00000000" w:rsidDel="00000000" w:rsidP="00000000" w:rsidRDefault="00000000" w:rsidRPr="00000000" w14:paraId="0000008D">
            <w:pPr>
              <w:spacing w:after="0" w:line="240" w:lineRule="auto"/>
              <w:rPr/>
            </w:pPr>
            <w:r w:rsidDel="00000000" w:rsidR="00000000" w:rsidRPr="00000000">
              <w:rPr>
                <w:rtl w:val="0"/>
              </w:rPr>
              <w:t xml:space="preserve">Fase 4: Pruebas de Calidad</w:t>
              <w:tab/>
            </w:r>
          </w:p>
        </w:tc>
        <w:tc>
          <w:tcPr/>
          <w:p w:rsidR="00000000" w:rsidDel="00000000" w:rsidP="00000000" w:rsidRDefault="00000000" w:rsidRPr="00000000" w14:paraId="0000008E">
            <w:pPr>
              <w:spacing w:after="0" w:line="240" w:lineRule="auto"/>
              <w:rPr/>
            </w:pPr>
            <w:r w:rsidDel="00000000" w:rsidR="00000000" w:rsidRPr="00000000">
              <w:rPr>
                <w:rtl w:val="0"/>
              </w:rPr>
              <w:t xml:space="preserve">Ejecutar pruebas unitarias (TDD), de integración y de sistema para asegurar el cumplimiento de los requerimientos.</w:t>
              <w:tab/>
            </w:r>
          </w:p>
        </w:tc>
        <w:tc>
          <w:tcPr/>
          <w:p w:rsidR="00000000" w:rsidDel="00000000" w:rsidP="00000000" w:rsidRDefault="00000000" w:rsidRPr="00000000" w14:paraId="0000008F">
            <w:pPr>
              <w:spacing w:after="0" w:line="240" w:lineRule="auto"/>
              <w:rPr/>
            </w:pPr>
            <w:r w:rsidDel="00000000" w:rsidR="00000000" w:rsidRPr="00000000">
              <w:rPr>
                <w:rtl w:val="0"/>
              </w:rPr>
              <w:t xml:space="preserve">Frameworks de testing (Jest).</w:t>
              <w:tab/>
            </w:r>
          </w:p>
        </w:tc>
        <w:tc>
          <w:tcPr>
            <w:tcBorders>
              <w:right w:color="ffffff" w:space="0" w:sz="4" w:val="single"/>
            </w:tcBorders>
          </w:tcPr>
          <w:p w:rsidR="00000000" w:rsidDel="00000000" w:rsidP="00000000" w:rsidRDefault="00000000" w:rsidRPr="00000000" w14:paraId="00000090">
            <w:pPr>
              <w:spacing w:after="0" w:line="240" w:lineRule="auto"/>
              <w:rPr/>
            </w:pPr>
            <w:r w:rsidDel="00000000" w:rsidR="00000000" w:rsidRPr="00000000">
              <w:rPr>
                <w:rtl w:val="0"/>
              </w:rPr>
              <w:t xml:space="preserve">Semanas 13-16</w:t>
              <w:tab/>
            </w:r>
          </w:p>
        </w:tc>
        <w:tc>
          <w:tcPr>
            <w:tcBorders>
              <w:left w:color="ffffff" w:space="0" w:sz="4" w:val="single"/>
            </w:tcBorders>
            <w:shd w:fill="d9d9d9" w:val="clear"/>
          </w:tcPr>
          <w:p w:rsidR="00000000" w:rsidDel="00000000" w:rsidP="00000000" w:rsidRDefault="00000000" w:rsidRPr="00000000" w14:paraId="00000091">
            <w:pPr>
              <w:spacing w:after="0" w:line="240" w:lineRule="auto"/>
              <w:rPr/>
            </w:pPr>
            <w:r w:rsidDel="00000000" w:rsidR="00000000" w:rsidRPr="00000000">
              <w:rPr>
                <w:rtl w:val="0"/>
              </w:rPr>
              <w:t xml:space="preserve">Jesús Chausu, Dheyerard Rogat</w:t>
            </w:r>
          </w:p>
          <w:p w:rsidR="00000000" w:rsidDel="00000000" w:rsidP="00000000" w:rsidRDefault="00000000" w:rsidRPr="00000000" w14:paraId="00000092">
            <w:pPr>
              <w:spacing w:after="0"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after="0" w:line="240" w:lineRule="auto"/>
              <w:rPr/>
            </w:pPr>
            <w:r w:rsidDel="00000000" w:rsidR="00000000" w:rsidRPr="00000000">
              <w:rPr>
                <w:rtl w:val="0"/>
              </w:rPr>
              <w:t xml:space="preserve">CE11</w:t>
              <w:tab/>
            </w:r>
          </w:p>
        </w:tc>
        <w:tc>
          <w:tcPr/>
          <w:p w:rsidR="00000000" w:rsidDel="00000000" w:rsidP="00000000" w:rsidRDefault="00000000" w:rsidRPr="00000000" w14:paraId="00000094">
            <w:pPr>
              <w:spacing w:after="0" w:line="240" w:lineRule="auto"/>
              <w:rPr/>
            </w:pPr>
            <w:r w:rsidDel="00000000" w:rsidR="00000000" w:rsidRPr="00000000">
              <w:rPr>
                <w:rtl w:val="0"/>
              </w:rPr>
              <w:t xml:space="preserve">Fase 5: Despliegue y Documentación</w:t>
              <w:tab/>
            </w:r>
          </w:p>
        </w:tc>
        <w:tc>
          <w:tcPr/>
          <w:p w:rsidR="00000000" w:rsidDel="00000000" w:rsidP="00000000" w:rsidRDefault="00000000" w:rsidRPr="00000000" w14:paraId="00000095">
            <w:pPr>
              <w:spacing w:after="0" w:line="240" w:lineRule="auto"/>
              <w:rPr/>
            </w:pPr>
            <w:r w:rsidDel="00000000" w:rsidR="00000000" w:rsidRPr="00000000">
              <w:rPr>
                <w:rtl w:val="0"/>
              </w:rPr>
              <w:t xml:space="preserve">Desplegar la aplicación en un entorno de producción (Heroku/Vercel). Crear la documentación técnica y de usuario.</w:t>
              <w:tab/>
            </w:r>
          </w:p>
        </w:tc>
        <w:tc>
          <w:tcPr/>
          <w:p w:rsidR="00000000" w:rsidDel="00000000" w:rsidP="00000000" w:rsidRDefault="00000000" w:rsidRPr="00000000" w14:paraId="00000096">
            <w:pPr>
              <w:spacing w:after="0" w:line="240" w:lineRule="auto"/>
              <w:rPr/>
            </w:pPr>
            <w:r w:rsidDel="00000000" w:rsidR="00000000" w:rsidRPr="00000000">
              <w:rPr>
                <w:rtl w:val="0"/>
              </w:rPr>
              <w:t xml:space="preserve">Heroku/Vercel.</w:t>
              <w:tab/>
            </w:r>
          </w:p>
        </w:tc>
        <w:tc>
          <w:tcPr>
            <w:tcBorders>
              <w:right w:color="ffffff" w:space="0" w:sz="4" w:val="single"/>
            </w:tcBorders>
          </w:tcPr>
          <w:p w:rsidR="00000000" w:rsidDel="00000000" w:rsidP="00000000" w:rsidRDefault="00000000" w:rsidRPr="00000000" w14:paraId="00000097">
            <w:pPr>
              <w:spacing w:after="0" w:line="240" w:lineRule="auto"/>
              <w:rPr/>
            </w:pPr>
            <w:r w:rsidDel="00000000" w:rsidR="00000000" w:rsidRPr="00000000">
              <w:rPr>
                <w:rtl w:val="0"/>
              </w:rPr>
              <w:t xml:space="preserve">Semanas 17-18</w:t>
              <w:tab/>
            </w:r>
          </w:p>
        </w:tc>
        <w:tc>
          <w:tcPr>
            <w:tcBorders>
              <w:left w:color="ffffff" w:space="0" w:sz="4" w:val="single"/>
            </w:tcBorders>
            <w:shd w:fill="d9d9d9" w:val="clear"/>
          </w:tcPr>
          <w:p w:rsidR="00000000" w:rsidDel="00000000" w:rsidP="00000000" w:rsidRDefault="00000000" w:rsidRPr="00000000" w14:paraId="00000098">
            <w:pPr>
              <w:spacing w:after="0" w:line="240" w:lineRule="auto"/>
              <w:rPr/>
            </w:pPr>
            <w:r w:rsidDel="00000000" w:rsidR="00000000" w:rsidRPr="00000000">
              <w:rPr>
                <w:rtl w:val="0"/>
              </w:rPr>
              <w:t xml:space="preserve">Jesús Chausu, Dheyerard Rogat</w:t>
            </w:r>
          </w:p>
          <w:p w:rsidR="00000000" w:rsidDel="00000000" w:rsidP="00000000" w:rsidRDefault="00000000" w:rsidRPr="00000000" w14:paraId="00000099">
            <w:pPr>
              <w:spacing w:after="0" w:line="240" w:lineRule="auto"/>
              <w:rPr/>
            </w:pPr>
            <w:r w:rsidDel="00000000" w:rsidR="00000000" w:rsidRPr="00000000">
              <w:rPr>
                <w:rtl w:val="0"/>
              </w:rPr>
            </w:r>
          </w:p>
        </w:tc>
      </w:tr>
    </w:tbl>
    <w:p w:rsidR="00000000" w:rsidDel="00000000" w:rsidP="00000000" w:rsidRDefault="00000000" w:rsidRPr="00000000" w14:paraId="0000009A">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B">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9E">
      <w:pPr>
        <w:rPr/>
      </w:pPr>
      <w:hyperlink r:id="rId9">
        <w:r w:rsidDel="00000000" w:rsidR="00000000" w:rsidRPr="00000000">
          <w:rPr>
            <w:color w:val="1155cc"/>
            <w:u w:val="single"/>
            <w:rtl w:val="0"/>
          </w:rPr>
          <w:t xml:space="preserve">Carta Gantt</w:t>
        </w:r>
      </w:hyperlink>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0A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docs.google.com/spreadsheets/d/14oR0_xuhPy5_pi-Hr3EXKHY7e8igrMtV/edit?gid=1256464998#gid=125646499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kmMdU+DX3ieDMq24tPdrUJzvQ==">CgMxLjA4AHIhMV9DenlrMG9jTy1paERPTDBmUXFkX2tlRU45V29WYWFS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