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4A2" w:rsidRDefault="004014A2" w:rsidP="004014A2">
      <w:pPr>
        <w:pStyle w:val="ListParagraph"/>
        <w:spacing w:after="0" w:line="340" w:lineRule="exact"/>
        <w:ind w:left="0"/>
        <w:jc w:val="center"/>
        <w:rPr>
          <w:rFonts w:ascii="Verdana" w:hAnsi="Verdana" w:cs="Times New Roman"/>
          <w:b/>
          <w:sz w:val="24"/>
          <w:szCs w:val="24"/>
          <w:u w:val="single"/>
        </w:rPr>
      </w:pPr>
      <w:r>
        <w:rPr>
          <w:rFonts w:ascii="Verdana" w:hAnsi="Verdana" w:cs="Times New Roman"/>
          <w:b/>
          <w:sz w:val="24"/>
          <w:szCs w:val="24"/>
          <w:u w:val="single"/>
        </w:rPr>
        <w:t>REGISTRATION PROCESS – MEDICAL PRACTITIONERS</w:t>
      </w:r>
    </w:p>
    <w:p w:rsidR="004014A2" w:rsidRPr="004014A2" w:rsidRDefault="004014A2" w:rsidP="004014A2">
      <w:pPr>
        <w:pStyle w:val="ListParagraph"/>
        <w:spacing w:after="0" w:line="340" w:lineRule="exact"/>
        <w:ind w:left="0"/>
        <w:jc w:val="center"/>
        <w:rPr>
          <w:rFonts w:ascii="Verdana" w:hAnsi="Verdana" w:cs="Times New Roman"/>
          <w:b/>
          <w:sz w:val="24"/>
          <w:szCs w:val="24"/>
          <w:u w:val="single"/>
        </w:rPr>
      </w:pPr>
      <w:r>
        <w:rPr>
          <w:rFonts w:ascii="Verdana" w:hAnsi="Verdana" w:cs="Times New Roman"/>
          <w:b/>
          <w:sz w:val="24"/>
          <w:szCs w:val="24"/>
          <w:u w:val="single"/>
        </w:rPr>
        <w:t>AND CPE PROCESS</w:t>
      </w:r>
      <w:bookmarkStart w:id="0" w:name="_GoBack"/>
      <w:bookmarkEnd w:id="0"/>
      <w:r>
        <w:rPr>
          <w:rFonts w:ascii="Verdana" w:hAnsi="Verdana" w:cs="Times New Roman"/>
          <w:b/>
          <w:sz w:val="24"/>
          <w:szCs w:val="24"/>
          <w:u w:val="single"/>
        </w:rPr>
        <w:t xml:space="preserve"> </w:t>
      </w:r>
    </w:p>
    <w:p w:rsidR="004014A2" w:rsidRDefault="004014A2" w:rsidP="004014A2">
      <w:pPr>
        <w:pStyle w:val="ListParagraph"/>
        <w:spacing w:after="0" w:line="340" w:lineRule="exact"/>
        <w:ind w:left="0"/>
        <w:jc w:val="both"/>
        <w:rPr>
          <w:rFonts w:ascii="Verdana" w:hAnsi="Verdana" w:cs="Times New Roman"/>
          <w:b/>
          <w:sz w:val="24"/>
          <w:szCs w:val="24"/>
        </w:rPr>
      </w:pPr>
    </w:p>
    <w:p w:rsidR="004014A2" w:rsidRPr="009E586E" w:rsidRDefault="004014A2" w:rsidP="004014A2">
      <w:pPr>
        <w:pStyle w:val="ListParagraph"/>
        <w:spacing w:after="0" w:line="340" w:lineRule="exact"/>
        <w:ind w:left="0"/>
        <w:jc w:val="both"/>
        <w:rPr>
          <w:rFonts w:ascii="Verdana" w:hAnsi="Verdana" w:cs="Times New Roman"/>
          <w:b/>
          <w:sz w:val="24"/>
          <w:szCs w:val="24"/>
        </w:rPr>
      </w:pPr>
      <w:r w:rsidRPr="009E586E">
        <w:rPr>
          <w:rFonts w:ascii="Verdana" w:hAnsi="Verdana" w:cs="Times New Roman"/>
          <w:b/>
          <w:sz w:val="24"/>
          <w:szCs w:val="24"/>
        </w:rPr>
        <w:t>Types of Registration</w:t>
      </w:r>
    </w:p>
    <w:p w:rsidR="004014A2" w:rsidRDefault="004014A2" w:rsidP="004014A2">
      <w:pPr>
        <w:pStyle w:val="ListParagraph"/>
        <w:spacing w:after="0" w:line="340" w:lineRule="exact"/>
        <w:ind w:left="0"/>
        <w:jc w:val="both"/>
        <w:rPr>
          <w:rFonts w:ascii="Verdana" w:hAnsi="Verdana" w:cs="Times New Roman"/>
          <w:sz w:val="24"/>
          <w:szCs w:val="24"/>
        </w:rPr>
      </w:pPr>
    </w:p>
    <w:p w:rsidR="004014A2" w:rsidRPr="009668E1" w:rsidRDefault="004014A2" w:rsidP="004014A2">
      <w:pPr>
        <w:pStyle w:val="ListParagraph"/>
        <w:spacing w:after="0" w:line="340" w:lineRule="exact"/>
        <w:ind w:left="0"/>
        <w:jc w:val="both"/>
        <w:rPr>
          <w:rFonts w:ascii="Verdana" w:hAnsi="Verdana" w:cs="Times New Roman"/>
          <w:sz w:val="24"/>
          <w:szCs w:val="24"/>
        </w:rPr>
      </w:pPr>
      <w:r w:rsidRPr="009668E1">
        <w:rPr>
          <w:rFonts w:ascii="Verdana" w:hAnsi="Verdana" w:cs="Times New Roman"/>
          <w:sz w:val="24"/>
          <w:szCs w:val="24"/>
        </w:rPr>
        <w:t>There are five types of Medical Registration as stated in the Act:</w:t>
      </w:r>
    </w:p>
    <w:p w:rsidR="004014A2" w:rsidRPr="009668E1" w:rsidRDefault="004014A2" w:rsidP="004014A2">
      <w:pPr>
        <w:pStyle w:val="ListParagraph"/>
        <w:spacing w:after="0" w:line="340" w:lineRule="exact"/>
        <w:ind w:left="0"/>
        <w:jc w:val="both"/>
        <w:rPr>
          <w:rFonts w:ascii="Verdana" w:hAnsi="Verdana" w:cs="Times New Roman"/>
          <w:sz w:val="24"/>
          <w:szCs w:val="24"/>
        </w:rPr>
      </w:pPr>
    </w:p>
    <w:p w:rsidR="004014A2" w:rsidRPr="009668E1" w:rsidRDefault="004014A2" w:rsidP="004014A2">
      <w:pPr>
        <w:pStyle w:val="ListParagraph"/>
        <w:numPr>
          <w:ilvl w:val="0"/>
          <w:numId w:val="1"/>
        </w:numPr>
        <w:spacing w:after="0" w:line="340" w:lineRule="exact"/>
        <w:ind w:left="1080" w:firstLine="0"/>
        <w:jc w:val="both"/>
        <w:rPr>
          <w:rFonts w:ascii="Verdana" w:hAnsi="Verdana" w:cs="Times New Roman"/>
          <w:sz w:val="24"/>
          <w:szCs w:val="24"/>
        </w:rPr>
      </w:pPr>
      <w:r w:rsidRPr="009668E1">
        <w:rPr>
          <w:rFonts w:ascii="Verdana" w:hAnsi="Verdana" w:cs="Times New Roman"/>
          <w:sz w:val="24"/>
          <w:szCs w:val="24"/>
        </w:rPr>
        <w:t>Full Registration (</w:t>
      </w:r>
      <w:r w:rsidRPr="009668E1">
        <w:rPr>
          <w:rFonts w:ascii="Verdana" w:hAnsi="Verdana" w:cs="Times New Roman"/>
          <w:i/>
          <w:sz w:val="24"/>
          <w:szCs w:val="24"/>
        </w:rPr>
        <w:t>Section 9 of Act</w:t>
      </w:r>
      <w:r w:rsidRPr="009668E1">
        <w:rPr>
          <w:rFonts w:ascii="Verdana" w:hAnsi="Verdana" w:cs="Times New Roman"/>
          <w:sz w:val="24"/>
          <w:szCs w:val="24"/>
        </w:rPr>
        <w:t>)</w:t>
      </w:r>
    </w:p>
    <w:p w:rsidR="004014A2" w:rsidRPr="009668E1" w:rsidRDefault="004014A2" w:rsidP="004014A2">
      <w:pPr>
        <w:pStyle w:val="ListParagraph"/>
        <w:numPr>
          <w:ilvl w:val="0"/>
          <w:numId w:val="1"/>
        </w:numPr>
        <w:spacing w:after="0" w:line="340" w:lineRule="exact"/>
        <w:ind w:left="1080" w:firstLine="0"/>
        <w:jc w:val="both"/>
        <w:rPr>
          <w:rFonts w:ascii="Verdana" w:hAnsi="Verdana" w:cs="Times New Roman"/>
          <w:sz w:val="24"/>
          <w:szCs w:val="24"/>
        </w:rPr>
      </w:pPr>
      <w:r w:rsidRPr="009668E1">
        <w:rPr>
          <w:rFonts w:ascii="Verdana" w:hAnsi="Verdana" w:cs="Times New Roman"/>
          <w:sz w:val="24"/>
          <w:szCs w:val="24"/>
        </w:rPr>
        <w:t>Specialist Registration (</w:t>
      </w:r>
      <w:r w:rsidRPr="009668E1">
        <w:rPr>
          <w:rFonts w:ascii="Verdana" w:hAnsi="Verdana" w:cs="Times New Roman"/>
          <w:i/>
          <w:sz w:val="24"/>
          <w:szCs w:val="24"/>
        </w:rPr>
        <w:t>Section 20 of Act</w:t>
      </w:r>
      <w:r w:rsidRPr="009668E1">
        <w:rPr>
          <w:rFonts w:ascii="Verdana" w:hAnsi="Verdana" w:cs="Times New Roman"/>
          <w:sz w:val="24"/>
          <w:szCs w:val="24"/>
        </w:rPr>
        <w:t>)</w:t>
      </w:r>
    </w:p>
    <w:p w:rsidR="004014A2" w:rsidRPr="009668E1" w:rsidRDefault="004014A2" w:rsidP="004014A2">
      <w:pPr>
        <w:pStyle w:val="ListParagraph"/>
        <w:numPr>
          <w:ilvl w:val="0"/>
          <w:numId w:val="1"/>
        </w:numPr>
        <w:spacing w:after="0" w:line="340" w:lineRule="exact"/>
        <w:ind w:left="1080" w:firstLine="0"/>
        <w:jc w:val="both"/>
        <w:rPr>
          <w:rFonts w:ascii="Verdana" w:hAnsi="Verdana" w:cs="Times New Roman"/>
          <w:sz w:val="24"/>
          <w:szCs w:val="24"/>
        </w:rPr>
      </w:pPr>
      <w:r w:rsidRPr="009668E1">
        <w:rPr>
          <w:rFonts w:ascii="Verdana" w:hAnsi="Verdana" w:cs="Times New Roman"/>
          <w:sz w:val="24"/>
          <w:szCs w:val="24"/>
        </w:rPr>
        <w:t>Temporary Registration (</w:t>
      </w:r>
      <w:r w:rsidRPr="009668E1">
        <w:rPr>
          <w:rFonts w:ascii="Verdana" w:hAnsi="Verdana" w:cs="Times New Roman"/>
          <w:i/>
          <w:sz w:val="24"/>
          <w:szCs w:val="24"/>
        </w:rPr>
        <w:t>Section 15 (1) of Act</w:t>
      </w:r>
      <w:r w:rsidRPr="009668E1">
        <w:rPr>
          <w:rFonts w:ascii="Verdana" w:hAnsi="Verdana" w:cs="Times New Roman"/>
          <w:sz w:val="24"/>
          <w:szCs w:val="24"/>
        </w:rPr>
        <w:t>)</w:t>
      </w:r>
    </w:p>
    <w:p w:rsidR="004014A2" w:rsidRPr="009668E1" w:rsidRDefault="004014A2" w:rsidP="004014A2">
      <w:pPr>
        <w:pStyle w:val="ListParagraph"/>
        <w:numPr>
          <w:ilvl w:val="0"/>
          <w:numId w:val="1"/>
        </w:numPr>
        <w:spacing w:after="0" w:line="340" w:lineRule="exact"/>
        <w:ind w:left="1080" w:firstLine="0"/>
        <w:jc w:val="both"/>
        <w:rPr>
          <w:rFonts w:ascii="Verdana" w:hAnsi="Verdana" w:cs="Times New Roman"/>
          <w:sz w:val="24"/>
          <w:szCs w:val="24"/>
        </w:rPr>
      </w:pPr>
      <w:r w:rsidRPr="009668E1">
        <w:rPr>
          <w:rFonts w:ascii="Verdana" w:hAnsi="Verdana" w:cs="Times New Roman"/>
          <w:sz w:val="24"/>
          <w:szCs w:val="24"/>
        </w:rPr>
        <w:t>Provisional Registration (</w:t>
      </w:r>
      <w:r w:rsidRPr="009668E1">
        <w:rPr>
          <w:rFonts w:ascii="Verdana" w:hAnsi="Verdana" w:cs="Times New Roman"/>
          <w:i/>
          <w:sz w:val="24"/>
          <w:szCs w:val="24"/>
        </w:rPr>
        <w:t>Section 15 (2) of Act</w:t>
      </w:r>
      <w:r w:rsidRPr="009668E1">
        <w:rPr>
          <w:rFonts w:ascii="Verdana" w:hAnsi="Verdana" w:cs="Times New Roman"/>
          <w:sz w:val="24"/>
          <w:szCs w:val="24"/>
        </w:rPr>
        <w:t>)</w:t>
      </w:r>
    </w:p>
    <w:p w:rsidR="004014A2" w:rsidRPr="009668E1" w:rsidRDefault="004014A2" w:rsidP="004014A2">
      <w:pPr>
        <w:pStyle w:val="ListParagraph"/>
        <w:numPr>
          <w:ilvl w:val="0"/>
          <w:numId w:val="1"/>
        </w:numPr>
        <w:spacing w:after="0" w:line="340" w:lineRule="exact"/>
        <w:ind w:left="1080" w:firstLine="0"/>
        <w:jc w:val="both"/>
        <w:rPr>
          <w:rFonts w:ascii="Verdana" w:hAnsi="Verdana" w:cs="Times New Roman"/>
          <w:sz w:val="24"/>
          <w:szCs w:val="24"/>
        </w:rPr>
      </w:pPr>
      <w:r w:rsidRPr="009668E1">
        <w:rPr>
          <w:rFonts w:ascii="Verdana" w:hAnsi="Verdana" w:cs="Times New Roman"/>
          <w:sz w:val="24"/>
          <w:szCs w:val="24"/>
        </w:rPr>
        <w:t>Special Registration (</w:t>
      </w:r>
      <w:r w:rsidRPr="009668E1">
        <w:rPr>
          <w:rFonts w:ascii="Verdana" w:hAnsi="Verdana" w:cs="Times New Roman"/>
          <w:i/>
          <w:sz w:val="24"/>
          <w:szCs w:val="24"/>
        </w:rPr>
        <w:t>Section 15 (3) of Act</w:t>
      </w:r>
      <w:r w:rsidRPr="009668E1">
        <w:rPr>
          <w:rFonts w:ascii="Verdana" w:hAnsi="Verdana" w:cs="Times New Roman"/>
          <w:sz w:val="24"/>
          <w:szCs w:val="24"/>
        </w:rPr>
        <w:t>)</w:t>
      </w:r>
    </w:p>
    <w:p w:rsidR="00690A93" w:rsidRDefault="00690A93"/>
    <w:p w:rsidR="004014A2" w:rsidRPr="009668E1" w:rsidRDefault="004014A2" w:rsidP="004014A2">
      <w:pPr>
        <w:pStyle w:val="ListParagraph"/>
        <w:spacing w:after="0" w:line="340" w:lineRule="exact"/>
        <w:ind w:left="0"/>
        <w:jc w:val="both"/>
        <w:rPr>
          <w:rFonts w:ascii="Verdana" w:hAnsi="Verdana" w:cs="Times New Roman"/>
          <w:b/>
          <w:sz w:val="24"/>
          <w:szCs w:val="24"/>
        </w:rPr>
      </w:pPr>
      <w:r>
        <w:rPr>
          <w:rFonts w:ascii="Verdana" w:hAnsi="Verdana" w:cs="Times New Roman"/>
          <w:b/>
          <w:sz w:val="24"/>
          <w:szCs w:val="24"/>
        </w:rPr>
        <w:t xml:space="preserve">Dealing with Applications for </w:t>
      </w:r>
      <w:r w:rsidRPr="009668E1">
        <w:rPr>
          <w:rFonts w:ascii="Verdana" w:hAnsi="Verdana" w:cs="Times New Roman"/>
          <w:b/>
          <w:sz w:val="24"/>
          <w:szCs w:val="24"/>
        </w:rPr>
        <w:t xml:space="preserve">Registration of Medical Practitioners </w:t>
      </w:r>
    </w:p>
    <w:p w:rsidR="004014A2" w:rsidRPr="009668E1" w:rsidRDefault="004014A2" w:rsidP="004014A2">
      <w:pPr>
        <w:pStyle w:val="ListParagraph"/>
        <w:spacing w:after="0" w:line="340" w:lineRule="exact"/>
        <w:ind w:left="0"/>
        <w:jc w:val="both"/>
        <w:rPr>
          <w:rFonts w:ascii="Verdana" w:hAnsi="Verdana" w:cs="Times New Roman"/>
          <w:sz w:val="24"/>
          <w:szCs w:val="24"/>
        </w:rPr>
      </w:pPr>
    </w:p>
    <w:p w:rsidR="004014A2" w:rsidRPr="00FD5DFF" w:rsidRDefault="004014A2" w:rsidP="004014A2">
      <w:pPr>
        <w:pStyle w:val="ListParagraph"/>
        <w:numPr>
          <w:ilvl w:val="0"/>
          <w:numId w:val="2"/>
        </w:numPr>
        <w:spacing w:after="0" w:line="340" w:lineRule="exact"/>
        <w:jc w:val="both"/>
        <w:rPr>
          <w:rFonts w:ascii="Verdana" w:hAnsi="Verdana" w:cs="Times New Roman"/>
          <w:sz w:val="24"/>
          <w:szCs w:val="24"/>
        </w:rPr>
      </w:pPr>
      <w:r w:rsidRPr="00FD5DFF">
        <w:rPr>
          <w:rFonts w:ascii="Verdana" w:hAnsi="Verdana" w:cs="Times New Roman"/>
          <w:sz w:val="24"/>
          <w:szCs w:val="24"/>
        </w:rPr>
        <w:t>Persons seeking medical registration with the Council are furnished with a copy of the requirements for registration which indicates what documents should be submitted to facilitate this process as well as an application form.</w:t>
      </w:r>
    </w:p>
    <w:p w:rsidR="004014A2" w:rsidRPr="009668E1" w:rsidRDefault="004014A2" w:rsidP="004014A2">
      <w:pPr>
        <w:pStyle w:val="ListParagraph"/>
        <w:spacing w:after="0" w:line="340" w:lineRule="exact"/>
        <w:ind w:left="0"/>
        <w:jc w:val="both"/>
        <w:rPr>
          <w:rFonts w:ascii="Verdana" w:hAnsi="Verdana" w:cs="Times New Roman"/>
          <w:sz w:val="24"/>
          <w:szCs w:val="24"/>
        </w:rPr>
      </w:pPr>
    </w:p>
    <w:p w:rsidR="004014A2" w:rsidRDefault="004014A2" w:rsidP="004014A2">
      <w:pPr>
        <w:pStyle w:val="ListParagraph"/>
        <w:numPr>
          <w:ilvl w:val="0"/>
          <w:numId w:val="2"/>
        </w:numPr>
        <w:spacing w:after="0" w:line="340" w:lineRule="exact"/>
        <w:jc w:val="both"/>
        <w:rPr>
          <w:rFonts w:ascii="Verdana" w:hAnsi="Verdana" w:cstheme="minorHAnsi"/>
          <w:sz w:val="24"/>
          <w:szCs w:val="24"/>
        </w:rPr>
      </w:pPr>
      <w:r w:rsidRPr="00FD5DFF">
        <w:rPr>
          <w:rFonts w:ascii="Verdana" w:hAnsi="Verdana" w:cstheme="minorHAnsi"/>
          <w:sz w:val="24"/>
          <w:szCs w:val="24"/>
        </w:rPr>
        <w:t>Applications may be received by post</w:t>
      </w:r>
      <w:r>
        <w:rPr>
          <w:rFonts w:ascii="Verdana" w:hAnsi="Verdana" w:cstheme="minorHAnsi"/>
          <w:sz w:val="24"/>
          <w:szCs w:val="24"/>
        </w:rPr>
        <w:t>, fax,</w:t>
      </w:r>
      <w:r w:rsidRPr="00FD5DFF">
        <w:rPr>
          <w:rFonts w:ascii="Verdana" w:hAnsi="Verdana" w:cstheme="minorHAnsi"/>
          <w:sz w:val="24"/>
          <w:szCs w:val="24"/>
        </w:rPr>
        <w:t xml:space="preserve"> email</w:t>
      </w:r>
      <w:r>
        <w:rPr>
          <w:rFonts w:ascii="Verdana" w:hAnsi="Verdana" w:cstheme="minorHAnsi"/>
          <w:sz w:val="24"/>
          <w:szCs w:val="24"/>
        </w:rPr>
        <w:t xml:space="preserve"> or hand delivered</w:t>
      </w:r>
      <w:r w:rsidRPr="00FD5DFF">
        <w:rPr>
          <w:rFonts w:ascii="Verdana" w:hAnsi="Verdana" w:cstheme="minorHAnsi"/>
          <w:sz w:val="24"/>
          <w:szCs w:val="24"/>
        </w:rPr>
        <w:t xml:space="preserve">. </w:t>
      </w:r>
    </w:p>
    <w:p w:rsidR="004014A2" w:rsidRPr="00FD5DFF" w:rsidRDefault="004014A2" w:rsidP="004014A2">
      <w:pPr>
        <w:pStyle w:val="ListParagraph"/>
        <w:rPr>
          <w:rFonts w:ascii="Verdana" w:hAnsi="Verdana" w:cstheme="minorHAnsi"/>
          <w:sz w:val="24"/>
          <w:szCs w:val="24"/>
        </w:rPr>
      </w:pPr>
    </w:p>
    <w:p w:rsidR="004014A2" w:rsidRDefault="004014A2" w:rsidP="004014A2">
      <w:pPr>
        <w:pStyle w:val="ListParagraph"/>
        <w:numPr>
          <w:ilvl w:val="0"/>
          <w:numId w:val="2"/>
        </w:numPr>
        <w:spacing w:after="0" w:line="340" w:lineRule="exact"/>
        <w:jc w:val="both"/>
        <w:rPr>
          <w:rFonts w:ascii="Verdana" w:hAnsi="Verdana" w:cstheme="minorHAnsi"/>
          <w:sz w:val="24"/>
          <w:szCs w:val="24"/>
        </w:rPr>
      </w:pPr>
      <w:r w:rsidRPr="00FD5DFF">
        <w:rPr>
          <w:rFonts w:ascii="Verdana" w:hAnsi="Verdana" w:cstheme="minorHAnsi"/>
          <w:sz w:val="24"/>
          <w:szCs w:val="24"/>
        </w:rPr>
        <w:t>The completed application form m</w:t>
      </w:r>
      <w:r>
        <w:rPr>
          <w:rFonts w:ascii="Verdana" w:hAnsi="Verdana" w:cstheme="minorHAnsi"/>
          <w:sz w:val="24"/>
          <w:szCs w:val="24"/>
        </w:rPr>
        <w:t>ust be returned to the Medical Council</w:t>
      </w:r>
      <w:r w:rsidRPr="00FD5DFF">
        <w:rPr>
          <w:rFonts w:ascii="Verdana" w:hAnsi="Verdana" w:cstheme="minorHAnsi"/>
          <w:sz w:val="24"/>
          <w:szCs w:val="24"/>
        </w:rPr>
        <w:t xml:space="preserve"> along with the required supporting documents</w:t>
      </w:r>
      <w:r>
        <w:rPr>
          <w:rFonts w:ascii="Verdana" w:hAnsi="Verdana" w:cstheme="minorHAnsi"/>
          <w:sz w:val="24"/>
          <w:szCs w:val="24"/>
        </w:rPr>
        <w:t>. A personal file containing the applicant’s submitted information is prepared by</w:t>
      </w:r>
      <w:r w:rsidRPr="00FD5DFF">
        <w:rPr>
          <w:rFonts w:ascii="Verdana" w:hAnsi="Verdana" w:cstheme="minorHAnsi"/>
          <w:sz w:val="24"/>
          <w:szCs w:val="24"/>
        </w:rPr>
        <w:t xml:space="preserve"> the Clerk/Typist</w:t>
      </w:r>
      <w:r>
        <w:rPr>
          <w:rFonts w:ascii="Verdana" w:hAnsi="Verdana" w:cstheme="minorHAnsi"/>
          <w:sz w:val="24"/>
          <w:szCs w:val="24"/>
        </w:rPr>
        <w:t>.</w:t>
      </w:r>
    </w:p>
    <w:p w:rsidR="004014A2" w:rsidRPr="00FD5DFF" w:rsidRDefault="004014A2" w:rsidP="004014A2">
      <w:pPr>
        <w:pStyle w:val="ListParagraph"/>
        <w:rPr>
          <w:rFonts w:ascii="Verdana" w:hAnsi="Verdana" w:cstheme="minorHAnsi"/>
          <w:sz w:val="24"/>
          <w:szCs w:val="24"/>
        </w:rPr>
      </w:pPr>
    </w:p>
    <w:p w:rsidR="004014A2" w:rsidRDefault="004014A2" w:rsidP="004014A2">
      <w:pPr>
        <w:pStyle w:val="ListParagraph"/>
        <w:numPr>
          <w:ilvl w:val="0"/>
          <w:numId w:val="2"/>
        </w:numPr>
        <w:spacing w:after="0" w:line="340" w:lineRule="exact"/>
        <w:jc w:val="both"/>
        <w:rPr>
          <w:rFonts w:ascii="Verdana" w:hAnsi="Verdana" w:cstheme="minorHAnsi"/>
          <w:sz w:val="24"/>
          <w:szCs w:val="24"/>
        </w:rPr>
      </w:pPr>
      <w:r w:rsidRPr="00B56CFA">
        <w:rPr>
          <w:rFonts w:ascii="Verdana" w:hAnsi="Verdana" w:cstheme="minorHAnsi"/>
          <w:sz w:val="24"/>
          <w:szCs w:val="24"/>
        </w:rPr>
        <w:t xml:space="preserve">The Agenda which contains </w:t>
      </w:r>
      <w:r>
        <w:rPr>
          <w:rFonts w:ascii="Verdana" w:hAnsi="Verdana" w:cstheme="minorHAnsi"/>
          <w:sz w:val="24"/>
          <w:szCs w:val="24"/>
        </w:rPr>
        <w:t xml:space="preserve">a </w:t>
      </w:r>
      <w:r w:rsidRPr="00B56CFA">
        <w:rPr>
          <w:rFonts w:ascii="Verdana" w:hAnsi="Verdana" w:cstheme="minorHAnsi"/>
          <w:sz w:val="24"/>
          <w:szCs w:val="24"/>
        </w:rPr>
        <w:t xml:space="preserve">list with the name of the applicant, documents submitted and decisions taken is typed by the Clerk/Typist and checked by the Secretary. Applications are grouped into two (2) categories i.e. Applications to be </w:t>
      </w:r>
      <w:r>
        <w:rPr>
          <w:rFonts w:ascii="Verdana" w:hAnsi="Verdana" w:cstheme="minorHAnsi"/>
          <w:sz w:val="24"/>
          <w:szCs w:val="24"/>
        </w:rPr>
        <w:t>assessed and Applications a</w:t>
      </w:r>
      <w:r w:rsidRPr="00B56CFA">
        <w:rPr>
          <w:rFonts w:ascii="Verdana" w:hAnsi="Verdana" w:cstheme="minorHAnsi"/>
          <w:sz w:val="24"/>
          <w:szCs w:val="24"/>
        </w:rPr>
        <w:t xml:space="preserve">ssessed by Round Robin. </w:t>
      </w:r>
    </w:p>
    <w:p w:rsidR="004014A2" w:rsidRPr="00B56CFA" w:rsidRDefault="004014A2" w:rsidP="004014A2">
      <w:pPr>
        <w:spacing w:after="0" w:line="340" w:lineRule="exact"/>
        <w:jc w:val="both"/>
        <w:rPr>
          <w:rFonts w:ascii="Verdana" w:hAnsi="Verdana" w:cstheme="minorHAnsi"/>
          <w:sz w:val="24"/>
          <w:szCs w:val="24"/>
        </w:rPr>
      </w:pPr>
    </w:p>
    <w:p w:rsidR="004014A2" w:rsidRDefault="004014A2" w:rsidP="004014A2">
      <w:pPr>
        <w:pStyle w:val="ListParagraph"/>
        <w:numPr>
          <w:ilvl w:val="0"/>
          <w:numId w:val="2"/>
        </w:numPr>
        <w:spacing w:after="0" w:line="340" w:lineRule="exact"/>
        <w:jc w:val="both"/>
        <w:rPr>
          <w:rFonts w:ascii="Verdana" w:hAnsi="Verdana" w:cstheme="minorHAnsi"/>
          <w:sz w:val="24"/>
          <w:szCs w:val="24"/>
        </w:rPr>
      </w:pPr>
      <w:r w:rsidRPr="00FD5DFF">
        <w:rPr>
          <w:rFonts w:ascii="Verdana" w:hAnsi="Verdana" w:cstheme="minorHAnsi"/>
          <w:sz w:val="24"/>
          <w:szCs w:val="24"/>
        </w:rPr>
        <w:t xml:space="preserve"> At a meeting of the Assessment Committee of Council, a decision will be made as to whether the applicant’s qualifications are eligible for registration. If they are, and all relevant documents have been received and accepted by the Committee for registration, the application will be approved in principle.</w:t>
      </w:r>
    </w:p>
    <w:p w:rsidR="004014A2" w:rsidRPr="00FD5DFF" w:rsidRDefault="004014A2" w:rsidP="004014A2">
      <w:pPr>
        <w:pStyle w:val="ListParagraph"/>
        <w:rPr>
          <w:rFonts w:ascii="Verdana" w:hAnsi="Verdana" w:cstheme="minorHAnsi"/>
          <w:sz w:val="24"/>
          <w:szCs w:val="24"/>
        </w:rPr>
      </w:pPr>
    </w:p>
    <w:p w:rsidR="004014A2" w:rsidRDefault="004014A2" w:rsidP="004014A2">
      <w:pPr>
        <w:pStyle w:val="ListParagraph"/>
        <w:numPr>
          <w:ilvl w:val="0"/>
          <w:numId w:val="2"/>
        </w:numPr>
        <w:spacing w:after="0" w:line="340" w:lineRule="exact"/>
        <w:jc w:val="both"/>
        <w:rPr>
          <w:rFonts w:ascii="Verdana" w:hAnsi="Verdana" w:cstheme="minorHAnsi"/>
          <w:sz w:val="24"/>
          <w:szCs w:val="24"/>
        </w:rPr>
      </w:pPr>
      <w:r>
        <w:rPr>
          <w:rFonts w:ascii="Verdana" w:hAnsi="Verdana" w:cstheme="minorHAnsi"/>
          <w:sz w:val="24"/>
          <w:szCs w:val="24"/>
        </w:rPr>
        <w:t>Correspondence is then prepared informing applicants of the decisions made.</w:t>
      </w:r>
    </w:p>
    <w:p w:rsidR="004014A2" w:rsidRPr="00B56CFA" w:rsidRDefault="004014A2" w:rsidP="004014A2">
      <w:pPr>
        <w:pStyle w:val="ListParagraph"/>
        <w:rPr>
          <w:rFonts w:ascii="Verdana" w:hAnsi="Verdana" w:cstheme="minorHAnsi"/>
          <w:sz w:val="24"/>
          <w:szCs w:val="24"/>
        </w:rPr>
      </w:pPr>
    </w:p>
    <w:p w:rsidR="004014A2" w:rsidRDefault="004014A2" w:rsidP="004014A2">
      <w:pPr>
        <w:pStyle w:val="ListParagraph"/>
        <w:numPr>
          <w:ilvl w:val="0"/>
          <w:numId w:val="2"/>
        </w:numPr>
        <w:spacing w:after="0" w:line="340" w:lineRule="exact"/>
        <w:jc w:val="both"/>
        <w:rPr>
          <w:rFonts w:ascii="Verdana" w:hAnsi="Verdana" w:cstheme="minorHAnsi"/>
          <w:sz w:val="24"/>
          <w:szCs w:val="24"/>
        </w:rPr>
      </w:pPr>
      <w:r w:rsidRPr="00FD5DFF">
        <w:rPr>
          <w:rFonts w:ascii="Verdana" w:hAnsi="Verdana" w:cstheme="minorHAnsi"/>
          <w:sz w:val="24"/>
          <w:szCs w:val="24"/>
        </w:rPr>
        <w:t xml:space="preserve">The applicant will be formally notified of approval by mail. If original qualifications were not previously presented, the applicant will be required to present these documents along with picture identification to the Secretary for verification. At this time, the applicant will receive a completed Payment of Fee form which should be taken to the Registration Department of the Supreme Court for payment of the prescribed fee. </w:t>
      </w:r>
    </w:p>
    <w:p w:rsidR="004014A2" w:rsidRPr="005C1877" w:rsidRDefault="004014A2" w:rsidP="004014A2">
      <w:pPr>
        <w:pStyle w:val="ListParagraph"/>
        <w:rPr>
          <w:rFonts w:ascii="Verdana" w:hAnsi="Verdana" w:cstheme="minorHAnsi"/>
          <w:sz w:val="24"/>
          <w:szCs w:val="24"/>
        </w:rPr>
      </w:pPr>
    </w:p>
    <w:p w:rsidR="004014A2" w:rsidRDefault="004014A2" w:rsidP="004014A2">
      <w:pPr>
        <w:pStyle w:val="ListParagraph"/>
        <w:numPr>
          <w:ilvl w:val="0"/>
          <w:numId w:val="2"/>
        </w:numPr>
        <w:spacing w:after="0" w:line="340" w:lineRule="exact"/>
        <w:jc w:val="both"/>
        <w:rPr>
          <w:rFonts w:ascii="Verdana" w:hAnsi="Verdana" w:cstheme="minorHAnsi"/>
          <w:sz w:val="24"/>
          <w:szCs w:val="24"/>
        </w:rPr>
      </w:pPr>
      <w:r>
        <w:rPr>
          <w:rFonts w:ascii="Verdana" w:hAnsi="Verdana" w:cstheme="minorHAnsi"/>
          <w:sz w:val="24"/>
          <w:szCs w:val="24"/>
        </w:rPr>
        <w:t>If the applicant</w:t>
      </w:r>
      <w:r w:rsidRPr="00FD5DFF">
        <w:rPr>
          <w:rFonts w:ascii="Verdana" w:hAnsi="Verdana" w:cstheme="minorHAnsi"/>
          <w:sz w:val="24"/>
          <w:szCs w:val="24"/>
        </w:rPr>
        <w:t xml:space="preserve"> previously visited the Registration Unit and presented original qualifications to the Secretary, then the Payment of Fee form is issued with the approval letter.</w:t>
      </w:r>
      <w:r>
        <w:rPr>
          <w:rFonts w:ascii="Verdana" w:hAnsi="Verdana" w:cstheme="minorHAnsi"/>
          <w:sz w:val="24"/>
          <w:szCs w:val="24"/>
        </w:rPr>
        <w:t xml:space="preserve"> </w:t>
      </w:r>
      <w:r w:rsidRPr="00554181">
        <w:rPr>
          <w:rFonts w:ascii="Verdana" w:hAnsi="Verdana" w:cstheme="minorHAnsi"/>
          <w:sz w:val="24"/>
          <w:szCs w:val="24"/>
        </w:rPr>
        <w:t xml:space="preserve">The Payment of Fee form and approval letter must then be taken to the Registration Department, Supreme Court where the prescribed registration fee of BDS $1,250.00 must be paid. </w:t>
      </w:r>
    </w:p>
    <w:p w:rsidR="004014A2" w:rsidRPr="00554181" w:rsidRDefault="004014A2" w:rsidP="004014A2">
      <w:pPr>
        <w:pStyle w:val="ListParagraph"/>
        <w:rPr>
          <w:rFonts w:ascii="Verdana" w:hAnsi="Verdana" w:cstheme="minorHAnsi"/>
          <w:sz w:val="24"/>
          <w:szCs w:val="24"/>
        </w:rPr>
      </w:pPr>
    </w:p>
    <w:p w:rsidR="004014A2" w:rsidRPr="00554181" w:rsidRDefault="004014A2" w:rsidP="004014A2">
      <w:pPr>
        <w:pStyle w:val="ListParagraph"/>
        <w:numPr>
          <w:ilvl w:val="0"/>
          <w:numId w:val="2"/>
        </w:numPr>
        <w:spacing w:after="0" w:line="340" w:lineRule="exact"/>
        <w:jc w:val="both"/>
        <w:rPr>
          <w:rFonts w:ascii="Verdana" w:hAnsi="Verdana" w:cstheme="minorHAnsi"/>
          <w:sz w:val="24"/>
          <w:szCs w:val="24"/>
        </w:rPr>
      </w:pPr>
      <w:r w:rsidRPr="00554181">
        <w:rPr>
          <w:rFonts w:ascii="Verdana" w:hAnsi="Verdana" w:cstheme="minorHAnsi"/>
          <w:sz w:val="24"/>
          <w:szCs w:val="24"/>
        </w:rPr>
        <w:t xml:space="preserve">The Secretary of the Medical Council must be furnished with a copy of the receipt in order that the Certificate of Registration can be prepared and issued. The receipt can be scanned and emailed to the council, faxed or delivered by hand to the Medical Council. The certificate can be collected by the applicant or sent by post. Fees paid from the month of July are prorated by the Registration Department, Supreme Court. </w:t>
      </w:r>
    </w:p>
    <w:p w:rsidR="004014A2" w:rsidRPr="00FD5DFF" w:rsidRDefault="004014A2" w:rsidP="004014A2">
      <w:pPr>
        <w:pStyle w:val="ListParagraph"/>
        <w:rPr>
          <w:rFonts w:ascii="Verdana" w:hAnsi="Verdana" w:cstheme="minorHAnsi"/>
          <w:sz w:val="24"/>
          <w:szCs w:val="24"/>
        </w:rPr>
      </w:pPr>
    </w:p>
    <w:p w:rsidR="004014A2" w:rsidRPr="00FD5DFF" w:rsidRDefault="004014A2" w:rsidP="004014A2">
      <w:pPr>
        <w:pStyle w:val="ListParagraph"/>
        <w:numPr>
          <w:ilvl w:val="0"/>
          <w:numId w:val="2"/>
        </w:numPr>
        <w:spacing w:after="0" w:line="340" w:lineRule="exact"/>
        <w:ind w:left="810" w:hanging="450"/>
        <w:jc w:val="both"/>
        <w:rPr>
          <w:rFonts w:ascii="Verdana" w:hAnsi="Verdana" w:cstheme="minorHAnsi"/>
          <w:sz w:val="24"/>
          <w:szCs w:val="24"/>
        </w:rPr>
      </w:pPr>
      <w:r w:rsidRPr="00FD5DFF">
        <w:rPr>
          <w:rFonts w:ascii="Verdana" w:hAnsi="Verdana" w:cstheme="minorHAnsi"/>
          <w:sz w:val="24"/>
          <w:szCs w:val="24"/>
        </w:rPr>
        <w:t xml:space="preserve">From time to time applications are approved by round robin. These applications must be listed in the agenda for the next meeting for ratification by the Assessment Committee. </w:t>
      </w:r>
    </w:p>
    <w:p w:rsidR="004014A2" w:rsidRDefault="004014A2"/>
    <w:p w:rsidR="004014A2" w:rsidRPr="009668E1" w:rsidRDefault="004014A2" w:rsidP="004014A2">
      <w:pPr>
        <w:pStyle w:val="level1"/>
        <w:widowControl/>
        <w:tabs>
          <w:tab w:val="clear" w:pos="0"/>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s>
        <w:spacing w:line="340" w:lineRule="exact"/>
        <w:ind w:left="0" w:firstLine="0"/>
        <w:jc w:val="both"/>
        <w:outlineLvl w:val="9"/>
        <w:rPr>
          <w:rFonts w:ascii="Verdana" w:hAnsi="Verdana"/>
          <w:b/>
        </w:rPr>
      </w:pPr>
      <w:r w:rsidRPr="009668E1">
        <w:rPr>
          <w:rFonts w:ascii="Verdana" w:hAnsi="Verdana"/>
          <w:b/>
        </w:rPr>
        <w:t>Application for Individual Credits</w:t>
      </w:r>
    </w:p>
    <w:p w:rsidR="004014A2" w:rsidRPr="009668E1" w:rsidRDefault="004014A2" w:rsidP="004014A2">
      <w:pPr>
        <w:pStyle w:val="level1"/>
        <w:widowControl/>
        <w:tabs>
          <w:tab w:val="clear" w:pos="0"/>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s>
        <w:spacing w:line="340" w:lineRule="exact"/>
        <w:ind w:left="0" w:firstLine="0"/>
        <w:jc w:val="both"/>
        <w:outlineLvl w:val="9"/>
        <w:rPr>
          <w:rFonts w:ascii="Verdana" w:hAnsi="Verdana"/>
          <w:b/>
        </w:rPr>
      </w:pPr>
    </w:p>
    <w:p w:rsidR="004014A2" w:rsidRPr="009668E1" w:rsidRDefault="004014A2" w:rsidP="004014A2">
      <w:pPr>
        <w:pStyle w:val="level1"/>
        <w:widowControl/>
        <w:tabs>
          <w:tab w:val="clear" w:pos="0"/>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left" w:pos="630"/>
        </w:tabs>
        <w:spacing w:line="340" w:lineRule="exact"/>
        <w:ind w:left="0" w:firstLine="0"/>
        <w:jc w:val="both"/>
        <w:outlineLvl w:val="9"/>
        <w:rPr>
          <w:rFonts w:ascii="Verdana" w:hAnsi="Verdana"/>
        </w:rPr>
      </w:pPr>
      <w:r w:rsidRPr="009668E1">
        <w:rPr>
          <w:rFonts w:ascii="Verdana" w:hAnsi="Verdana"/>
        </w:rPr>
        <w:t xml:space="preserve">In applying for individual credits, </w:t>
      </w:r>
      <w:r>
        <w:rPr>
          <w:rFonts w:ascii="Verdana" w:hAnsi="Verdana"/>
          <w:b/>
        </w:rPr>
        <w:t>Application f</w:t>
      </w:r>
      <w:r w:rsidRPr="009668E1">
        <w:rPr>
          <w:rFonts w:ascii="Verdana" w:hAnsi="Verdana"/>
          <w:b/>
        </w:rPr>
        <w:t>orm B</w:t>
      </w:r>
      <w:r w:rsidRPr="009668E1">
        <w:rPr>
          <w:rFonts w:ascii="Verdana" w:hAnsi="Verdana"/>
        </w:rPr>
        <w:t xml:space="preserve"> must be completed and submitted to the Registration Unit by post or hand delivered with the relevant supporting documents.</w:t>
      </w:r>
    </w:p>
    <w:p w:rsidR="004014A2" w:rsidRPr="009668E1" w:rsidRDefault="004014A2" w:rsidP="004014A2">
      <w:pPr>
        <w:pStyle w:val="level1"/>
        <w:widowControl/>
        <w:tabs>
          <w:tab w:val="clear" w:pos="0"/>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left" w:pos="630"/>
        </w:tabs>
        <w:spacing w:line="340" w:lineRule="exact"/>
        <w:ind w:left="0" w:firstLine="0"/>
        <w:jc w:val="both"/>
        <w:outlineLvl w:val="9"/>
        <w:rPr>
          <w:rFonts w:ascii="Verdana" w:hAnsi="Verdana"/>
        </w:rPr>
      </w:pPr>
    </w:p>
    <w:p w:rsidR="004014A2" w:rsidRPr="009668E1" w:rsidRDefault="004014A2" w:rsidP="004014A2">
      <w:pPr>
        <w:pStyle w:val="level1"/>
        <w:widowControl/>
        <w:tabs>
          <w:tab w:val="clear" w:pos="0"/>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s>
        <w:spacing w:line="340" w:lineRule="exact"/>
        <w:ind w:left="0" w:firstLine="0"/>
        <w:jc w:val="both"/>
        <w:outlineLvl w:val="9"/>
        <w:rPr>
          <w:rFonts w:ascii="Verdana" w:hAnsi="Verdana"/>
          <w:b/>
        </w:rPr>
      </w:pPr>
      <w:r w:rsidRPr="009668E1">
        <w:rPr>
          <w:rFonts w:ascii="Verdana" w:hAnsi="Verdana"/>
          <w:b/>
        </w:rPr>
        <w:t>Application for Accreditation of an Activity</w:t>
      </w:r>
    </w:p>
    <w:p w:rsidR="004014A2" w:rsidRPr="009668E1" w:rsidRDefault="004014A2" w:rsidP="004014A2">
      <w:pPr>
        <w:pStyle w:val="level1"/>
        <w:widowControl/>
        <w:tabs>
          <w:tab w:val="clear" w:pos="0"/>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s>
        <w:spacing w:line="340" w:lineRule="exact"/>
        <w:ind w:left="0" w:firstLine="0"/>
        <w:jc w:val="both"/>
        <w:outlineLvl w:val="9"/>
        <w:rPr>
          <w:rFonts w:ascii="Verdana" w:hAnsi="Verdana"/>
          <w:b/>
        </w:rPr>
      </w:pPr>
    </w:p>
    <w:p w:rsidR="004014A2" w:rsidRPr="009668E1" w:rsidRDefault="004014A2" w:rsidP="004014A2">
      <w:pPr>
        <w:pStyle w:val="level1"/>
        <w:widowControl/>
        <w:tabs>
          <w:tab w:val="clear" w:pos="0"/>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left" w:pos="630"/>
        </w:tabs>
        <w:spacing w:line="340" w:lineRule="exact"/>
        <w:ind w:left="0" w:firstLine="0"/>
        <w:jc w:val="both"/>
        <w:outlineLvl w:val="9"/>
        <w:rPr>
          <w:rFonts w:ascii="Verdana" w:hAnsi="Verdana"/>
        </w:rPr>
      </w:pPr>
      <w:r w:rsidRPr="009668E1">
        <w:rPr>
          <w:rFonts w:ascii="Verdana" w:hAnsi="Verdana"/>
        </w:rPr>
        <w:t xml:space="preserve">In applying for accreditation of an activity, </w:t>
      </w:r>
      <w:r w:rsidRPr="009668E1">
        <w:rPr>
          <w:rFonts w:ascii="Verdana" w:hAnsi="Verdana"/>
          <w:b/>
        </w:rPr>
        <w:t>Application form A</w:t>
      </w:r>
      <w:r w:rsidRPr="009668E1">
        <w:rPr>
          <w:rFonts w:ascii="Verdana" w:hAnsi="Verdana"/>
        </w:rPr>
        <w:t xml:space="preserve"> must be completed and submitted by post or delivered by hand to the Registration Unit with the following documentation:</w:t>
      </w:r>
    </w:p>
    <w:p w:rsidR="004014A2" w:rsidRPr="009668E1" w:rsidRDefault="004014A2" w:rsidP="004014A2">
      <w:pPr>
        <w:pStyle w:val="level1"/>
        <w:widowControl/>
        <w:tabs>
          <w:tab w:val="clear" w:pos="0"/>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 w:val="left" w:pos="630"/>
        </w:tabs>
        <w:spacing w:line="340" w:lineRule="exact"/>
        <w:ind w:left="0" w:firstLine="0"/>
        <w:jc w:val="both"/>
        <w:outlineLvl w:val="9"/>
        <w:rPr>
          <w:rFonts w:ascii="Verdana" w:hAnsi="Verdana"/>
        </w:rPr>
      </w:pPr>
    </w:p>
    <w:p w:rsidR="004014A2" w:rsidRPr="009668E1" w:rsidRDefault="004014A2" w:rsidP="004014A2">
      <w:pPr>
        <w:pStyle w:val="ListParagraph"/>
        <w:widowControl w:val="0"/>
        <w:numPr>
          <w:ilvl w:val="0"/>
          <w:numId w:val="3"/>
        </w:numPr>
        <w:autoSpaceDE w:val="0"/>
        <w:autoSpaceDN w:val="0"/>
        <w:adjustRightInd w:val="0"/>
        <w:spacing w:after="0" w:line="340" w:lineRule="exact"/>
        <w:jc w:val="both"/>
        <w:rPr>
          <w:rFonts w:ascii="Verdana" w:hAnsi="Verdana"/>
          <w:sz w:val="24"/>
          <w:szCs w:val="24"/>
        </w:rPr>
      </w:pPr>
      <w:r w:rsidRPr="009668E1">
        <w:rPr>
          <w:rFonts w:ascii="Verdana" w:hAnsi="Verdana"/>
          <w:sz w:val="24"/>
          <w:szCs w:val="24"/>
        </w:rPr>
        <w:t>The schedule of the activities</w:t>
      </w:r>
    </w:p>
    <w:p w:rsidR="004014A2" w:rsidRPr="009668E1" w:rsidRDefault="004014A2" w:rsidP="004014A2">
      <w:pPr>
        <w:pStyle w:val="ListParagraph"/>
        <w:widowControl w:val="0"/>
        <w:numPr>
          <w:ilvl w:val="0"/>
          <w:numId w:val="3"/>
        </w:numPr>
        <w:autoSpaceDE w:val="0"/>
        <w:autoSpaceDN w:val="0"/>
        <w:adjustRightInd w:val="0"/>
        <w:spacing w:after="0" w:line="340" w:lineRule="exact"/>
        <w:jc w:val="both"/>
        <w:rPr>
          <w:rFonts w:ascii="Verdana" w:hAnsi="Verdana"/>
          <w:sz w:val="24"/>
          <w:szCs w:val="24"/>
        </w:rPr>
      </w:pPr>
      <w:r w:rsidRPr="009668E1">
        <w:rPr>
          <w:rFonts w:ascii="Verdana" w:hAnsi="Verdana"/>
          <w:sz w:val="24"/>
          <w:szCs w:val="24"/>
        </w:rPr>
        <w:t>The names and qualifications of the Faculty</w:t>
      </w:r>
    </w:p>
    <w:p w:rsidR="004014A2" w:rsidRPr="009668E1" w:rsidRDefault="004014A2" w:rsidP="004014A2">
      <w:pPr>
        <w:pStyle w:val="ListParagraph"/>
        <w:widowControl w:val="0"/>
        <w:numPr>
          <w:ilvl w:val="0"/>
          <w:numId w:val="3"/>
        </w:numPr>
        <w:autoSpaceDE w:val="0"/>
        <w:autoSpaceDN w:val="0"/>
        <w:adjustRightInd w:val="0"/>
        <w:spacing w:after="0" w:line="340" w:lineRule="exact"/>
        <w:jc w:val="both"/>
        <w:rPr>
          <w:rFonts w:ascii="Verdana" w:hAnsi="Verdana"/>
          <w:sz w:val="24"/>
          <w:szCs w:val="24"/>
        </w:rPr>
      </w:pPr>
      <w:r w:rsidRPr="009668E1">
        <w:rPr>
          <w:rFonts w:ascii="Verdana" w:hAnsi="Verdana"/>
          <w:sz w:val="24"/>
          <w:szCs w:val="24"/>
        </w:rPr>
        <w:t>Internal assessment of credit (if applicable)</w:t>
      </w:r>
    </w:p>
    <w:p w:rsidR="004014A2" w:rsidRDefault="004014A2" w:rsidP="004014A2">
      <w:pPr>
        <w:spacing w:after="0" w:line="340" w:lineRule="exact"/>
        <w:rPr>
          <w:rFonts w:ascii="Verdana" w:hAnsi="Verdana"/>
          <w:sz w:val="24"/>
          <w:szCs w:val="24"/>
        </w:rPr>
      </w:pPr>
    </w:p>
    <w:p w:rsidR="004014A2" w:rsidRPr="009668E1" w:rsidRDefault="004014A2" w:rsidP="004014A2">
      <w:pPr>
        <w:spacing w:after="0" w:line="340" w:lineRule="exact"/>
        <w:rPr>
          <w:rFonts w:ascii="Verdana" w:hAnsi="Verdana"/>
          <w:b/>
          <w:sz w:val="24"/>
          <w:szCs w:val="24"/>
        </w:rPr>
      </w:pPr>
      <w:r w:rsidRPr="009668E1">
        <w:rPr>
          <w:rFonts w:ascii="Verdana" w:hAnsi="Verdana"/>
          <w:b/>
          <w:sz w:val="24"/>
          <w:szCs w:val="24"/>
        </w:rPr>
        <w:t>Administration</w:t>
      </w:r>
    </w:p>
    <w:p w:rsidR="004014A2" w:rsidRPr="009668E1" w:rsidRDefault="004014A2" w:rsidP="004014A2">
      <w:pPr>
        <w:spacing w:after="0" w:line="340" w:lineRule="exact"/>
        <w:rPr>
          <w:rFonts w:ascii="Verdana" w:hAnsi="Verdana"/>
          <w:b/>
          <w:sz w:val="24"/>
          <w:szCs w:val="24"/>
        </w:rPr>
      </w:pPr>
    </w:p>
    <w:p w:rsidR="004014A2" w:rsidRPr="009668E1" w:rsidRDefault="004014A2" w:rsidP="004014A2">
      <w:pPr>
        <w:spacing w:after="0" w:line="340" w:lineRule="exact"/>
        <w:jc w:val="both"/>
        <w:rPr>
          <w:rFonts w:ascii="Verdana" w:hAnsi="Verdana"/>
          <w:sz w:val="24"/>
          <w:szCs w:val="24"/>
        </w:rPr>
      </w:pPr>
      <w:r w:rsidRPr="009668E1">
        <w:rPr>
          <w:rFonts w:ascii="Verdana" w:hAnsi="Verdana"/>
          <w:sz w:val="24"/>
          <w:szCs w:val="24"/>
        </w:rPr>
        <w:t>CPE Applications received must be thoroughly checked to ensure that the form is completed correctly and signed, and all supporting documents are submitted [e.g. certificate of attendance, agenda/</w:t>
      </w:r>
      <w:proofErr w:type="spellStart"/>
      <w:r w:rsidRPr="009668E1">
        <w:rPr>
          <w:rFonts w:ascii="Verdana" w:hAnsi="Verdana"/>
          <w:sz w:val="24"/>
          <w:szCs w:val="24"/>
        </w:rPr>
        <w:t>programme</w:t>
      </w:r>
      <w:proofErr w:type="spellEnd"/>
      <w:r w:rsidRPr="009668E1">
        <w:rPr>
          <w:rFonts w:ascii="Verdana" w:hAnsi="Verdana"/>
          <w:sz w:val="24"/>
          <w:szCs w:val="24"/>
        </w:rPr>
        <w:t xml:space="preserve">, copy of presentation, copy of publication etc.]  </w:t>
      </w:r>
    </w:p>
    <w:p w:rsidR="004014A2" w:rsidRPr="009668E1" w:rsidRDefault="004014A2" w:rsidP="004014A2">
      <w:pPr>
        <w:spacing w:after="0" w:line="340" w:lineRule="exact"/>
        <w:rPr>
          <w:rFonts w:ascii="Verdana" w:hAnsi="Verdana"/>
          <w:sz w:val="24"/>
          <w:szCs w:val="24"/>
        </w:rPr>
      </w:pPr>
    </w:p>
    <w:p w:rsidR="004014A2" w:rsidRPr="009668E1" w:rsidRDefault="004014A2" w:rsidP="004014A2">
      <w:pPr>
        <w:spacing w:after="0" w:line="340" w:lineRule="exact"/>
        <w:jc w:val="both"/>
        <w:rPr>
          <w:rFonts w:ascii="Verdana" w:hAnsi="Verdana"/>
          <w:sz w:val="24"/>
          <w:szCs w:val="24"/>
        </w:rPr>
      </w:pPr>
      <w:r w:rsidRPr="009668E1">
        <w:rPr>
          <w:rFonts w:ascii="Verdana" w:hAnsi="Verdana"/>
          <w:sz w:val="24"/>
          <w:szCs w:val="24"/>
        </w:rPr>
        <w:t xml:space="preserve">Applications and correspondence pertaining to CPE are logged in the Medical Council’s Correspondence Register and entered in an agenda for the next meeting of the CPE Committee. </w:t>
      </w:r>
    </w:p>
    <w:p w:rsidR="004014A2" w:rsidRPr="009668E1" w:rsidRDefault="004014A2" w:rsidP="004014A2">
      <w:pPr>
        <w:spacing w:after="0" w:line="340" w:lineRule="exact"/>
        <w:rPr>
          <w:rFonts w:ascii="Verdana" w:hAnsi="Verdana"/>
          <w:sz w:val="24"/>
          <w:szCs w:val="24"/>
        </w:rPr>
      </w:pPr>
    </w:p>
    <w:p w:rsidR="004014A2" w:rsidRPr="009668E1" w:rsidRDefault="004014A2" w:rsidP="004014A2">
      <w:pPr>
        <w:spacing w:after="0" w:line="340" w:lineRule="exact"/>
        <w:rPr>
          <w:rFonts w:ascii="Verdana" w:hAnsi="Verdana"/>
          <w:b/>
          <w:sz w:val="24"/>
          <w:szCs w:val="24"/>
        </w:rPr>
      </w:pPr>
      <w:r w:rsidRPr="009668E1">
        <w:rPr>
          <w:rFonts w:ascii="Verdana" w:hAnsi="Verdana"/>
          <w:b/>
          <w:sz w:val="24"/>
          <w:szCs w:val="24"/>
        </w:rPr>
        <w:t>Agenda</w:t>
      </w:r>
    </w:p>
    <w:p w:rsidR="004014A2" w:rsidRPr="009668E1" w:rsidRDefault="004014A2" w:rsidP="004014A2">
      <w:pPr>
        <w:spacing w:after="0" w:line="340" w:lineRule="exact"/>
        <w:rPr>
          <w:rFonts w:ascii="Verdana" w:hAnsi="Verdana"/>
          <w:sz w:val="24"/>
          <w:szCs w:val="24"/>
        </w:rPr>
      </w:pPr>
    </w:p>
    <w:p w:rsidR="004014A2" w:rsidRPr="009668E1" w:rsidRDefault="004014A2" w:rsidP="004014A2">
      <w:pPr>
        <w:spacing w:after="0" w:line="340" w:lineRule="exact"/>
        <w:jc w:val="both"/>
        <w:rPr>
          <w:rFonts w:ascii="Verdana" w:hAnsi="Verdana"/>
          <w:sz w:val="24"/>
          <w:szCs w:val="24"/>
        </w:rPr>
      </w:pPr>
      <w:r w:rsidRPr="009668E1">
        <w:rPr>
          <w:rFonts w:ascii="Verdana" w:hAnsi="Verdana"/>
          <w:sz w:val="24"/>
          <w:szCs w:val="24"/>
        </w:rPr>
        <w:t>Applications can be grouped in four categories on the agenda in the following order:</w:t>
      </w:r>
    </w:p>
    <w:p w:rsidR="004014A2" w:rsidRPr="009668E1" w:rsidRDefault="004014A2" w:rsidP="004014A2">
      <w:pPr>
        <w:spacing w:after="0" w:line="340" w:lineRule="exact"/>
        <w:jc w:val="both"/>
        <w:rPr>
          <w:rFonts w:ascii="Verdana" w:hAnsi="Verdana"/>
          <w:sz w:val="24"/>
          <w:szCs w:val="24"/>
        </w:rPr>
      </w:pPr>
    </w:p>
    <w:p w:rsidR="004014A2" w:rsidRPr="008A332D" w:rsidRDefault="004014A2" w:rsidP="004014A2">
      <w:pPr>
        <w:pStyle w:val="ListParagraph"/>
        <w:numPr>
          <w:ilvl w:val="0"/>
          <w:numId w:val="4"/>
        </w:numPr>
        <w:spacing w:after="0" w:line="340" w:lineRule="exact"/>
        <w:jc w:val="both"/>
        <w:rPr>
          <w:rFonts w:ascii="Verdana" w:hAnsi="Verdana"/>
          <w:sz w:val="24"/>
          <w:szCs w:val="24"/>
        </w:rPr>
      </w:pPr>
      <w:r w:rsidRPr="008A332D">
        <w:rPr>
          <w:rFonts w:ascii="Verdana" w:hAnsi="Verdana"/>
          <w:sz w:val="24"/>
          <w:szCs w:val="24"/>
        </w:rPr>
        <w:t>Applications from organizations/individuals applying for accreditation of an activity.</w:t>
      </w:r>
    </w:p>
    <w:p w:rsidR="004014A2" w:rsidRPr="008A332D" w:rsidRDefault="004014A2" w:rsidP="004014A2">
      <w:pPr>
        <w:pStyle w:val="ListParagraph"/>
        <w:spacing w:after="0" w:line="340" w:lineRule="exact"/>
        <w:ind w:left="1080"/>
        <w:jc w:val="both"/>
        <w:rPr>
          <w:rFonts w:ascii="Verdana" w:hAnsi="Verdana"/>
          <w:sz w:val="24"/>
          <w:szCs w:val="24"/>
        </w:rPr>
      </w:pPr>
    </w:p>
    <w:p w:rsidR="004014A2" w:rsidRDefault="004014A2" w:rsidP="004014A2">
      <w:pPr>
        <w:pStyle w:val="ListParagraph"/>
        <w:numPr>
          <w:ilvl w:val="0"/>
          <w:numId w:val="4"/>
        </w:numPr>
        <w:spacing w:after="0" w:line="340" w:lineRule="exact"/>
        <w:jc w:val="both"/>
        <w:rPr>
          <w:rFonts w:ascii="Verdana" w:hAnsi="Verdana"/>
          <w:sz w:val="24"/>
          <w:szCs w:val="24"/>
        </w:rPr>
      </w:pPr>
      <w:r w:rsidRPr="008A332D">
        <w:rPr>
          <w:rFonts w:ascii="Verdana" w:hAnsi="Verdana"/>
          <w:sz w:val="24"/>
          <w:szCs w:val="24"/>
        </w:rPr>
        <w:t xml:space="preserve">Applications from individual doctors for activities that have </w:t>
      </w:r>
      <w:r w:rsidRPr="008A332D">
        <w:rPr>
          <w:rFonts w:ascii="Verdana" w:hAnsi="Verdana"/>
          <w:sz w:val="24"/>
          <w:szCs w:val="24"/>
          <w:u w:val="single"/>
        </w:rPr>
        <w:t>not</w:t>
      </w:r>
      <w:r>
        <w:rPr>
          <w:rFonts w:ascii="Verdana" w:hAnsi="Verdana"/>
          <w:sz w:val="24"/>
          <w:szCs w:val="24"/>
        </w:rPr>
        <w:t xml:space="preserve"> been </w:t>
      </w:r>
      <w:r w:rsidRPr="008A332D">
        <w:rPr>
          <w:rFonts w:ascii="Verdana" w:hAnsi="Verdana"/>
          <w:sz w:val="24"/>
          <w:szCs w:val="24"/>
        </w:rPr>
        <w:t>previously assessed by the CPE Committee</w:t>
      </w:r>
    </w:p>
    <w:p w:rsidR="004014A2" w:rsidRPr="00404E63" w:rsidRDefault="004014A2" w:rsidP="004014A2">
      <w:pPr>
        <w:spacing w:after="0" w:line="340" w:lineRule="exact"/>
        <w:jc w:val="both"/>
        <w:rPr>
          <w:rFonts w:ascii="Verdana" w:hAnsi="Verdana"/>
          <w:sz w:val="24"/>
          <w:szCs w:val="24"/>
        </w:rPr>
      </w:pPr>
    </w:p>
    <w:p w:rsidR="004014A2" w:rsidRDefault="004014A2" w:rsidP="004014A2">
      <w:pPr>
        <w:spacing w:after="0" w:line="340" w:lineRule="exact"/>
        <w:ind w:left="1080" w:hanging="720"/>
        <w:jc w:val="both"/>
        <w:rPr>
          <w:rFonts w:ascii="Verdana" w:hAnsi="Verdana"/>
          <w:sz w:val="24"/>
          <w:szCs w:val="24"/>
        </w:rPr>
      </w:pPr>
      <w:r w:rsidRPr="009668E1">
        <w:rPr>
          <w:rFonts w:ascii="Verdana" w:hAnsi="Verdana"/>
          <w:sz w:val="24"/>
          <w:szCs w:val="24"/>
        </w:rPr>
        <w:t>3.</w:t>
      </w:r>
      <w:r>
        <w:rPr>
          <w:rFonts w:ascii="Verdana" w:hAnsi="Verdana"/>
          <w:sz w:val="24"/>
          <w:szCs w:val="24"/>
        </w:rPr>
        <w:tab/>
      </w:r>
      <w:r w:rsidRPr="009668E1">
        <w:rPr>
          <w:rFonts w:ascii="Verdana" w:hAnsi="Verdana"/>
          <w:sz w:val="24"/>
          <w:szCs w:val="24"/>
        </w:rPr>
        <w:t xml:space="preserve">Applications from individual doctors for activities that have </w:t>
      </w:r>
      <w:r w:rsidRPr="008A332D">
        <w:rPr>
          <w:rFonts w:ascii="Verdana" w:hAnsi="Verdana"/>
          <w:sz w:val="24"/>
          <w:szCs w:val="24"/>
        </w:rPr>
        <w:t>already</w:t>
      </w:r>
      <w:r w:rsidRPr="009668E1">
        <w:rPr>
          <w:rFonts w:ascii="Verdana" w:hAnsi="Verdana"/>
          <w:sz w:val="24"/>
          <w:szCs w:val="24"/>
        </w:rPr>
        <w:t xml:space="preserve"> been assessed by the CPE Committee</w:t>
      </w:r>
    </w:p>
    <w:p w:rsidR="004014A2" w:rsidRPr="009668E1" w:rsidRDefault="004014A2" w:rsidP="004014A2">
      <w:pPr>
        <w:spacing w:after="0" w:line="340" w:lineRule="exact"/>
        <w:ind w:left="1080" w:hanging="720"/>
        <w:jc w:val="both"/>
        <w:rPr>
          <w:rFonts w:ascii="Verdana" w:hAnsi="Verdana"/>
          <w:sz w:val="24"/>
          <w:szCs w:val="24"/>
        </w:rPr>
      </w:pPr>
    </w:p>
    <w:p w:rsidR="004014A2" w:rsidRPr="009668E1" w:rsidRDefault="004014A2" w:rsidP="004014A2">
      <w:pPr>
        <w:spacing w:after="0" w:line="340" w:lineRule="exact"/>
        <w:ind w:left="1080" w:hanging="720"/>
        <w:jc w:val="both"/>
        <w:rPr>
          <w:rFonts w:ascii="Verdana" w:hAnsi="Verdana"/>
          <w:sz w:val="24"/>
          <w:szCs w:val="24"/>
        </w:rPr>
      </w:pPr>
      <w:r w:rsidRPr="009668E1">
        <w:rPr>
          <w:rFonts w:ascii="Verdana" w:hAnsi="Verdana"/>
          <w:sz w:val="24"/>
          <w:szCs w:val="24"/>
        </w:rPr>
        <w:t>4.</w:t>
      </w:r>
      <w:r w:rsidRPr="009668E1">
        <w:rPr>
          <w:rFonts w:ascii="Verdana" w:hAnsi="Verdana"/>
          <w:sz w:val="24"/>
          <w:szCs w:val="24"/>
        </w:rPr>
        <w:tab/>
        <w:t xml:space="preserve">Applications that have been assessed by </w:t>
      </w:r>
      <w:r w:rsidRPr="008A332D">
        <w:rPr>
          <w:rFonts w:ascii="Verdana" w:hAnsi="Verdana"/>
          <w:sz w:val="24"/>
          <w:szCs w:val="24"/>
        </w:rPr>
        <w:t>round robin</w:t>
      </w:r>
      <w:r w:rsidRPr="009668E1">
        <w:rPr>
          <w:rFonts w:ascii="Verdana" w:hAnsi="Verdana"/>
          <w:sz w:val="24"/>
          <w:szCs w:val="24"/>
        </w:rPr>
        <w:t xml:space="preserve"> [applications assessed outside of meetings].</w:t>
      </w:r>
    </w:p>
    <w:p w:rsidR="004014A2" w:rsidRPr="009668E1" w:rsidRDefault="004014A2" w:rsidP="004014A2">
      <w:pPr>
        <w:spacing w:after="0" w:line="340" w:lineRule="exact"/>
        <w:jc w:val="both"/>
        <w:rPr>
          <w:rFonts w:ascii="Verdana" w:hAnsi="Verdana"/>
          <w:sz w:val="24"/>
          <w:szCs w:val="24"/>
        </w:rPr>
      </w:pPr>
    </w:p>
    <w:p w:rsidR="004014A2" w:rsidRDefault="004014A2" w:rsidP="004014A2">
      <w:pPr>
        <w:spacing w:after="0" w:line="340" w:lineRule="exact"/>
        <w:ind w:left="720" w:hanging="720"/>
        <w:jc w:val="both"/>
        <w:rPr>
          <w:rFonts w:ascii="Verdana" w:hAnsi="Verdana"/>
          <w:sz w:val="24"/>
          <w:szCs w:val="24"/>
        </w:rPr>
      </w:pPr>
      <w:r w:rsidRPr="009668E1">
        <w:rPr>
          <w:rFonts w:ascii="Verdana" w:hAnsi="Verdana"/>
          <w:b/>
          <w:sz w:val="24"/>
          <w:szCs w:val="24"/>
        </w:rPr>
        <w:lastRenderedPageBreak/>
        <w:t>NB:</w:t>
      </w:r>
      <w:r w:rsidRPr="009668E1">
        <w:rPr>
          <w:rFonts w:ascii="Verdana" w:hAnsi="Verdana"/>
          <w:b/>
          <w:sz w:val="24"/>
          <w:szCs w:val="24"/>
        </w:rPr>
        <w:tab/>
      </w:r>
      <w:r w:rsidRPr="009668E1">
        <w:rPr>
          <w:rFonts w:ascii="Verdana" w:hAnsi="Verdana"/>
          <w:sz w:val="24"/>
          <w:szCs w:val="24"/>
        </w:rPr>
        <w:t xml:space="preserve">An application that contains activities for both category 2 and 3 above, must be entered under category 2. </w:t>
      </w:r>
    </w:p>
    <w:p w:rsidR="004014A2" w:rsidRPr="009668E1" w:rsidRDefault="004014A2" w:rsidP="004014A2">
      <w:pPr>
        <w:spacing w:after="0" w:line="340" w:lineRule="exact"/>
        <w:ind w:left="720" w:hanging="720"/>
        <w:jc w:val="both"/>
        <w:rPr>
          <w:rFonts w:ascii="Verdana" w:hAnsi="Verdana"/>
          <w:sz w:val="24"/>
          <w:szCs w:val="24"/>
        </w:rPr>
      </w:pPr>
    </w:p>
    <w:p w:rsidR="004014A2" w:rsidRPr="009668E1" w:rsidRDefault="004014A2" w:rsidP="004014A2">
      <w:pPr>
        <w:spacing w:after="0" w:line="340" w:lineRule="exact"/>
        <w:jc w:val="both"/>
        <w:rPr>
          <w:rFonts w:ascii="Verdana" w:hAnsi="Verdana"/>
          <w:sz w:val="24"/>
          <w:szCs w:val="24"/>
        </w:rPr>
      </w:pPr>
      <w:r w:rsidRPr="009668E1">
        <w:rPr>
          <w:rFonts w:ascii="Verdana" w:hAnsi="Verdana"/>
          <w:sz w:val="24"/>
          <w:szCs w:val="24"/>
        </w:rPr>
        <w:t xml:space="preserve">In preparing the agenda, the current CPE accreditation status of the applicant (the individual doctor) is entered in column 1 under the applicant's name. This accreditation status is found in the 3rd column of the last entry in the doctor's CPE status file. </w:t>
      </w:r>
    </w:p>
    <w:p w:rsidR="004014A2" w:rsidRPr="009668E1" w:rsidRDefault="004014A2" w:rsidP="004014A2">
      <w:pPr>
        <w:spacing w:after="0" w:line="340" w:lineRule="exact"/>
        <w:jc w:val="both"/>
        <w:rPr>
          <w:rFonts w:ascii="Verdana" w:hAnsi="Verdana"/>
          <w:sz w:val="24"/>
          <w:szCs w:val="24"/>
        </w:rPr>
      </w:pPr>
    </w:p>
    <w:p w:rsidR="004014A2" w:rsidRPr="009668E1" w:rsidRDefault="004014A2" w:rsidP="004014A2">
      <w:pPr>
        <w:spacing w:after="0" w:line="340" w:lineRule="exact"/>
        <w:jc w:val="both"/>
        <w:rPr>
          <w:rFonts w:ascii="Verdana" w:hAnsi="Verdana"/>
          <w:sz w:val="24"/>
          <w:szCs w:val="24"/>
        </w:rPr>
      </w:pPr>
      <w:r w:rsidRPr="009668E1">
        <w:rPr>
          <w:rFonts w:ascii="Verdana" w:hAnsi="Verdana"/>
          <w:sz w:val="24"/>
          <w:szCs w:val="24"/>
        </w:rPr>
        <w:t>The activity to be assessed is listed in column 2 and the decisions o</w:t>
      </w:r>
      <w:r>
        <w:rPr>
          <w:rFonts w:ascii="Verdana" w:hAnsi="Verdana"/>
          <w:sz w:val="24"/>
          <w:szCs w:val="24"/>
        </w:rPr>
        <w:t xml:space="preserve">f the CPE Committee (e.g. </w:t>
      </w:r>
      <w:r w:rsidRPr="009668E1">
        <w:rPr>
          <w:rFonts w:ascii="Verdana" w:hAnsi="Verdana"/>
          <w:sz w:val="24"/>
          <w:szCs w:val="24"/>
        </w:rPr>
        <w:t>credit given) are entered in column 3.</w:t>
      </w:r>
    </w:p>
    <w:p w:rsidR="004014A2" w:rsidRPr="009668E1" w:rsidRDefault="004014A2" w:rsidP="004014A2">
      <w:pPr>
        <w:spacing w:after="0" w:line="340" w:lineRule="exact"/>
        <w:jc w:val="both"/>
        <w:rPr>
          <w:rFonts w:ascii="Verdana" w:hAnsi="Verdana"/>
          <w:sz w:val="24"/>
          <w:szCs w:val="24"/>
        </w:rPr>
      </w:pPr>
    </w:p>
    <w:p w:rsidR="004014A2" w:rsidRPr="009668E1" w:rsidRDefault="004014A2" w:rsidP="004014A2">
      <w:pPr>
        <w:spacing w:after="0" w:line="340" w:lineRule="exact"/>
        <w:jc w:val="both"/>
        <w:rPr>
          <w:rFonts w:ascii="Verdana" w:hAnsi="Verdana"/>
          <w:sz w:val="24"/>
          <w:szCs w:val="24"/>
        </w:rPr>
      </w:pPr>
      <w:r w:rsidRPr="009668E1">
        <w:rPr>
          <w:rFonts w:ascii="Verdana" w:hAnsi="Verdana"/>
          <w:sz w:val="24"/>
          <w:szCs w:val="24"/>
        </w:rPr>
        <w:t>After the CPE meeting, the minutes are prepared and sent by email for review and approval by the Chairman</w:t>
      </w:r>
      <w:r>
        <w:rPr>
          <w:rFonts w:ascii="Verdana" w:hAnsi="Verdana"/>
          <w:sz w:val="24"/>
          <w:szCs w:val="24"/>
        </w:rPr>
        <w:t>, CPE Committee</w:t>
      </w:r>
      <w:r w:rsidRPr="009668E1">
        <w:rPr>
          <w:rFonts w:ascii="Verdana" w:hAnsi="Verdana"/>
          <w:sz w:val="24"/>
          <w:szCs w:val="24"/>
        </w:rPr>
        <w:t>. When the approved minutes are returned, letters to the various doctors and organizations are prepared to reflect the decisions of the CPE Committee. The letters must be reviewed by the Secretary of Council before being printed for her signature.</w:t>
      </w:r>
    </w:p>
    <w:p w:rsidR="004014A2" w:rsidRPr="009668E1" w:rsidRDefault="004014A2" w:rsidP="004014A2">
      <w:pPr>
        <w:spacing w:after="0" w:line="340" w:lineRule="exact"/>
        <w:jc w:val="both"/>
        <w:rPr>
          <w:rFonts w:ascii="Verdana" w:hAnsi="Verdana"/>
          <w:sz w:val="24"/>
          <w:szCs w:val="24"/>
        </w:rPr>
      </w:pPr>
    </w:p>
    <w:p w:rsidR="004014A2" w:rsidRPr="009668E1" w:rsidRDefault="004014A2" w:rsidP="004014A2">
      <w:pPr>
        <w:spacing w:after="0" w:line="340" w:lineRule="exact"/>
        <w:rPr>
          <w:rFonts w:ascii="Verdana" w:hAnsi="Verdana"/>
          <w:b/>
          <w:sz w:val="24"/>
          <w:szCs w:val="24"/>
        </w:rPr>
      </w:pPr>
      <w:r w:rsidRPr="009668E1">
        <w:rPr>
          <w:rFonts w:ascii="Verdana" w:hAnsi="Verdana"/>
          <w:b/>
          <w:sz w:val="24"/>
          <w:szCs w:val="24"/>
        </w:rPr>
        <w:t>CPE Databases:</w:t>
      </w:r>
    </w:p>
    <w:p w:rsidR="004014A2" w:rsidRPr="009668E1" w:rsidRDefault="004014A2" w:rsidP="004014A2">
      <w:pPr>
        <w:spacing w:after="0" w:line="340" w:lineRule="exact"/>
        <w:rPr>
          <w:rFonts w:ascii="Verdana" w:hAnsi="Verdana"/>
          <w:b/>
          <w:sz w:val="24"/>
          <w:szCs w:val="24"/>
        </w:rPr>
      </w:pPr>
    </w:p>
    <w:p w:rsidR="004014A2" w:rsidRPr="009668E1" w:rsidRDefault="004014A2" w:rsidP="004014A2">
      <w:pPr>
        <w:spacing w:after="0" w:line="340" w:lineRule="exact"/>
        <w:jc w:val="both"/>
        <w:rPr>
          <w:rFonts w:ascii="Verdana" w:hAnsi="Verdana"/>
          <w:sz w:val="24"/>
          <w:szCs w:val="24"/>
        </w:rPr>
      </w:pPr>
      <w:r w:rsidRPr="009668E1">
        <w:rPr>
          <w:rFonts w:ascii="Verdana" w:hAnsi="Verdana"/>
          <w:sz w:val="24"/>
          <w:szCs w:val="24"/>
        </w:rPr>
        <w:t xml:space="preserve">The following CPE databases are kept and </w:t>
      </w:r>
      <w:r w:rsidRPr="009668E1">
        <w:rPr>
          <w:rFonts w:ascii="Verdana" w:hAnsi="Verdana"/>
          <w:sz w:val="24"/>
          <w:szCs w:val="24"/>
          <w:u w:val="single"/>
        </w:rPr>
        <w:t>must</w:t>
      </w:r>
      <w:r w:rsidRPr="009668E1">
        <w:rPr>
          <w:rFonts w:ascii="Verdana" w:hAnsi="Verdana"/>
          <w:sz w:val="24"/>
          <w:szCs w:val="24"/>
        </w:rPr>
        <w:t xml:space="preserve"> be updated after the minutes of the CPE meeting have been vetted and approved by the Chairman, CPE Committee:</w:t>
      </w:r>
    </w:p>
    <w:p w:rsidR="004014A2" w:rsidRPr="009668E1" w:rsidRDefault="004014A2" w:rsidP="004014A2">
      <w:pPr>
        <w:spacing w:after="0" w:line="340" w:lineRule="exact"/>
        <w:jc w:val="both"/>
        <w:rPr>
          <w:rFonts w:ascii="Verdana" w:hAnsi="Verdana"/>
          <w:sz w:val="24"/>
          <w:szCs w:val="24"/>
        </w:rPr>
      </w:pPr>
    </w:p>
    <w:p w:rsidR="004014A2" w:rsidRPr="009668E1" w:rsidRDefault="004014A2" w:rsidP="004014A2">
      <w:pPr>
        <w:spacing w:after="0" w:line="340" w:lineRule="exact"/>
        <w:ind w:left="1440" w:hanging="720"/>
        <w:rPr>
          <w:rFonts w:ascii="Verdana" w:hAnsi="Verdana"/>
          <w:sz w:val="24"/>
          <w:szCs w:val="24"/>
        </w:rPr>
      </w:pPr>
      <w:r w:rsidRPr="009668E1">
        <w:rPr>
          <w:rFonts w:ascii="Verdana" w:hAnsi="Verdana"/>
          <w:sz w:val="24"/>
          <w:szCs w:val="24"/>
        </w:rPr>
        <w:t>1.</w:t>
      </w:r>
      <w:r w:rsidRPr="009668E1">
        <w:rPr>
          <w:rFonts w:ascii="Verdana" w:hAnsi="Verdana"/>
          <w:sz w:val="24"/>
          <w:szCs w:val="24"/>
        </w:rPr>
        <w:tab/>
        <w:t xml:space="preserve">CPE Accreditation of Medical Practitioners for </w:t>
      </w:r>
      <w:r>
        <w:rPr>
          <w:rFonts w:ascii="Verdana" w:hAnsi="Verdana"/>
          <w:sz w:val="24"/>
          <w:szCs w:val="24"/>
        </w:rPr>
        <w:t>the years (2018-2020</w:t>
      </w:r>
      <w:r w:rsidRPr="009668E1">
        <w:rPr>
          <w:rFonts w:ascii="Verdana" w:hAnsi="Verdana"/>
          <w:sz w:val="24"/>
          <w:szCs w:val="24"/>
        </w:rPr>
        <w:t>)</w:t>
      </w:r>
    </w:p>
    <w:p w:rsidR="004014A2" w:rsidRPr="009668E1" w:rsidRDefault="004014A2" w:rsidP="004014A2">
      <w:pPr>
        <w:spacing w:after="0" w:line="340" w:lineRule="exact"/>
        <w:rPr>
          <w:rFonts w:ascii="Verdana" w:hAnsi="Verdana"/>
          <w:sz w:val="24"/>
          <w:szCs w:val="24"/>
        </w:rPr>
      </w:pPr>
      <w:r w:rsidRPr="009668E1">
        <w:rPr>
          <w:rFonts w:ascii="Verdana" w:hAnsi="Verdana"/>
          <w:sz w:val="24"/>
          <w:szCs w:val="24"/>
        </w:rPr>
        <w:tab/>
        <w:t>2.</w:t>
      </w:r>
      <w:r w:rsidRPr="009668E1">
        <w:rPr>
          <w:rFonts w:ascii="Verdana" w:hAnsi="Verdana"/>
          <w:sz w:val="24"/>
          <w:szCs w:val="24"/>
        </w:rPr>
        <w:tab/>
        <w:t>CPE Status Files for Individual Doctors</w:t>
      </w:r>
    </w:p>
    <w:p w:rsidR="004014A2" w:rsidRPr="009668E1" w:rsidRDefault="004014A2" w:rsidP="004014A2">
      <w:pPr>
        <w:spacing w:after="0" w:line="340" w:lineRule="exact"/>
        <w:rPr>
          <w:rFonts w:ascii="Verdana" w:hAnsi="Verdana"/>
          <w:sz w:val="24"/>
          <w:szCs w:val="24"/>
        </w:rPr>
      </w:pPr>
      <w:r w:rsidRPr="009668E1">
        <w:rPr>
          <w:rFonts w:ascii="Verdana" w:hAnsi="Verdana"/>
          <w:sz w:val="24"/>
          <w:szCs w:val="24"/>
        </w:rPr>
        <w:tab/>
        <w:t>3.</w:t>
      </w:r>
      <w:r w:rsidRPr="009668E1">
        <w:rPr>
          <w:rFonts w:ascii="Verdana" w:hAnsi="Verdana"/>
          <w:sz w:val="24"/>
          <w:szCs w:val="24"/>
        </w:rPr>
        <w:tab/>
        <w:t>Database of Activities Assessed for CPE Credits/Awards</w:t>
      </w:r>
    </w:p>
    <w:p w:rsidR="004014A2" w:rsidRPr="009668E1" w:rsidRDefault="004014A2" w:rsidP="004014A2">
      <w:pPr>
        <w:spacing w:after="0" w:line="340" w:lineRule="exact"/>
        <w:rPr>
          <w:rFonts w:ascii="Verdana" w:hAnsi="Verdana"/>
          <w:sz w:val="24"/>
          <w:szCs w:val="24"/>
        </w:rPr>
      </w:pPr>
    </w:p>
    <w:p w:rsidR="004014A2" w:rsidRPr="009668E1" w:rsidRDefault="004014A2" w:rsidP="004014A2">
      <w:pPr>
        <w:spacing w:after="0" w:line="340" w:lineRule="exact"/>
        <w:jc w:val="both"/>
        <w:rPr>
          <w:rFonts w:ascii="Verdana" w:hAnsi="Verdana"/>
          <w:sz w:val="24"/>
          <w:szCs w:val="24"/>
        </w:rPr>
      </w:pPr>
      <w:r w:rsidRPr="009668E1">
        <w:rPr>
          <w:rFonts w:ascii="Verdana" w:hAnsi="Verdana"/>
          <w:sz w:val="24"/>
          <w:szCs w:val="24"/>
        </w:rPr>
        <w:t>These databases are found in Folder Y - AO1 Councils - Medical Council - Databases relating to Doctors - CPE Databases.</w:t>
      </w:r>
    </w:p>
    <w:p w:rsidR="004014A2" w:rsidRPr="009668E1" w:rsidRDefault="004014A2" w:rsidP="004014A2">
      <w:pPr>
        <w:spacing w:after="0" w:line="340" w:lineRule="exact"/>
        <w:rPr>
          <w:rFonts w:ascii="Verdana" w:hAnsi="Verdana"/>
          <w:sz w:val="24"/>
          <w:szCs w:val="24"/>
        </w:rPr>
      </w:pPr>
    </w:p>
    <w:p w:rsidR="004014A2" w:rsidRPr="009668E1" w:rsidRDefault="004014A2" w:rsidP="004014A2">
      <w:pPr>
        <w:spacing w:after="0" w:line="340" w:lineRule="exact"/>
        <w:ind w:left="720" w:hanging="720"/>
        <w:jc w:val="both"/>
        <w:rPr>
          <w:rFonts w:ascii="Verdana" w:hAnsi="Verdana"/>
          <w:sz w:val="24"/>
          <w:szCs w:val="24"/>
        </w:rPr>
      </w:pPr>
      <w:r w:rsidRPr="009668E1">
        <w:rPr>
          <w:rFonts w:ascii="Verdana" w:hAnsi="Verdana"/>
          <w:b/>
          <w:sz w:val="24"/>
          <w:szCs w:val="24"/>
        </w:rPr>
        <w:t xml:space="preserve">NB: </w:t>
      </w:r>
      <w:r w:rsidRPr="009668E1">
        <w:rPr>
          <w:rFonts w:ascii="Verdana" w:hAnsi="Verdana"/>
          <w:sz w:val="24"/>
          <w:szCs w:val="24"/>
        </w:rPr>
        <w:tab/>
        <w:t xml:space="preserve">It is important that these databases are kept up to date as they are used at the end of the year to issue CPE accreditation letters to doctors for renewal of registration in the following year. They </w:t>
      </w:r>
      <w:r>
        <w:rPr>
          <w:rFonts w:ascii="Verdana" w:hAnsi="Verdana"/>
          <w:sz w:val="24"/>
          <w:szCs w:val="24"/>
        </w:rPr>
        <w:t xml:space="preserve">are also used to assist in the </w:t>
      </w:r>
      <w:r w:rsidRPr="009668E1">
        <w:rPr>
          <w:rFonts w:ascii="Verdana" w:hAnsi="Verdana"/>
          <w:sz w:val="24"/>
          <w:szCs w:val="24"/>
        </w:rPr>
        <w:t>compilation of the lists of doctors for yearly publication in the Official Gazette.</w:t>
      </w:r>
    </w:p>
    <w:p w:rsidR="004014A2" w:rsidRDefault="004014A2"/>
    <w:p w:rsidR="004014A2" w:rsidRPr="009668E1" w:rsidRDefault="004014A2" w:rsidP="004014A2">
      <w:pPr>
        <w:spacing w:after="0" w:line="340" w:lineRule="exact"/>
        <w:jc w:val="both"/>
        <w:rPr>
          <w:rFonts w:ascii="Verdana" w:hAnsi="Verdana" w:cs="Times New Roman"/>
          <w:b/>
          <w:sz w:val="24"/>
          <w:szCs w:val="24"/>
        </w:rPr>
      </w:pPr>
      <w:r w:rsidRPr="009668E1">
        <w:rPr>
          <w:rFonts w:ascii="Verdana" w:hAnsi="Verdana" w:cs="Times New Roman"/>
          <w:b/>
          <w:sz w:val="24"/>
          <w:szCs w:val="24"/>
        </w:rPr>
        <w:lastRenderedPageBreak/>
        <w:t>Annual Renewal of Registration</w:t>
      </w:r>
      <w:r>
        <w:rPr>
          <w:rFonts w:ascii="Verdana" w:hAnsi="Verdana" w:cs="Times New Roman"/>
          <w:b/>
          <w:sz w:val="24"/>
          <w:szCs w:val="24"/>
        </w:rPr>
        <w:t xml:space="preserve"> </w:t>
      </w:r>
    </w:p>
    <w:p w:rsidR="004014A2" w:rsidRPr="009668E1" w:rsidRDefault="004014A2" w:rsidP="004014A2">
      <w:pPr>
        <w:spacing w:after="0" w:line="340" w:lineRule="exact"/>
        <w:jc w:val="both"/>
        <w:rPr>
          <w:rFonts w:ascii="Verdana" w:hAnsi="Verdana" w:cs="Times New Roman"/>
          <w:b/>
          <w:sz w:val="24"/>
          <w:szCs w:val="24"/>
        </w:rPr>
      </w:pPr>
    </w:p>
    <w:p w:rsidR="004014A2" w:rsidRPr="009668E1" w:rsidRDefault="004014A2" w:rsidP="004014A2">
      <w:pPr>
        <w:pStyle w:val="BodyTextIn"/>
        <w:keepNext/>
        <w:keepLines/>
        <w:widowControl/>
        <w:tabs>
          <w:tab w:val="clear" w:pos="0"/>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s>
        <w:spacing w:line="340" w:lineRule="exact"/>
        <w:ind w:left="0"/>
        <w:jc w:val="both"/>
        <w:rPr>
          <w:rFonts w:ascii="Verdana" w:hAnsi="Verdana"/>
          <w:lang w:val="en-GB"/>
        </w:rPr>
      </w:pPr>
      <w:r w:rsidRPr="009668E1">
        <w:rPr>
          <w:rFonts w:ascii="Verdana" w:hAnsi="Verdana"/>
          <w:lang w:val="en-GB"/>
        </w:rPr>
        <w:t>All registered medical practitioners are required under Section 18 of the Medical Profession Act [2011-1] to renew their registration to practise each year. The re-registration requirements are:</w:t>
      </w:r>
    </w:p>
    <w:p w:rsidR="004014A2" w:rsidRPr="009668E1" w:rsidRDefault="004014A2" w:rsidP="004014A2">
      <w:pPr>
        <w:pStyle w:val="BodyTextIn"/>
        <w:keepNext/>
        <w:keepLines/>
        <w:widowControl/>
        <w:tabs>
          <w:tab w:val="clear" w:pos="0"/>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s>
        <w:spacing w:line="340" w:lineRule="exact"/>
        <w:ind w:left="0"/>
        <w:jc w:val="both"/>
        <w:rPr>
          <w:rFonts w:ascii="Verdana" w:hAnsi="Verdana"/>
          <w:lang w:val="en-GB"/>
        </w:rPr>
      </w:pPr>
    </w:p>
    <w:p w:rsidR="004014A2" w:rsidRPr="009668E1" w:rsidRDefault="004014A2" w:rsidP="004014A2">
      <w:pPr>
        <w:pStyle w:val="level1"/>
        <w:widowControl/>
        <w:numPr>
          <w:ilvl w:val="0"/>
          <w:numId w:val="5"/>
        </w:numPr>
        <w:tabs>
          <w:tab w:val="clear" w:pos="0"/>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s>
        <w:spacing w:line="340" w:lineRule="exact"/>
        <w:jc w:val="both"/>
        <w:rPr>
          <w:rFonts w:ascii="Verdana" w:hAnsi="Verdana"/>
        </w:rPr>
      </w:pPr>
      <w:r w:rsidRPr="009668E1">
        <w:rPr>
          <w:rFonts w:ascii="Verdana" w:hAnsi="Verdana"/>
        </w:rPr>
        <w:t>presentation of evidence of Continuing Professional Education [CPE] to the Barbados Medical Council; and</w:t>
      </w:r>
    </w:p>
    <w:p w:rsidR="004014A2" w:rsidRPr="009668E1" w:rsidRDefault="004014A2" w:rsidP="004014A2">
      <w:pPr>
        <w:pStyle w:val="level1"/>
        <w:widowControl/>
        <w:tabs>
          <w:tab w:val="clear" w:pos="0"/>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s>
        <w:spacing w:line="340" w:lineRule="exact"/>
        <w:ind w:left="1080" w:firstLine="0"/>
        <w:jc w:val="both"/>
        <w:rPr>
          <w:rFonts w:ascii="Verdana" w:hAnsi="Verdana"/>
        </w:rPr>
      </w:pPr>
    </w:p>
    <w:p w:rsidR="004014A2" w:rsidRPr="009668E1" w:rsidRDefault="004014A2" w:rsidP="004014A2">
      <w:pPr>
        <w:pStyle w:val="level1"/>
        <w:keepLines/>
        <w:widowControl/>
        <w:numPr>
          <w:ilvl w:val="0"/>
          <w:numId w:val="5"/>
        </w:numPr>
        <w:tabs>
          <w:tab w:val="clear" w:pos="0"/>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s>
        <w:spacing w:line="340" w:lineRule="exact"/>
        <w:jc w:val="both"/>
        <w:rPr>
          <w:rFonts w:ascii="Verdana" w:hAnsi="Verdana"/>
        </w:rPr>
      </w:pPr>
      <w:r w:rsidRPr="009668E1">
        <w:rPr>
          <w:rFonts w:ascii="Verdana" w:hAnsi="Verdana"/>
        </w:rPr>
        <w:t>the payment of the prescribed registration fee.</w:t>
      </w:r>
    </w:p>
    <w:p w:rsidR="004014A2" w:rsidRPr="009668E1" w:rsidRDefault="004014A2" w:rsidP="004014A2">
      <w:pPr>
        <w:pStyle w:val="level1"/>
        <w:widowControl/>
        <w:tabs>
          <w:tab w:val="clear" w:pos="0"/>
          <w:tab w:val="clear" w:pos="360"/>
          <w:tab w:val="clear" w:pos="1080"/>
          <w:tab w:val="clear" w:pos="1800"/>
          <w:tab w:val="clear" w:pos="2520"/>
          <w:tab w:val="clear" w:pos="3240"/>
          <w:tab w:val="clear" w:pos="3960"/>
          <w:tab w:val="clear" w:pos="4680"/>
          <w:tab w:val="clear" w:pos="5400"/>
          <w:tab w:val="clear" w:pos="6120"/>
          <w:tab w:val="clear" w:pos="6840"/>
          <w:tab w:val="clear" w:pos="7560"/>
          <w:tab w:val="clear" w:pos="8280"/>
        </w:tabs>
        <w:spacing w:line="340" w:lineRule="exact"/>
        <w:ind w:left="1080" w:firstLine="0"/>
        <w:jc w:val="both"/>
        <w:rPr>
          <w:rFonts w:ascii="Verdana" w:hAnsi="Verdana"/>
        </w:rPr>
      </w:pPr>
    </w:p>
    <w:p w:rsidR="004014A2" w:rsidRPr="0021025E" w:rsidRDefault="004014A2" w:rsidP="004014A2">
      <w:pPr>
        <w:pStyle w:val="ListParagraph"/>
        <w:numPr>
          <w:ilvl w:val="0"/>
          <w:numId w:val="6"/>
        </w:numPr>
        <w:spacing w:after="0" w:line="340" w:lineRule="exact"/>
        <w:jc w:val="both"/>
        <w:rPr>
          <w:rFonts w:ascii="Verdana" w:hAnsi="Verdana" w:cs="Tahoma"/>
          <w:sz w:val="24"/>
          <w:szCs w:val="24"/>
        </w:rPr>
      </w:pPr>
      <w:r w:rsidRPr="0021025E">
        <w:rPr>
          <w:rFonts w:ascii="Verdana" w:hAnsi="Verdana"/>
          <w:sz w:val="24"/>
          <w:szCs w:val="24"/>
        </w:rPr>
        <w:t xml:space="preserve">From the first week of December each year, letters of accreditation accompanied by a payment form are sent to medical practitioners who are CPE accredited for renewal of registration. </w:t>
      </w:r>
    </w:p>
    <w:p w:rsidR="004014A2" w:rsidRPr="0021025E" w:rsidRDefault="004014A2" w:rsidP="004014A2">
      <w:pPr>
        <w:pStyle w:val="ListParagraph"/>
        <w:spacing w:after="0" w:line="340" w:lineRule="exact"/>
        <w:jc w:val="both"/>
        <w:rPr>
          <w:rFonts w:ascii="Verdana" w:hAnsi="Verdana" w:cs="Tahoma"/>
          <w:sz w:val="24"/>
          <w:szCs w:val="24"/>
        </w:rPr>
      </w:pPr>
    </w:p>
    <w:p w:rsidR="004014A2" w:rsidRPr="0021025E" w:rsidRDefault="004014A2" w:rsidP="004014A2">
      <w:pPr>
        <w:pStyle w:val="ListParagraph"/>
        <w:numPr>
          <w:ilvl w:val="0"/>
          <w:numId w:val="6"/>
        </w:numPr>
        <w:spacing w:after="0" w:line="340" w:lineRule="exact"/>
        <w:jc w:val="both"/>
        <w:rPr>
          <w:rFonts w:ascii="Verdana" w:hAnsi="Verdana" w:cs="Tahoma"/>
          <w:sz w:val="24"/>
          <w:szCs w:val="24"/>
        </w:rPr>
      </w:pPr>
      <w:r w:rsidRPr="0021025E">
        <w:rPr>
          <w:rFonts w:ascii="Verdana" w:hAnsi="Verdana"/>
          <w:sz w:val="24"/>
          <w:szCs w:val="24"/>
        </w:rPr>
        <w:t xml:space="preserve">The form must be taken to the Registrar, Supreme Court during the month of January </w:t>
      </w:r>
      <w:r>
        <w:rPr>
          <w:rFonts w:ascii="Verdana" w:hAnsi="Verdana"/>
          <w:sz w:val="24"/>
          <w:szCs w:val="24"/>
        </w:rPr>
        <w:t>where the prescribed fee of $125</w:t>
      </w:r>
      <w:r w:rsidRPr="0021025E">
        <w:rPr>
          <w:rFonts w:ascii="Verdana" w:hAnsi="Verdana"/>
          <w:sz w:val="24"/>
          <w:szCs w:val="24"/>
        </w:rPr>
        <w:t>0.00 must be paid. Failure</w:t>
      </w:r>
      <w:r w:rsidRPr="0021025E">
        <w:rPr>
          <w:rFonts w:ascii="Verdana" w:hAnsi="Verdana" w:cs="Tahoma"/>
          <w:sz w:val="24"/>
          <w:szCs w:val="24"/>
        </w:rPr>
        <w:t xml:space="preserve"> to pay the registration fee during the month of January results in the payment of an additional sum </w:t>
      </w:r>
      <w:r>
        <w:rPr>
          <w:rFonts w:ascii="Verdana" w:hAnsi="Verdana" w:cs="Tahoma"/>
          <w:sz w:val="24"/>
          <w:szCs w:val="24"/>
        </w:rPr>
        <w:t>of $1250</w:t>
      </w:r>
      <w:r w:rsidRPr="0021025E">
        <w:rPr>
          <w:rFonts w:ascii="Verdana" w:hAnsi="Verdana" w:cs="Tahoma"/>
          <w:sz w:val="24"/>
          <w:szCs w:val="24"/>
        </w:rPr>
        <w:t>.00.</w:t>
      </w:r>
    </w:p>
    <w:p w:rsidR="004014A2" w:rsidRPr="009668E1" w:rsidRDefault="004014A2" w:rsidP="004014A2">
      <w:pPr>
        <w:spacing w:after="0" w:line="340" w:lineRule="exact"/>
        <w:jc w:val="both"/>
        <w:rPr>
          <w:rFonts w:ascii="Verdana" w:hAnsi="Verdana" w:cs="Tahoma"/>
          <w:sz w:val="24"/>
          <w:szCs w:val="24"/>
        </w:rPr>
      </w:pPr>
    </w:p>
    <w:p w:rsidR="004014A2" w:rsidRDefault="004014A2" w:rsidP="004014A2">
      <w:pPr>
        <w:pStyle w:val="ListParagraph"/>
        <w:numPr>
          <w:ilvl w:val="0"/>
          <w:numId w:val="6"/>
        </w:numPr>
        <w:spacing w:after="0" w:line="340" w:lineRule="exact"/>
        <w:jc w:val="both"/>
        <w:rPr>
          <w:rFonts w:ascii="Verdana" w:hAnsi="Verdana"/>
          <w:sz w:val="24"/>
          <w:szCs w:val="24"/>
        </w:rPr>
      </w:pPr>
      <w:r w:rsidRPr="0021025E">
        <w:rPr>
          <w:rFonts w:ascii="Verdana" w:hAnsi="Verdana"/>
          <w:sz w:val="24"/>
          <w:szCs w:val="24"/>
        </w:rPr>
        <w:t xml:space="preserve">The Secretary of the Council must be furnished with a copy of the receipt of payment to facilitate preparation and issuing of the certificate of registration. </w:t>
      </w:r>
    </w:p>
    <w:p w:rsidR="004014A2" w:rsidRPr="0021025E" w:rsidRDefault="004014A2" w:rsidP="004014A2">
      <w:pPr>
        <w:pStyle w:val="ListParagraph"/>
        <w:rPr>
          <w:rFonts w:ascii="Verdana" w:hAnsi="Verdana"/>
          <w:sz w:val="24"/>
          <w:szCs w:val="24"/>
        </w:rPr>
      </w:pPr>
    </w:p>
    <w:p w:rsidR="004014A2" w:rsidRDefault="004014A2" w:rsidP="004014A2">
      <w:pPr>
        <w:pStyle w:val="ListParagraph"/>
        <w:numPr>
          <w:ilvl w:val="0"/>
          <w:numId w:val="6"/>
        </w:numPr>
        <w:spacing w:after="0" w:line="340" w:lineRule="exact"/>
        <w:jc w:val="both"/>
        <w:rPr>
          <w:rFonts w:ascii="Verdana" w:hAnsi="Verdana"/>
          <w:sz w:val="24"/>
          <w:szCs w:val="24"/>
        </w:rPr>
      </w:pPr>
      <w:r w:rsidRPr="0021025E">
        <w:rPr>
          <w:rFonts w:ascii="Verdana" w:hAnsi="Verdana"/>
          <w:sz w:val="24"/>
          <w:szCs w:val="24"/>
        </w:rPr>
        <w:t xml:space="preserve">A copy of the receipt can </w:t>
      </w:r>
      <w:r>
        <w:rPr>
          <w:rFonts w:ascii="Verdana" w:hAnsi="Verdana"/>
          <w:sz w:val="24"/>
          <w:szCs w:val="24"/>
        </w:rPr>
        <w:t xml:space="preserve">hand delivered to </w:t>
      </w:r>
      <w:r w:rsidRPr="0021025E">
        <w:rPr>
          <w:rFonts w:ascii="Verdana" w:hAnsi="Verdana"/>
          <w:sz w:val="24"/>
          <w:szCs w:val="24"/>
        </w:rPr>
        <w:t>the Registration Unit, sent by post, fax</w:t>
      </w:r>
      <w:r>
        <w:rPr>
          <w:rFonts w:ascii="Verdana" w:hAnsi="Verdana"/>
          <w:sz w:val="24"/>
          <w:szCs w:val="24"/>
        </w:rPr>
        <w:t>ed</w:t>
      </w:r>
      <w:r w:rsidRPr="0021025E">
        <w:rPr>
          <w:rFonts w:ascii="Verdana" w:hAnsi="Verdana"/>
          <w:sz w:val="24"/>
          <w:szCs w:val="24"/>
        </w:rPr>
        <w:t xml:space="preserve"> to 426-5570 or </w:t>
      </w:r>
      <w:r>
        <w:rPr>
          <w:rFonts w:ascii="Verdana" w:hAnsi="Verdana"/>
          <w:sz w:val="24"/>
          <w:szCs w:val="24"/>
        </w:rPr>
        <w:t xml:space="preserve">sent </w:t>
      </w:r>
      <w:r w:rsidRPr="0021025E">
        <w:rPr>
          <w:rFonts w:ascii="Verdana" w:hAnsi="Verdana"/>
          <w:sz w:val="24"/>
          <w:szCs w:val="24"/>
        </w:rPr>
        <w:t xml:space="preserve">by email to </w:t>
      </w:r>
      <w:hyperlink r:id="rId5" w:history="1">
        <w:r w:rsidRPr="0021025E">
          <w:rPr>
            <w:rStyle w:val="Hyperlink"/>
            <w:rFonts w:ascii="Verdana" w:hAnsi="Verdana"/>
            <w:sz w:val="24"/>
            <w:szCs w:val="24"/>
          </w:rPr>
          <w:t>medical.council@barbados.gov.bb</w:t>
        </w:r>
      </w:hyperlink>
      <w:r w:rsidRPr="0021025E">
        <w:rPr>
          <w:rFonts w:ascii="Verdana" w:hAnsi="Verdana"/>
          <w:sz w:val="24"/>
          <w:szCs w:val="24"/>
        </w:rPr>
        <w:t xml:space="preserve">. </w:t>
      </w:r>
    </w:p>
    <w:p w:rsidR="004014A2" w:rsidRPr="0021025E" w:rsidRDefault="004014A2" w:rsidP="004014A2">
      <w:pPr>
        <w:pStyle w:val="ListParagraph"/>
        <w:rPr>
          <w:rFonts w:ascii="Verdana" w:hAnsi="Verdana"/>
          <w:sz w:val="24"/>
          <w:szCs w:val="24"/>
        </w:rPr>
      </w:pPr>
    </w:p>
    <w:p w:rsidR="004014A2" w:rsidRPr="0021025E" w:rsidRDefault="004014A2" w:rsidP="004014A2">
      <w:pPr>
        <w:pStyle w:val="ListParagraph"/>
        <w:numPr>
          <w:ilvl w:val="0"/>
          <w:numId w:val="6"/>
        </w:numPr>
        <w:spacing w:after="0" w:line="340" w:lineRule="exact"/>
        <w:jc w:val="both"/>
        <w:rPr>
          <w:rFonts w:ascii="Verdana" w:hAnsi="Verdana"/>
          <w:sz w:val="24"/>
          <w:szCs w:val="24"/>
        </w:rPr>
      </w:pPr>
      <w:r>
        <w:rPr>
          <w:rFonts w:ascii="Verdana" w:hAnsi="Verdana"/>
          <w:sz w:val="24"/>
          <w:szCs w:val="24"/>
        </w:rPr>
        <w:t>The certificates which are prepared by the t</w:t>
      </w:r>
      <w:r w:rsidRPr="0021025E">
        <w:rPr>
          <w:rFonts w:ascii="Verdana" w:hAnsi="Verdana"/>
          <w:sz w:val="24"/>
          <w:szCs w:val="24"/>
        </w:rPr>
        <w:t>ypist, are signed by the Chairman and Registrar of Council (SAO, Administration).</w:t>
      </w:r>
    </w:p>
    <w:p w:rsidR="004014A2" w:rsidRPr="009668E1" w:rsidRDefault="004014A2" w:rsidP="004014A2">
      <w:pPr>
        <w:spacing w:after="0" w:line="340" w:lineRule="exact"/>
        <w:jc w:val="both"/>
        <w:rPr>
          <w:rFonts w:ascii="Verdana" w:hAnsi="Verdana"/>
          <w:sz w:val="24"/>
          <w:szCs w:val="24"/>
        </w:rPr>
      </w:pPr>
    </w:p>
    <w:p w:rsidR="004014A2" w:rsidRDefault="004014A2" w:rsidP="004014A2">
      <w:pPr>
        <w:pStyle w:val="ListParagraph"/>
        <w:numPr>
          <w:ilvl w:val="0"/>
          <w:numId w:val="6"/>
        </w:numPr>
        <w:spacing w:after="0" w:line="340" w:lineRule="exact"/>
        <w:jc w:val="both"/>
        <w:rPr>
          <w:rFonts w:ascii="Verdana" w:hAnsi="Verdana"/>
          <w:sz w:val="24"/>
          <w:szCs w:val="24"/>
        </w:rPr>
      </w:pPr>
      <w:r w:rsidRPr="00E770EB">
        <w:rPr>
          <w:rFonts w:ascii="Verdana" w:hAnsi="Verdana"/>
          <w:sz w:val="24"/>
          <w:szCs w:val="24"/>
        </w:rPr>
        <w:t xml:space="preserve">Payment of the fee does not automatically mean that the practitioner is re-registered. </w:t>
      </w:r>
    </w:p>
    <w:p w:rsidR="004014A2" w:rsidRPr="00E770EB" w:rsidRDefault="004014A2" w:rsidP="004014A2">
      <w:pPr>
        <w:pStyle w:val="ListParagraph"/>
        <w:rPr>
          <w:rFonts w:ascii="Verdana" w:hAnsi="Verdana"/>
          <w:sz w:val="24"/>
          <w:szCs w:val="24"/>
        </w:rPr>
      </w:pPr>
    </w:p>
    <w:p w:rsidR="004014A2" w:rsidRPr="00E770EB" w:rsidRDefault="004014A2" w:rsidP="004014A2">
      <w:pPr>
        <w:pStyle w:val="ListParagraph"/>
        <w:numPr>
          <w:ilvl w:val="0"/>
          <w:numId w:val="6"/>
        </w:numPr>
        <w:spacing w:after="0" w:line="340" w:lineRule="exact"/>
        <w:jc w:val="both"/>
        <w:rPr>
          <w:rFonts w:ascii="Verdana" w:hAnsi="Verdana"/>
          <w:sz w:val="24"/>
          <w:szCs w:val="24"/>
        </w:rPr>
      </w:pPr>
      <w:r w:rsidRPr="00E770EB">
        <w:rPr>
          <w:rFonts w:ascii="Verdana" w:hAnsi="Verdana"/>
          <w:sz w:val="24"/>
          <w:szCs w:val="24"/>
        </w:rPr>
        <w:t>From the institution of the new Medical Profession Act, 2011-1, the process is completed only when the Certificate of Registration is issued by the Council.</w:t>
      </w:r>
    </w:p>
    <w:p w:rsidR="004014A2" w:rsidRDefault="004014A2" w:rsidP="004014A2">
      <w:pPr>
        <w:spacing w:after="0" w:line="340" w:lineRule="exact"/>
        <w:jc w:val="center"/>
        <w:rPr>
          <w:rFonts w:ascii="Verdana" w:hAnsi="Verdana" w:cs="Times New Roman"/>
          <w:sz w:val="24"/>
          <w:szCs w:val="24"/>
        </w:rPr>
      </w:pPr>
    </w:p>
    <w:p w:rsidR="004014A2" w:rsidRDefault="004014A2" w:rsidP="004014A2">
      <w:pPr>
        <w:spacing w:after="0" w:line="340" w:lineRule="exact"/>
        <w:jc w:val="center"/>
        <w:rPr>
          <w:rFonts w:ascii="Verdana" w:hAnsi="Verdana" w:cs="Times New Roman"/>
          <w:sz w:val="24"/>
          <w:szCs w:val="24"/>
        </w:rPr>
      </w:pPr>
    </w:p>
    <w:p w:rsidR="004014A2" w:rsidRPr="009668E1" w:rsidRDefault="004014A2" w:rsidP="004014A2">
      <w:pPr>
        <w:spacing w:after="0" w:line="340" w:lineRule="exact"/>
        <w:jc w:val="both"/>
        <w:rPr>
          <w:rFonts w:ascii="Verdana" w:hAnsi="Verdana" w:cs="Times New Roman"/>
          <w:b/>
          <w:sz w:val="24"/>
          <w:szCs w:val="24"/>
        </w:rPr>
      </w:pPr>
      <w:r w:rsidRPr="009668E1">
        <w:rPr>
          <w:rFonts w:ascii="Verdana" w:hAnsi="Verdana" w:cs="Times New Roman"/>
          <w:b/>
          <w:sz w:val="24"/>
          <w:szCs w:val="24"/>
        </w:rPr>
        <w:t>Medical Register</w:t>
      </w:r>
    </w:p>
    <w:p w:rsidR="004014A2" w:rsidRPr="009668E1" w:rsidRDefault="004014A2" w:rsidP="004014A2">
      <w:pPr>
        <w:spacing w:after="0" w:line="340" w:lineRule="exact"/>
        <w:jc w:val="both"/>
        <w:rPr>
          <w:rFonts w:ascii="Verdana" w:hAnsi="Verdana" w:cs="Times New Roman"/>
          <w:b/>
          <w:sz w:val="24"/>
          <w:szCs w:val="24"/>
        </w:rPr>
      </w:pPr>
    </w:p>
    <w:p w:rsidR="004014A2" w:rsidRPr="009668E1" w:rsidRDefault="004014A2" w:rsidP="004014A2">
      <w:pPr>
        <w:spacing w:after="0" w:line="340" w:lineRule="exact"/>
        <w:jc w:val="both"/>
        <w:rPr>
          <w:rFonts w:ascii="Verdana" w:hAnsi="Verdana" w:cs="Times New Roman"/>
          <w:sz w:val="24"/>
          <w:szCs w:val="24"/>
        </w:rPr>
      </w:pPr>
      <w:r w:rsidRPr="009668E1">
        <w:rPr>
          <w:rFonts w:ascii="Verdana" w:hAnsi="Verdana" w:cs="Times New Roman"/>
          <w:sz w:val="24"/>
          <w:szCs w:val="24"/>
        </w:rPr>
        <w:t xml:space="preserve">In accordance with </w:t>
      </w:r>
      <w:r w:rsidRPr="009668E1">
        <w:rPr>
          <w:rFonts w:ascii="Verdana" w:hAnsi="Verdana" w:cs="Times New Roman"/>
          <w:i/>
          <w:sz w:val="24"/>
          <w:szCs w:val="24"/>
        </w:rPr>
        <w:t xml:space="preserve">Section 16 </w:t>
      </w:r>
      <w:r w:rsidRPr="009668E1">
        <w:rPr>
          <w:rFonts w:ascii="Verdana" w:hAnsi="Verdana" w:cs="Times New Roman"/>
          <w:sz w:val="24"/>
          <w:szCs w:val="24"/>
        </w:rPr>
        <w:t>(1) of the Act, the Council is required to keep a register of all registered medical practitioners in Barbados. There are two registers, a registered of all general medical practitioners and a register of all registered specialists which should be updated on a regular basis. The registers shall a</w:t>
      </w:r>
      <w:r>
        <w:rPr>
          <w:rFonts w:ascii="Verdana" w:hAnsi="Verdana" w:cs="Times New Roman"/>
          <w:sz w:val="24"/>
          <w:szCs w:val="24"/>
        </w:rPr>
        <w:t>t all reasonable times be open</w:t>
      </w:r>
      <w:r w:rsidRPr="009668E1">
        <w:rPr>
          <w:rFonts w:ascii="Verdana" w:hAnsi="Verdana" w:cs="Times New Roman"/>
          <w:sz w:val="24"/>
          <w:szCs w:val="24"/>
        </w:rPr>
        <w:t xml:space="preserve"> to inspection by the public.</w:t>
      </w:r>
    </w:p>
    <w:p w:rsidR="004014A2" w:rsidRPr="009668E1" w:rsidRDefault="004014A2" w:rsidP="004014A2">
      <w:pPr>
        <w:spacing w:after="0" w:line="340" w:lineRule="exact"/>
        <w:jc w:val="both"/>
        <w:rPr>
          <w:rFonts w:ascii="Verdana" w:hAnsi="Verdana" w:cs="Times New Roman"/>
          <w:sz w:val="24"/>
          <w:szCs w:val="24"/>
        </w:rPr>
      </w:pPr>
    </w:p>
    <w:p w:rsidR="004014A2" w:rsidRPr="009668E1" w:rsidRDefault="004014A2" w:rsidP="004014A2">
      <w:pPr>
        <w:spacing w:after="0" w:line="340" w:lineRule="exact"/>
        <w:jc w:val="both"/>
        <w:rPr>
          <w:rFonts w:ascii="Verdana" w:hAnsi="Verdana" w:cs="Times New Roman"/>
          <w:b/>
          <w:sz w:val="24"/>
          <w:szCs w:val="24"/>
        </w:rPr>
      </w:pPr>
      <w:r w:rsidRPr="009668E1">
        <w:rPr>
          <w:rFonts w:ascii="Verdana" w:hAnsi="Verdana" w:cs="Times New Roman"/>
          <w:b/>
          <w:sz w:val="24"/>
          <w:szCs w:val="24"/>
        </w:rPr>
        <w:t>Databases</w:t>
      </w:r>
    </w:p>
    <w:p w:rsidR="004014A2" w:rsidRPr="009668E1" w:rsidRDefault="004014A2" w:rsidP="004014A2">
      <w:pPr>
        <w:spacing w:after="0" w:line="340" w:lineRule="exact"/>
        <w:jc w:val="both"/>
        <w:rPr>
          <w:rFonts w:ascii="Verdana" w:hAnsi="Verdana" w:cs="Times New Roman"/>
          <w:b/>
          <w:sz w:val="24"/>
          <w:szCs w:val="24"/>
        </w:rPr>
      </w:pPr>
    </w:p>
    <w:p w:rsidR="004014A2" w:rsidRPr="009668E1" w:rsidRDefault="004014A2" w:rsidP="004014A2">
      <w:pPr>
        <w:spacing w:after="0" w:line="340" w:lineRule="exact"/>
        <w:jc w:val="both"/>
        <w:rPr>
          <w:rFonts w:ascii="Verdana" w:hAnsi="Verdana" w:cs="Times New Roman"/>
          <w:sz w:val="24"/>
          <w:szCs w:val="24"/>
        </w:rPr>
      </w:pPr>
      <w:r w:rsidRPr="009668E1">
        <w:rPr>
          <w:rFonts w:ascii="Verdana" w:hAnsi="Verdana" w:cs="Times New Roman"/>
          <w:sz w:val="24"/>
          <w:szCs w:val="24"/>
        </w:rPr>
        <w:t xml:space="preserve">In addition to manual registers, electronic registers of all registered medical practitioners and specialists are kept. </w:t>
      </w:r>
    </w:p>
    <w:p w:rsidR="004014A2" w:rsidRPr="009668E1" w:rsidRDefault="004014A2" w:rsidP="004014A2">
      <w:pPr>
        <w:spacing w:after="0" w:line="340" w:lineRule="exact"/>
        <w:jc w:val="both"/>
        <w:rPr>
          <w:rFonts w:ascii="Verdana" w:hAnsi="Verdana" w:cs="Times New Roman"/>
          <w:sz w:val="24"/>
          <w:szCs w:val="24"/>
        </w:rPr>
      </w:pPr>
    </w:p>
    <w:p w:rsidR="004014A2" w:rsidRPr="009668E1" w:rsidRDefault="004014A2" w:rsidP="004014A2">
      <w:pPr>
        <w:spacing w:after="0" w:line="340" w:lineRule="exact"/>
        <w:jc w:val="both"/>
        <w:rPr>
          <w:rFonts w:ascii="Verdana" w:hAnsi="Verdana" w:cs="Times New Roman"/>
          <w:sz w:val="24"/>
          <w:szCs w:val="24"/>
        </w:rPr>
      </w:pPr>
      <w:r w:rsidRPr="009668E1">
        <w:rPr>
          <w:rFonts w:ascii="Verdana" w:hAnsi="Verdana" w:cs="Times New Roman"/>
          <w:sz w:val="24"/>
          <w:szCs w:val="24"/>
        </w:rPr>
        <w:t>Electronic d</w:t>
      </w:r>
      <w:r>
        <w:rPr>
          <w:rFonts w:ascii="Verdana" w:hAnsi="Verdana" w:cs="Times New Roman"/>
          <w:sz w:val="24"/>
          <w:szCs w:val="24"/>
        </w:rPr>
        <w:t>atabases of CPE credits</w:t>
      </w:r>
      <w:r w:rsidRPr="009668E1">
        <w:rPr>
          <w:rFonts w:ascii="Verdana" w:hAnsi="Verdana" w:cs="Times New Roman"/>
          <w:sz w:val="24"/>
          <w:szCs w:val="24"/>
        </w:rPr>
        <w:t xml:space="preserve"> are also kept which are useful when preparing letters of accreditation for doctors at the end of the year, and preparing the list of doctors for publication in the Official Gazette. All databases are kept in the electronic Y- folder which is assigned to the Registration Unit. They should also be saved on an external drive in case there is a problem with the computer system.</w:t>
      </w:r>
    </w:p>
    <w:p w:rsidR="004014A2" w:rsidRDefault="004014A2"/>
    <w:sectPr w:rsidR="00401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463C1"/>
    <w:multiLevelType w:val="hybridMultilevel"/>
    <w:tmpl w:val="9FFAE760"/>
    <w:lvl w:ilvl="0" w:tplc="05225CC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1E3FB0"/>
    <w:multiLevelType w:val="hybridMultilevel"/>
    <w:tmpl w:val="37CC19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F367E6"/>
    <w:multiLevelType w:val="hybridMultilevel"/>
    <w:tmpl w:val="AC1413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3C5B15"/>
    <w:multiLevelType w:val="hybridMultilevel"/>
    <w:tmpl w:val="42EE1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6B40C3"/>
    <w:multiLevelType w:val="hybridMultilevel"/>
    <w:tmpl w:val="B96A9916"/>
    <w:lvl w:ilvl="0" w:tplc="BD8663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193425"/>
    <w:multiLevelType w:val="hybridMultilevel"/>
    <w:tmpl w:val="6B1A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4A2"/>
    <w:rsid w:val="004014A2"/>
    <w:rsid w:val="00690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CB02E"/>
  <w15:chartTrackingRefBased/>
  <w15:docId w15:val="{7F87909D-9A66-4286-A192-0521C8D97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Saana,References"/>
    <w:basedOn w:val="Normal"/>
    <w:link w:val="ListParagraphChar"/>
    <w:uiPriority w:val="34"/>
    <w:qFormat/>
    <w:rsid w:val="004014A2"/>
    <w:pPr>
      <w:spacing w:after="200" w:line="276" w:lineRule="auto"/>
      <w:ind w:left="720"/>
      <w:contextualSpacing/>
    </w:pPr>
  </w:style>
  <w:style w:type="character" w:customStyle="1" w:styleId="ListParagraphChar">
    <w:name w:val="List Paragraph Char"/>
    <w:aliases w:val="List Paragraph Saana Char,References Char"/>
    <w:basedOn w:val="DefaultParagraphFont"/>
    <w:link w:val="ListParagraph"/>
    <w:uiPriority w:val="34"/>
    <w:rsid w:val="004014A2"/>
  </w:style>
  <w:style w:type="paragraph" w:customStyle="1" w:styleId="level1">
    <w:name w:val="_level1"/>
    <w:basedOn w:val="Normal"/>
    <w:uiPriority w:val="99"/>
    <w:rsid w:val="004014A2"/>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autoSpaceDE w:val="0"/>
      <w:autoSpaceDN w:val="0"/>
      <w:adjustRightInd w:val="0"/>
      <w:spacing w:after="0" w:line="240" w:lineRule="auto"/>
      <w:ind w:left="720" w:hanging="360"/>
      <w:outlineLvl w:val="0"/>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4014A2"/>
    <w:rPr>
      <w:color w:val="0563C1" w:themeColor="hyperlink"/>
      <w:u w:val="single"/>
    </w:rPr>
  </w:style>
  <w:style w:type="paragraph" w:customStyle="1" w:styleId="BodyTextIn">
    <w:name w:val="Body Text In"/>
    <w:basedOn w:val="Normal"/>
    <w:uiPriority w:val="99"/>
    <w:rsid w:val="004014A2"/>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autoSpaceDE w:val="0"/>
      <w:autoSpaceDN w:val="0"/>
      <w:adjustRightInd w:val="0"/>
      <w:spacing w:after="0" w:line="240" w:lineRule="auto"/>
      <w:ind w:left="360"/>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edical.council@barbados.gov.b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1305</Words>
  <Characters>7440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Avril McCarthy-Drakes</dc:creator>
  <cp:keywords/>
  <dc:description/>
  <cp:lastModifiedBy>Avril McCarthy-Drakes</cp:lastModifiedBy>
  <cp:revision>1</cp:revision>
  <dcterms:created xsi:type="dcterms:W3CDTF">2020-09-02T19:06:00Z</dcterms:created>
  <dcterms:modified xsi:type="dcterms:W3CDTF">2020-09-02T19:14:00Z</dcterms:modified>
</cp:coreProperties>
</file>