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2364AD8" w:rsidP="32364AD8" w:rsidRDefault="32364AD8" w14:paraId="2EABF7D6" w14:textId="362E7B61">
      <w:pPr>
        <w:pStyle w:val="Normal"/>
        <w:ind w:left="720" w:firstLine="720"/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>NexaCare</w:t>
      </w:r>
      <w:r w:rsidRPr="32364AD8" w:rsidR="32364AD8"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 xml:space="preserve"> Solutions: Testing and Release Planning Kit</w:t>
      </w:r>
    </w:p>
    <w:p w:rsidR="32364AD8" w:rsidP="32364AD8" w:rsidRDefault="32364AD8" w14:paraId="195CAE48" w14:textId="710D79D4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Prepared by: Systems Professional (NexaCare Solutions)</w:t>
        <w:br/>
        <w:t xml:space="preserve"> Role: Systems Analyst</w:t>
        <w:br/>
        <w:t xml:space="preserve"> Project: Appointment Scheduling Platform – Version 3.0 Release</w:t>
        <w:br/>
        <w:t xml:space="preserve"> Date: October 19, 2026</w:t>
      </w:r>
    </w:p>
    <w:p w:rsidR="32364AD8" w:rsidP="32364AD8" w:rsidRDefault="32364AD8" w14:paraId="6BAD6542" w14:textId="7FC1765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Project scenario</w:t>
      </w:r>
    </w:p>
    <w:p w:rsidR="32364AD8" w:rsidP="32364AD8" w:rsidRDefault="32364AD8" w14:paraId="03F09E16" w14:textId="2EF8BF69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NexaCare Solutions is a healthcare technology company supporting over 300 clinics across North America. The organization is preparing to launch Version 3.0 of its web-based appointment scheduling platform.</w:t>
      </w:r>
    </w:p>
    <w:p w:rsidR="32364AD8" w:rsidP="32364AD8" w:rsidRDefault="32364AD8" w14:paraId="494A8041" w14:textId="785D37E8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This version introduces new features that aim to improve usability, patient engagement, and clinic operations. As the Systems Analyst, your responsibility is to coordinate and document a complete testing and release plan to ensure a safe, compliant, and successful rollout.</w:t>
      </w:r>
    </w:p>
    <w:p w:rsidR="32364AD8" w:rsidP="32364AD8" w:rsidRDefault="32364AD8" w14:paraId="7359C73E" w14:textId="53A23A4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features in version 3.0</w:t>
      </w:r>
    </w:p>
    <w:p w:rsidR="32364AD8" w:rsidP="32364AD8" w:rsidRDefault="32364AD8" w14:paraId="17D3BB2A" w14:textId="498377C6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SMS reminders</w:t>
      </w:r>
    </w:p>
    <w:p w:rsidR="32364AD8" w:rsidP="32364AD8" w:rsidRDefault="32364AD8" w14:paraId="064385FB" w14:textId="34EB878E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Real-time doctor availability</w:t>
      </w:r>
    </w:p>
    <w:p w:rsidR="32364AD8" w:rsidP="32364AD8" w:rsidRDefault="32364AD8" w14:paraId="78AB0754" w14:textId="3842FD81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Calendar integration with Google and Outlook</w:t>
      </w:r>
    </w:p>
    <w:p w:rsidR="32364AD8" w:rsidP="32364AD8" w:rsidRDefault="32364AD8" w14:paraId="42A633D9" w14:textId="4C6EB2E2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Redesigned user interface</w:t>
      </w:r>
    </w:p>
    <w:p w:rsidR="32364AD8" w:rsidP="32364AD8" w:rsidRDefault="32364AD8" w14:paraId="18459A64" w14:textId="4E6B5B87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considerations</w:t>
      </w:r>
    </w:p>
    <w:p w:rsidR="32364AD8" w:rsidP="32364AD8" w:rsidRDefault="32364AD8" w14:paraId="795364F6" w14:textId="3FDB8E30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HIPAA compliance (over 1.2M patient records)</w:t>
      </w:r>
    </w:p>
    <w:p w:rsidR="32364AD8" w:rsidP="32364AD8" w:rsidRDefault="32364AD8" w14:paraId="226AC328" w14:textId="3D73EB1C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First-time integration with third-party SMS provider</w:t>
      </w:r>
    </w:p>
    <w:p w:rsidR="32364AD8" w:rsidP="32364AD8" w:rsidRDefault="32364AD8" w14:paraId="113D6E7B" w14:textId="3B2DE6E2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Diverse client configurations (from basic to API-integrated systems)</w:t>
      </w:r>
    </w:p>
    <w:p w:rsidR="32364AD8" w:rsidP="32364AD8" w:rsidRDefault="32364AD8" w14:paraId="6A9EB815" w14:textId="78051F7E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Pilot program for 20 clinics prior to full release</w:t>
      </w:r>
    </w:p>
    <w:p w:rsidR="32364AD8" w:rsidP="32364AD8" w:rsidRDefault="32364AD8" w14:paraId="0C8473CC" w14:textId="7FD4866E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Scheduled deployment window: Saturday, 12:00 AM – 6:00 AM EST</w:t>
      </w:r>
    </w:p>
    <w:p w:rsidR="32364AD8" w:rsidP="32364AD8" w:rsidRDefault="32364AD8" w14:paraId="60B38E84" w14:textId="0B050CB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strategy outline</w:t>
      </w:r>
    </w:p>
    <w:p w:rsidR="32364AD8" w:rsidP="32364AD8" w:rsidRDefault="32364AD8" w14:paraId="730D2098" w14:textId="305C2BB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Overall approach</w:t>
      </w:r>
    </w:p>
    <w:p w:rsidR="32364AD8" w:rsidP="32364AD8" w:rsidRDefault="32364AD8" w14:paraId="61422E20" w14:textId="0056B8C1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Our test strategy adopts a comprehensive, risk-based, and compliance-first methodology tailored specifically to NexaCare v3.0. Following a past data loss incident in another product line, leadership mandates zero-data-loss and rigorous regression protection. Testing is structured across 4 distinct operational tiers:</w:t>
        <w:br/>
        <w:t>1. Component &amp; Unit Testing: Input normalization, slot state machines, deterministic phone number parsing (E.164).</w:t>
        <w:br/>
        <w:t>2. Multi-System Integration Testing: External contracts with the newly integrated third-party SMS gateway, bi-directional Google/Outlook Calendar OAuth webhooks, and legacy clinic PMS REST APIs.</w:t>
        <w:br/>
        <w:t>3. Concurrency &amp; Performance Testing: Simulating 500 baseline up to 2,500 concurrent virtual users during peak Monday morning surges (3-5x normal traffic) to prevent deadlocks and race conditions.</w:t>
        <w:br/>
        <w:t>4. User Acceptance Testing (UAT) &amp; Pilot Validation: Staged rollout starting with 20 pre-selected pilot clinics of diverse technical maturity (basic standalone web portal vs. deep EHR/PMS API integrations) to validate real operational workflows before full cutover to 300+ clinics.</w:t>
      </w:r>
    </w:p>
    <w:p w:rsidR="32364AD8" w:rsidP="32364AD8" w:rsidRDefault="32364AD8" w14:paraId="39EED32D" w14:textId="7A1AFD7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Types of testing and rationale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85"/>
        <w:gridCol w:w="5770"/>
      </w:tblGrid>
      <w:tr w:rsidR="32364AD8" w:rsidTr="32364AD8" w14:paraId="3F986A7D">
        <w:trPr>
          <w:trHeight w:val="300"/>
        </w:trPr>
        <w:tc>
          <w:tcPr>
            <w:tcW w:w="2985" w:type="dxa"/>
            <w:tcMar/>
            <w:vAlign w:val="center"/>
          </w:tcPr>
          <w:p w:rsidR="32364AD8" w:rsidP="32364AD8" w:rsidRDefault="32364AD8" w14:paraId="218C2A09" w14:textId="0CA556EB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Type of Testing</w:t>
            </w:r>
          </w:p>
        </w:tc>
        <w:tc>
          <w:tcPr>
            <w:tcW w:w="5770" w:type="dxa"/>
            <w:tcMar/>
            <w:vAlign w:val="center"/>
          </w:tcPr>
          <w:p w:rsidR="32364AD8" w:rsidP="32364AD8" w:rsidRDefault="32364AD8" w14:paraId="592183CB" w14:textId="22C2450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Purpose / Rationale</w:t>
            </w:r>
          </w:p>
        </w:tc>
      </w:tr>
      <w:tr>
        <w:tc>
          <w:tcPr>
            <w:tcW w:type="dxa" w:w="2985"/>
          </w:tcPr>
          <w:p>
            <w:r>
              <w:t>Unit &amp; Component Testing</w:t>
            </w:r>
          </w:p>
        </w:tc>
        <w:tc>
          <w:tcPr>
            <w:tcW w:type="dxa" w:w="5770"/>
          </w:tcPr>
          <w:p>
            <w:r>
              <w:t>Validates isolated business logic, input sanitization, phone number formatting (E.164), and appointment slot state machines before integration.</w:t>
            </w:r>
          </w:p>
        </w:tc>
      </w:tr>
      <w:tr>
        <w:tc>
          <w:tcPr>
            <w:tcW w:type="dxa" w:w="2985"/>
          </w:tcPr>
          <w:p>
            <w:r>
              <w:t>Integration Testing</w:t>
            </w:r>
          </w:p>
        </w:tc>
        <w:tc>
          <w:tcPr>
            <w:tcW w:type="dxa" w:w="5770"/>
          </w:tcPr>
          <w:p>
            <w:r>
              <w:t>Verifies contracts with external third-party SMS provider, Google/Outlook Calendar OAuth 2.0 endpoints, and clinic PMS REST APIs.</w:t>
            </w:r>
          </w:p>
        </w:tc>
      </w:tr>
      <w:tr>
        <w:tc>
          <w:tcPr>
            <w:tcW w:type="dxa" w:w="2985"/>
          </w:tcPr>
          <w:p>
            <w:r>
              <w:t>System &amp; Regression Testing</w:t>
            </w:r>
          </w:p>
        </w:tc>
        <w:tc>
          <w:tcPr>
            <w:tcW w:type="dxa" w:w="5770"/>
          </w:tcPr>
          <w:p>
            <w:r>
              <w:t>Ensures end-to-end booking flows operate flawlessly and verifies that legacy functionality across 300 clinics remains intact.</w:t>
            </w:r>
          </w:p>
        </w:tc>
      </w:tr>
      <w:tr>
        <w:tc>
          <w:tcPr>
            <w:tcW w:type="dxa" w:w="2985"/>
          </w:tcPr>
          <w:p>
            <w:r>
              <w:t>Security &amp; Compliance Testing</w:t>
            </w:r>
          </w:p>
        </w:tc>
        <w:tc>
          <w:tcPr>
            <w:tcW w:type="dxa" w:w="5770"/>
          </w:tcPr>
          <w:p>
            <w:r>
              <w:t>Audits HIPAA PHI handling, TLS 1.3 transit encryption, AES-256 rest encryption, and role-based access control (RBAC).</w:t>
            </w:r>
          </w:p>
        </w:tc>
      </w:tr>
      <w:tr>
        <w:tc>
          <w:tcPr>
            <w:tcW w:type="dxa" w:w="2985"/>
          </w:tcPr>
          <w:p>
            <w:r>
              <w:t>Performance &amp; Stress Testing</w:t>
            </w:r>
          </w:p>
        </w:tc>
        <w:tc>
          <w:tcPr>
            <w:tcW w:type="dxa" w:w="5770"/>
          </w:tcPr>
          <w:p>
            <w:r>
              <w:t>Simulates Monday morning surge (1,500-2,500 concurrent users) to prove sub-3s response time and zero deadlocks.</w:t>
            </w:r>
          </w:p>
        </w:tc>
      </w:tr>
      <w:tr>
        <w:tc>
          <w:tcPr>
            <w:tcW w:type="dxa" w:w="2985"/>
          </w:tcPr>
          <w:p>
            <w:r>
              <w:t>User Acceptance Testing (UAT)</w:t>
            </w:r>
          </w:p>
        </w:tc>
        <w:tc>
          <w:tcPr>
            <w:tcW w:type="dxa" w:w="5770"/>
          </w:tcPr>
          <w:p>
            <w:r>
              <w:t>Conducted with 20 pre-selected pilot clinics with varying technical maturity to validate operational clinic workflows.</w:t>
            </w:r>
          </w:p>
        </w:tc>
      </w:tr>
    </w:tbl>
    <w:p w:rsidR="32364AD8" w:rsidP="32364AD8" w:rsidRDefault="32364AD8" w14:paraId="441B5D4E" w14:textId="25223E2A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Feature test priorities</w:t>
      </w:r>
    </w:p>
    <w:p w:rsidR="32364AD8" w:rsidP="32364AD8" w:rsidRDefault="32364AD8" w14:paraId="3404D757" w14:textId="4B211AFC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- P0 (Critical/Blocker): Data migration schema validation (1.2M records), ACID booking transactions, real-time doctor availability concurrency locks (double-booking prevention), HIPAA PHI encryption at rest/in transit, and clinic PMS API backward compatibility.</w:t>
        <w:br/>
        <w:t>- P1 (High): Automated SMS reminder engine (T-24h/T-1h dispatch via new third-party gateway), bi-directional Google/Outlook Calendar synchronization, rate limiting &amp; retry queues.</w:t>
        <w:br/>
        <w:t>- P2 (Medium): Redesigned responsive UI across mobile/desktop, WCAG 2.1 AA screen reader &amp; color contrast compliance, pilot clinic telemetry tracking.</w:t>
        <w:br/>
        <w:t>- P3 (Low): Micro-animations and minor static text updates.</w:t>
      </w:r>
    </w:p>
    <w:p w:rsidR="32364AD8" w:rsidP="32364AD8" w:rsidRDefault="32364AD8" w14:paraId="7FC2EAAE" w14:textId="22DBD07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Testing objectives</w:t>
      </w:r>
    </w:p>
    <w:p w:rsidR="32364AD8" w:rsidP="32364AD8" w:rsidRDefault="32364AD8" w14:paraId="084FCBB8" w14:textId="42B3ACE0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1. Data Integrity &amp; HIPAA Compliance: Ensure zero data corruption across 1.2M+ patient records with AES-256 rest encryption and TLS 1.3 transit encryption.</w:t>
        <w:br/>
        <w:t>2. High Concurrency &amp; Scalability: Guarantee sub-3-second booking completion under 2,500 concurrent sessions during peak Monday 8-10 AM windows.</w:t>
        <w:br/>
        <w:t>3. Interoperability &amp; Reliability: Validate error-free integration with external SMS gateway, OAuth calendar providers, and PMS APIs with automated circuit breakers.</w:t>
        <w:br/>
        <w:t>4. Usability &amp; Accessibility: Meet WCAG 2.1 AA standards for seamless clinic staff and patient booking workflows across desktop, tablet, and mobile browsers.</w:t>
      </w:r>
    </w:p>
    <w:p w:rsidR="32364AD8" w:rsidP="32364AD8" w:rsidRDefault="32364AD8" w14:paraId="13A8783A" w14:textId="615352B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Tools and frameworks</w:t>
      </w:r>
    </w:p>
    <w:p w:rsidR="32364AD8" w:rsidP="32364AD8" w:rsidRDefault="32364AD8" w14:paraId="4A37838D" w14:textId="3629ED23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- Functional &amp; Regression Automation: Cypress, Playwright, Jest, JUnit 5, Mockito.</w:t>
        <w:br/>
        <w:t>- API &amp; Integration Testing: Postman, Newman, REST-assured, WireMock (for SMS &amp; Calendar OAuth mocking).</w:t>
        <w:br/>
        <w:t>- Performance &amp; Load Testing: Apache JMeter, k6 (simulating 500 to 2,500 concurrent virtual users).</w:t>
        <w:br/>
        <w:t>- Security &amp; Static Analysis: OWASP ZAP, SonarQube, Snyk (HIPAA &amp; SAST/DAST scanning).</w:t>
        <w:br/>
        <w:t>- Test Environments: Staging / Pre-Production mirror environment populated with anonymized, HIPAA-compliant dataset.</w:t>
      </w:r>
    </w:p>
    <w:p w:rsidR="32364AD8" w:rsidP="32364AD8" w:rsidRDefault="32364AD8" w14:paraId="068A2699" w14:textId="3806DD11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6C1D992B" w14:textId="58D65F2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Traceability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69"/>
        <w:gridCol w:w="2589"/>
        <w:gridCol w:w="1551"/>
        <w:gridCol w:w="1673"/>
        <w:gridCol w:w="1467"/>
      </w:tblGrid>
      <w:tr w:rsidR="32364AD8" w:rsidTr="32364AD8" w14:paraId="235AE2FB">
        <w:trPr>
          <w:trHeight w:val="300"/>
        </w:trPr>
        <w:tc>
          <w:tcPr>
            <w:tcW w:w="1669" w:type="dxa"/>
            <w:tcMar/>
            <w:vAlign w:val="center"/>
          </w:tcPr>
          <w:p w:rsidR="32364AD8" w:rsidP="32364AD8" w:rsidRDefault="32364AD8" w14:paraId="1C176689" w14:textId="0D10395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Requirement ID</w:t>
            </w:r>
          </w:p>
        </w:tc>
        <w:tc>
          <w:tcPr>
            <w:tcW w:w="2589" w:type="dxa"/>
            <w:tcMar/>
            <w:vAlign w:val="center"/>
          </w:tcPr>
          <w:p w:rsidR="32364AD8" w:rsidP="32364AD8" w:rsidRDefault="32364AD8" w14:paraId="01A78D29" w14:textId="38CC87B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Requirement Description</w:t>
            </w:r>
          </w:p>
        </w:tc>
        <w:tc>
          <w:tcPr>
            <w:tcW w:w="1551" w:type="dxa"/>
            <w:tcMar/>
            <w:vAlign w:val="center"/>
          </w:tcPr>
          <w:p w:rsidR="32364AD8" w:rsidP="32364AD8" w:rsidRDefault="32364AD8" w14:paraId="33F7ADAA" w14:textId="039500C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Test Case ID(s)</w:t>
            </w:r>
          </w:p>
        </w:tc>
        <w:tc>
          <w:tcPr>
            <w:tcW w:w="1673" w:type="dxa"/>
            <w:tcMar/>
            <w:vAlign w:val="center"/>
          </w:tcPr>
          <w:p w:rsidR="32364AD8" w:rsidP="32364AD8" w:rsidRDefault="32364AD8" w14:paraId="1DF659C2" w14:textId="75EFD4E7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Coverage Status</w:t>
            </w:r>
          </w:p>
        </w:tc>
        <w:tc>
          <w:tcPr>
            <w:tcW w:w="1467" w:type="dxa"/>
            <w:tcMar/>
            <w:vAlign w:val="center"/>
          </w:tcPr>
          <w:p w:rsidR="32364AD8" w:rsidP="32364AD8" w:rsidRDefault="32364AD8" w14:paraId="4BF53436" w14:textId="206230B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Priority / Risk</w:t>
            </w:r>
          </w:p>
        </w:tc>
      </w:tr>
      <w:tr>
        <w:tc>
          <w:tcPr>
            <w:tcW w:type="dxa" w:w="1669"/>
          </w:tcPr>
          <w:p>
            <w:r>
              <w:t>REQ-01</w:t>
            </w:r>
          </w:p>
        </w:tc>
        <w:tc>
          <w:tcPr>
            <w:tcW w:type="dxa" w:w="2589"/>
          </w:tcPr>
          <w:p>
            <w:r>
              <w:t>Automated SMS reminders dispatched 24h &amp; 1h prior to appointment via 3rd party</w:t>
            </w:r>
          </w:p>
        </w:tc>
        <w:tc>
          <w:tcPr>
            <w:tcW w:type="dxa" w:w="1551"/>
          </w:tcPr>
          <w:p>
            <w:r>
              <w:t>TC-SMS-01, TC-SMS-02</w:t>
            </w:r>
          </w:p>
        </w:tc>
        <w:tc>
          <w:tcPr>
            <w:tcW w:type="dxa" w:w="1673"/>
          </w:tcPr>
          <w:p>
            <w:r>
              <w:t>Covered (Standard &amp; Edge)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REQ-01-A</w:t>
            </w:r>
          </w:p>
        </w:tc>
        <w:tc>
          <w:tcPr>
            <w:tcW w:type="dxa" w:w="2589"/>
          </w:tcPr>
          <w:p>
            <w:r>
              <w:t>SMS opt-out (STOP) compliance handling under TCPA/HIPAA regulations</w:t>
            </w:r>
          </w:p>
        </w:tc>
        <w:tc>
          <w:tcPr>
            <w:tcW w:type="dxa" w:w="1551"/>
          </w:tcPr>
          <w:p>
            <w:r>
              <w:t>TC-SMS-03</w:t>
            </w:r>
          </w:p>
        </w:tc>
        <w:tc>
          <w:tcPr>
            <w:tcW w:type="dxa" w:w="1673"/>
          </w:tcPr>
          <w:p>
            <w:r>
              <w:t>Covered (Compliance)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REQ-01-B</w:t>
            </w:r>
          </w:p>
        </w:tc>
        <w:tc>
          <w:tcPr>
            <w:tcW w:type="dxa" w:w="2589"/>
          </w:tcPr>
          <w:p>
            <w:r>
              <w:t>SMS delivery retry on carrier throttling or rate-limiting (429 Too Many Requests)</w:t>
            </w:r>
          </w:p>
        </w:tc>
        <w:tc>
          <w:tcPr>
            <w:tcW w:type="dxa" w:w="1551"/>
          </w:tcPr>
          <w:p>
            <w:r>
              <w:t>TC-SMS-04 (Edge)</w:t>
            </w:r>
          </w:p>
        </w:tc>
        <w:tc>
          <w:tcPr>
            <w:tcW w:type="dxa" w:w="1673"/>
          </w:tcPr>
          <w:p>
            <w:r>
              <w:t>Covered (Edge)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REQ-02</w:t>
            </w:r>
          </w:p>
        </w:tc>
        <w:tc>
          <w:tcPr>
            <w:tcW w:type="dxa" w:w="2589"/>
          </w:tcPr>
          <w:p>
            <w:r>
              <w:t>Real-time doctor availability broadcast across active clinic browser sessions</w:t>
            </w:r>
          </w:p>
        </w:tc>
        <w:tc>
          <w:tcPr>
            <w:tcW w:type="dxa" w:w="1551"/>
          </w:tcPr>
          <w:p>
            <w:r>
              <w:t>TC-AVAIL-01</w:t>
            </w:r>
          </w:p>
        </w:tc>
        <w:tc>
          <w:tcPr>
            <w:tcW w:type="dxa" w:w="1673"/>
          </w:tcPr>
          <w:p>
            <w:r>
              <w:t>Covered (Standard)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REQ-02-A</w:t>
            </w:r>
          </w:p>
        </w:tc>
        <w:tc>
          <w:tcPr>
            <w:tcW w:type="dxa" w:w="2589"/>
          </w:tcPr>
          <w:p>
            <w:r>
              <w:t>Concurrent appointment booking race condition &amp; double-booking prevention</w:t>
            </w:r>
          </w:p>
        </w:tc>
        <w:tc>
          <w:tcPr>
            <w:tcW w:type="dxa" w:w="1551"/>
          </w:tcPr>
          <w:p>
            <w:r>
              <w:t>TC-AVAIL-02 (Edge)</w:t>
            </w:r>
          </w:p>
        </w:tc>
        <w:tc>
          <w:tcPr>
            <w:tcW w:type="dxa" w:w="1673"/>
          </w:tcPr>
          <w:p>
            <w:r>
              <w:t>Covered (Edge)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REQ-02-B</w:t>
            </w:r>
          </w:p>
        </w:tc>
        <w:tc>
          <w:tcPr>
            <w:tcW w:type="dxa" w:w="2589"/>
          </w:tcPr>
          <w:p>
            <w:r>
              <w:t>Doctor availability update under spotty clinic Wi-Fi &amp; WebSocket disconnect</w:t>
            </w:r>
          </w:p>
        </w:tc>
        <w:tc>
          <w:tcPr>
            <w:tcW w:type="dxa" w:w="1551"/>
          </w:tcPr>
          <w:p>
            <w:r>
              <w:t>TC-AVAIL-03 (Edge)</w:t>
            </w:r>
          </w:p>
        </w:tc>
        <w:tc>
          <w:tcPr>
            <w:tcW w:type="dxa" w:w="1673"/>
          </w:tcPr>
          <w:p>
            <w:r>
              <w:t>Covered (Pilot Clinic &amp; Edge)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REQ-03</w:t>
            </w:r>
          </w:p>
        </w:tc>
        <w:tc>
          <w:tcPr>
            <w:tcW w:type="dxa" w:w="2589"/>
          </w:tcPr>
          <w:p>
            <w:r>
              <w:t>Bi-directional Google Calendar and Microsoft Outlook event synchronization</w:t>
            </w:r>
          </w:p>
        </w:tc>
        <w:tc>
          <w:tcPr>
            <w:tcW w:type="dxa" w:w="1551"/>
          </w:tcPr>
          <w:p>
            <w:r>
              <w:t>TC-CAL-01, TC-CAL-02</w:t>
            </w:r>
          </w:p>
        </w:tc>
        <w:tc>
          <w:tcPr>
            <w:tcW w:type="dxa" w:w="1673"/>
          </w:tcPr>
          <w:p>
            <w:r>
              <w:t>Covered (Standard)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REQ-03-A</w:t>
            </w:r>
          </w:p>
        </w:tc>
        <w:tc>
          <w:tcPr>
            <w:tcW w:type="dxa" w:w="2589"/>
          </w:tcPr>
          <w:p>
            <w:r>
              <w:t>Calendar sync handling when patient revokes OAuth permission or token expires</w:t>
            </w:r>
          </w:p>
        </w:tc>
        <w:tc>
          <w:tcPr>
            <w:tcW w:type="dxa" w:w="1551"/>
          </w:tcPr>
          <w:p>
            <w:r>
              <w:t>TC-CAL-03 (Edge)</w:t>
            </w:r>
          </w:p>
        </w:tc>
        <w:tc>
          <w:tcPr>
            <w:tcW w:type="dxa" w:w="1673"/>
          </w:tcPr>
          <w:p>
            <w:r>
              <w:t>Covered (Edge)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REQ-03-B</w:t>
            </w:r>
          </w:p>
        </w:tc>
        <w:tc>
          <w:tcPr>
            <w:tcW w:type="dxa" w:w="2589"/>
          </w:tcPr>
          <w:p>
            <w:r>
              <w:t>Calendar event synchronization across mismatched clinic and patient timezones</w:t>
            </w:r>
          </w:p>
        </w:tc>
        <w:tc>
          <w:tcPr>
            <w:tcW w:type="dxa" w:w="1551"/>
          </w:tcPr>
          <w:p>
            <w:r>
              <w:t>TC-CAL-04 (Edge)</w:t>
            </w:r>
          </w:p>
        </w:tc>
        <w:tc>
          <w:tcPr>
            <w:tcW w:type="dxa" w:w="1673"/>
          </w:tcPr>
          <w:p>
            <w:r>
              <w:t>Covered (Edge)</w:t>
            </w:r>
          </w:p>
        </w:tc>
        <w:tc>
          <w:tcPr>
            <w:tcW w:type="dxa" w:w="1467"/>
          </w:tcPr>
          <w:p>
            <w:r>
              <w:t>P1 - High</w:t>
            </w:r>
          </w:p>
        </w:tc>
      </w:tr>
      <w:tr>
        <w:tc>
          <w:tcPr>
            <w:tcW w:type="dxa" w:w="1669"/>
          </w:tcPr>
          <w:p>
            <w:r>
              <w:t>REQ-04</w:t>
            </w:r>
          </w:p>
        </w:tc>
        <w:tc>
          <w:tcPr>
            <w:tcW w:type="dxa" w:w="2589"/>
          </w:tcPr>
          <w:p>
            <w:r>
              <w:t>Redesigned UI responsiveness across Mobile (375px), Tablet, and Desktop (1440px)</w:t>
            </w:r>
          </w:p>
        </w:tc>
        <w:tc>
          <w:tcPr>
            <w:tcW w:type="dxa" w:w="1551"/>
          </w:tcPr>
          <w:p>
            <w:r>
              <w:t>TC-UI-01, TC-UI-02</w:t>
            </w:r>
          </w:p>
        </w:tc>
        <w:tc>
          <w:tcPr>
            <w:tcW w:type="dxa" w:w="1673"/>
          </w:tcPr>
          <w:p>
            <w:r>
              <w:t>Covered (Mobile/Desktop)</w:t>
            </w:r>
          </w:p>
        </w:tc>
        <w:tc>
          <w:tcPr>
            <w:tcW w:type="dxa" w:w="1467"/>
          </w:tcPr>
          <w:p>
            <w:r>
              <w:t>P2 - Medium</w:t>
            </w:r>
          </w:p>
        </w:tc>
      </w:tr>
      <w:tr>
        <w:tc>
          <w:tcPr>
            <w:tcW w:type="dxa" w:w="1669"/>
          </w:tcPr>
          <w:p>
            <w:r>
              <w:t>REQ-04-A</w:t>
            </w:r>
          </w:p>
        </w:tc>
        <w:tc>
          <w:tcPr>
            <w:tcW w:type="dxa" w:w="2589"/>
          </w:tcPr>
          <w:p>
            <w:r>
              <w:t>Redesigned UI WCAG 2.1 AA accessibility (screen reader &amp; keyboard tab navigation)</w:t>
            </w:r>
          </w:p>
        </w:tc>
        <w:tc>
          <w:tcPr>
            <w:tcW w:type="dxa" w:w="1551"/>
          </w:tcPr>
          <w:p>
            <w:r>
              <w:t>TC-UI-03</w:t>
            </w:r>
          </w:p>
        </w:tc>
        <w:tc>
          <w:tcPr>
            <w:tcW w:type="dxa" w:w="1673"/>
          </w:tcPr>
          <w:p>
            <w:r>
              <w:t>Covered (Accessibility)</w:t>
            </w:r>
          </w:p>
        </w:tc>
        <w:tc>
          <w:tcPr>
            <w:tcW w:type="dxa" w:w="1467"/>
          </w:tcPr>
          <w:p>
            <w:r>
              <w:t>P2 - Medium</w:t>
            </w:r>
          </w:p>
        </w:tc>
      </w:tr>
      <w:tr>
        <w:tc>
          <w:tcPr>
            <w:tcW w:type="dxa" w:w="1669"/>
          </w:tcPr>
          <w:p>
            <w:r>
              <w:t>REQ-05</w:t>
            </w:r>
          </w:p>
        </w:tc>
        <w:tc>
          <w:tcPr>
            <w:tcW w:type="dxa" w:w="2589"/>
          </w:tcPr>
          <w:p>
            <w:r>
              <w:t>Backward compatibility for third-party clinic PMS REST API integrations</w:t>
            </w:r>
          </w:p>
        </w:tc>
        <w:tc>
          <w:tcPr>
            <w:tcW w:type="dxa" w:w="1551"/>
          </w:tcPr>
          <w:p>
            <w:r>
              <w:t>TC-API-01, TC-API-02</w:t>
            </w:r>
          </w:p>
        </w:tc>
        <w:tc>
          <w:tcPr>
            <w:tcW w:type="dxa" w:w="1673"/>
          </w:tcPr>
          <w:p>
            <w:r>
              <w:t>Covered (API/UI &amp; Pilot)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REQ-05-A</w:t>
            </w:r>
          </w:p>
        </w:tc>
        <w:tc>
          <w:tcPr>
            <w:tcW w:type="dxa" w:w="2589"/>
          </w:tcPr>
          <w:p>
            <w:r>
              <w:t>Pilot clinic validation: Hybrid workflow (Clinic PMS API write + Web Portal view)</w:t>
            </w:r>
          </w:p>
        </w:tc>
        <w:tc>
          <w:tcPr>
            <w:tcW w:type="dxa" w:w="1551"/>
          </w:tcPr>
          <w:p>
            <w:r>
              <w:t>TC-PILOT-01</w:t>
            </w:r>
          </w:p>
        </w:tc>
        <w:tc>
          <w:tcPr>
            <w:tcW w:type="dxa" w:w="1673"/>
          </w:tcPr>
          <w:p>
            <w:r>
              <w:t>Covered (Pilot Clinic)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REQ-06</w:t>
            </w:r>
          </w:p>
        </w:tc>
        <w:tc>
          <w:tcPr>
            <w:tcW w:type="dxa" w:w="2589"/>
          </w:tcPr>
          <w:p>
            <w:r>
              <w:t>Data migration schema transformation &amp; record reconciliation (1.2M records)</w:t>
            </w:r>
          </w:p>
        </w:tc>
        <w:tc>
          <w:tcPr>
            <w:tcW w:type="dxa" w:w="1551"/>
          </w:tcPr>
          <w:p>
            <w:r>
              <w:t>TC-MIG-01, TC-MIG-02</w:t>
            </w:r>
          </w:p>
        </w:tc>
        <w:tc>
          <w:tcPr>
            <w:tcW w:type="dxa" w:w="1673"/>
          </w:tcPr>
          <w:p>
            <w:r>
              <w:t>Covered (Data Integrity)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  <w:tr>
        <w:tc>
          <w:tcPr>
            <w:tcW w:type="dxa" w:w="1669"/>
          </w:tcPr>
          <w:p>
            <w:r>
              <w:t>REQ-07</w:t>
            </w:r>
          </w:p>
        </w:tc>
        <w:tc>
          <w:tcPr>
            <w:tcW w:type="dxa" w:w="2589"/>
          </w:tcPr>
          <w:p>
            <w:r>
              <w:t>Monday morning peak load concurrency handling (2,500 concurrent users, 3-5x normal)</w:t>
            </w:r>
          </w:p>
        </w:tc>
        <w:tc>
          <w:tcPr>
            <w:tcW w:type="dxa" w:w="1551"/>
          </w:tcPr>
          <w:p>
            <w:r>
              <w:t>TC-PERF-01</w:t>
            </w:r>
          </w:p>
        </w:tc>
        <w:tc>
          <w:tcPr>
            <w:tcW w:type="dxa" w:w="1673"/>
          </w:tcPr>
          <w:p>
            <w:r>
              <w:t>Covered (Performance)</w:t>
            </w:r>
          </w:p>
        </w:tc>
        <w:tc>
          <w:tcPr>
            <w:tcW w:type="dxa" w:w="1467"/>
          </w:tcPr>
          <w:p>
            <w:r>
              <w:t>P0 - Critical</w:t>
            </w:r>
          </w:p>
        </w:tc>
      </w:tr>
    </w:tbl>
    <w:p w:rsidR="32364AD8" w:rsidP="32364AD8" w:rsidRDefault="32364AD8" w14:paraId="71536C4E" w14:textId="602E6E37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2A05D145" w14:textId="745812F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Annotated test plans</w:t>
      </w:r>
    </w:p>
    <w:p w:rsidR="32364AD8" w:rsidP="32364AD8" w:rsidRDefault="32364AD8" w14:paraId="53DBF91F" w14:textId="67102E69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>
        <w:t>Feature 1: Automated SMS Reminder Engine (Third-Party Gateway Integration)</w:t>
      </w:r>
    </w:p>
    <w:p w:rsidR="32364AD8" w:rsidP="32364AD8" w:rsidRDefault="32364AD8" w14:paraId="30E2B59A" w14:textId="3E70AF44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Test Objective: Validate timely, compliant, and reliable dispatch of automated SMS reminders at T-24h and T-1h intervals via the newly integrated third-party SMS provider, with resilient error, throttling, and opt-out handling.</w:t>
      </w:r>
    </w:p>
    <w:p w:rsidR="32364AD8" w:rsidP="32364AD8" w:rsidRDefault="32364AD8" w14:paraId="2347714B" w14:textId="10CF3459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Preconditions: Patient account configured with valid mobile phone number; appointment scheduled &gt;24 hours ahead; Third-party SMS sandbox and webhook endpoints active; HIPAA consent flag set to OPTED_IN.</w:t>
      </w:r>
    </w:p>
    <w:p w:rsidR="32364AD8" w:rsidP="32364AD8" w:rsidRDefault="32364AD8" w14:paraId="754EA57F" w14:textId="6670FE17">
      <w:pPr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cases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53"/>
        <w:gridCol w:w="3180"/>
        <w:gridCol w:w="2315"/>
        <w:gridCol w:w="2515"/>
      </w:tblGrid>
      <w:tr w:rsidR="32364AD8" w:rsidTr="32364AD8" w14:paraId="40109FAD">
        <w:trPr>
          <w:trHeight w:val="300"/>
        </w:trPr>
        <w:tc>
          <w:tcPr>
            <w:tcW w:w="753" w:type="dxa"/>
            <w:tcMar/>
            <w:vAlign w:val="center"/>
          </w:tcPr>
          <w:p w:rsidR="32364AD8" w:rsidP="32364AD8" w:rsidRDefault="32364AD8" w14:paraId="715DD65B" w14:textId="28F0D73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Step</w:t>
            </w:r>
          </w:p>
        </w:tc>
        <w:tc>
          <w:tcPr>
            <w:tcW w:w="3180" w:type="dxa"/>
            <w:tcMar/>
            <w:vAlign w:val="center"/>
          </w:tcPr>
          <w:p w:rsidR="32364AD8" w:rsidP="32364AD8" w:rsidRDefault="32364AD8" w14:paraId="6E1A11CD" w14:textId="53DEF01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Test Action</w:t>
            </w:r>
          </w:p>
        </w:tc>
        <w:tc>
          <w:tcPr>
            <w:tcW w:w="2315" w:type="dxa"/>
            <w:tcMar/>
            <w:vAlign w:val="center"/>
          </w:tcPr>
          <w:p w:rsidR="32364AD8" w:rsidP="32364AD8" w:rsidRDefault="32364AD8" w14:paraId="389AF540" w14:textId="50F8DC2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Expected Result</w:t>
            </w:r>
          </w:p>
        </w:tc>
        <w:tc>
          <w:tcPr>
            <w:tcW w:w="2515" w:type="dxa"/>
            <w:tcMar/>
            <w:vAlign w:val="center"/>
          </w:tcPr>
          <w:p w:rsidR="32364AD8" w:rsidP="32364AD8" w:rsidRDefault="32364AD8" w14:paraId="530A2339" w14:textId="4165ABA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Risks / Notes</w:t>
            </w:r>
          </w:p>
        </w:tc>
      </w:tr>
      <w:tr>
        <w:tc>
          <w:tcPr>
            <w:tcW w:type="dxa" w:w="753"/>
          </w:tcPr>
          <w:p>
            <w:r>
              <w:t>TC-SMS-01.1</w:t>
            </w:r>
          </w:p>
        </w:tc>
        <w:tc>
          <w:tcPr>
            <w:tcW w:type="dxa" w:w="3180"/>
          </w:tcPr>
          <w:p>
            <w:r>
              <w:t>Trigger automated cron scheduler to query appointments due for T-24h and T-1h reminder notifications.</w:t>
            </w:r>
          </w:p>
        </w:tc>
        <w:tc>
          <w:tcPr>
            <w:tcW w:type="dxa" w:w="2315"/>
          </w:tcPr>
          <w:p>
            <w:r>
              <w:t>Query retrieves eligible appointments without database table locks; dispatches queue message.</w:t>
            </w:r>
          </w:p>
        </w:tc>
        <w:tc>
          <w:tcPr>
            <w:tcW w:type="dxa" w:w="2515"/>
          </w:tcPr>
          <w:p>
            <w:r>
              <w:t>Edge Case: Timezone calculation discrepancies between clinic local time (e.g. EST) and UTC database timestamps.</w:t>
            </w:r>
          </w:p>
        </w:tc>
      </w:tr>
      <w:tr>
        <w:tc>
          <w:tcPr>
            <w:tcW w:type="dxa" w:w="753"/>
          </w:tcPr>
          <w:p>
            <w:r>
              <w:t>TC-SMS-01.2</w:t>
            </w:r>
          </w:p>
        </w:tc>
        <w:tc>
          <w:tcPr>
            <w:tcW w:type="dxa" w:w="3180"/>
          </w:tcPr>
          <w:p>
            <w:r>
              <w:t>Generate SMS message payload without diagnostic or physician specialty PHI (HIPAA Minimum Necessary Rule).</w:t>
            </w:r>
          </w:p>
        </w:tc>
        <w:tc>
          <w:tcPr>
            <w:tcW w:type="dxa" w:w="2315"/>
          </w:tcPr>
          <w:p>
            <w:r>
              <w:t>Payload contains only clinic name, appointment date/time, and opt-out instruction (e.g. 'Reply STOP to cancel').</w:t>
            </w:r>
          </w:p>
        </w:tc>
        <w:tc>
          <w:tcPr>
            <w:tcW w:type="dxa" w:w="2515"/>
          </w:tcPr>
          <w:p>
            <w:r>
              <w:t>Risk: Regulatory HIPAA violation and legal penalty if medical specialty or diagnosis is transmitted in plain text SMS.</w:t>
            </w:r>
          </w:p>
        </w:tc>
      </w:tr>
      <w:tr>
        <w:tc>
          <w:tcPr>
            <w:tcW w:type="dxa" w:w="753"/>
          </w:tcPr>
          <w:p>
            <w:r>
              <w:t>TC-SMS-01.3</w:t>
            </w:r>
          </w:p>
        </w:tc>
        <w:tc>
          <w:tcPr>
            <w:tcW w:type="dxa" w:w="3180"/>
          </w:tcPr>
          <w:p>
            <w:r>
              <w:t>Dispatch payload via REST API to third-party SMS gateway with mock carrier network.</w:t>
            </w:r>
          </w:p>
        </w:tc>
        <w:tc>
          <w:tcPr>
            <w:tcW w:type="dxa" w:w="2315"/>
          </w:tcPr>
          <w:p>
            <w:r>
              <w:t>HTTP 200 OK received; message ID stored; status updated to SENT within &lt;= 2 minutes of scheduled dispatch.</w:t>
            </w:r>
          </w:p>
        </w:tc>
        <w:tc>
          <w:tcPr>
            <w:tcW w:type="dxa" w:w="2515"/>
          </w:tcPr>
          <w:p>
            <w:r>
              <w:t>Risk: Third-party API rate limiting (429 Too Many Requests). Must implement token-bucket throttling and exponential backoff.</w:t>
            </w:r>
          </w:p>
        </w:tc>
      </w:tr>
      <w:tr>
        <w:tc>
          <w:tcPr>
            <w:tcW w:type="dxa" w:w="753"/>
          </w:tcPr>
          <w:p>
            <w:r>
              <w:t>TC-SMS-01.4</w:t>
            </w:r>
          </w:p>
        </w:tc>
        <w:tc>
          <w:tcPr>
            <w:tcW w:type="dxa" w:w="3180"/>
          </w:tcPr>
          <w:p>
            <w:r>
              <w:t>Simulate incoming SMS webhook with 'STOP' response from patient (TCPA Opt-Out).</w:t>
            </w:r>
          </w:p>
        </w:tc>
        <w:tc>
          <w:tcPr>
            <w:tcW w:type="dxa" w:w="2315"/>
          </w:tcPr>
          <w:p>
            <w:r>
              <w:t>Database immediately updates patient preference to OPTED_OUT; audit log recorded; zero future SMS sent.</w:t>
            </w:r>
          </w:p>
        </w:tc>
        <w:tc>
          <w:tcPr>
            <w:tcW w:type="dxa" w:w="2515"/>
          </w:tcPr>
          <w:p>
            <w:r>
              <w:t>Compliance: Mandatory TCPA mandate. Immediate suppression of all automated messaging across the platform.</w:t>
            </w:r>
          </w:p>
        </w:tc>
      </w:tr>
    </w:tbl>
    <w:p w:rsidR="32364AD8" w:rsidP="32364AD8" w:rsidRDefault="32364AD8" w14:paraId="512A92F1" w14:textId="7A3B289E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/>
    </w:p>
    <w:p w:rsidR="32364AD8" w:rsidP="32364AD8" w:rsidRDefault="32364AD8" w14:paraId="25C8E51B" w14:textId="3C0127A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Deployment checklist</w:t>
      </w:r>
    </w:p>
    <w:p w:rsidR="32364AD8" w:rsidP="32364AD8" w:rsidRDefault="32364AD8" w14:paraId="2C32D828" w14:textId="4669241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Pre-deployment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1278"/>
        <w:gridCol w:w="3704"/>
      </w:tblGrid>
      <w:tr w:rsidR="32364AD8" w:rsidTr="32364AD8" w14:paraId="7309AA04">
        <w:trPr>
          <w:trHeight w:val="300"/>
        </w:trPr>
        <w:tc>
          <w:tcPr>
            <w:tcW w:w="2031" w:type="dxa"/>
            <w:tcMar/>
            <w:vAlign w:val="center"/>
          </w:tcPr>
          <w:p w:rsidR="32364AD8" w:rsidP="32364AD8" w:rsidRDefault="32364AD8" w14:paraId="30AB2A36" w14:textId="53BD565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749" w:type="dxa"/>
            <w:tcMar/>
            <w:vAlign w:val="center"/>
          </w:tcPr>
          <w:p w:rsidR="32364AD8" w:rsidP="32364AD8" w:rsidRDefault="32364AD8" w14:paraId="68630843" w14:textId="543FE71E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1278" w:type="dxa"/>
            <w:tcMar/>
            <w:vAlign w:val="center"/>
          </w:tcPr>
          <w:p w:rsidR="32364AD8" w:rsidP="32364AD8" w:rsidRDefault="32364AD8" w14:paraId="1E9405D5" w14:textId="22340803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Est. Time</w:t>
            </w:r>
          </w:p>
        </w:tc>
        <w:tc>
          <w:tcPr>
            <w:tcW w:w="3704" w:type="dxa"/>
            <w:tcMar/>
            <w:vAlign w:val="center"/>
          </w:tcPr>
          <w:p w:rsidR="32364AD8" w:rsidP="32364AD8" w:rsidRDefault="32364AD8" w14:paraId="7CE4A9C1" w14:textId="28ABEA0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Dependencies / Notes</w:t>
            </w:r>
          </w:p>
        </w:tc>
      </w:tr>
      <w:tr>
        <w:tc>
          <w:tcPr>
            <w:tcW w:type="dxa" w:w="2031"/>
          </w:tcPr>
          <w:p>
            <w:r>
              <w:t>Final code freeze across all v3.0 release branches &amp; artifact tagging</w:t>
            </w:r>
          </w:p>
        </w:tc>
        <w:tc>
          <w:tcPr>
            <w:tcW w:type="dxa" w:w="1749"/>
          </w:tcPr>
          <w:p>
            <w:r>
              <w:t>DevOps Lead</w:t>
            </w:r>
          </w:p>
        </w:tc>
        <w:tc>
          <w:tcPr>
            <w:tcW w:type="dxa" w:w="1278"/>
          </w:tcPr>
          <w:p>
            <w:r>
              <w:t>T-48h</w:t>
            </w:r>
          </w:p>
        </w:tc>
        <w:tc>
          <w:tcPr>
            <w:tcW w:type="dxa" w:w="3704"/>
          </w:tcPr>
          <w:p>
            <w:r>
              <w:t>Signed Docker images published to secure registry</w:t>
            </w:r>
          </w:p>
        </w:tc>
      </w:tr>
      <w:tr>
        <w:tc>
          <w:tcPr>
            <w:tcW w:type="dxa" w:w="2031"/>
          </w:tcPr>
          <w:p>
            <w:r>
              <w:t>Broadcast deployment advisory to all 300+ clinics detailing 6h window</w:t>
            </w:r>
          </w:p>
        </w:tc>
        <w:tc>
          <w:tcPr>
            <w:tcW w:type="dxa" w:w="1749"/>
          </w:tcPr>
          <w:p>
            <w:r>
              <w:t>Support Lead</w:t>
            </w:r>
          </w:p>
        </w:tc>
        <w:tc>
          <w:tcPr>
            <w:tcW w:type="dxa" w:w="1278"/>
          </w:tcPr>
          <w:p>
            <w:r>
              <w:t>T-24h</w:t>
            </w:r>
          </w:p>
        </w:tc>
        <w:tc>
          <w:tcPr>
            <w:tcW w:type="dxa" w:w="3704"/>
          </w:tcPr>
          <w:p>
            <w:r>
              <w:t>Email and in-app banner notifications sent</w:t>
            </w:r>
          </w:p>
        </w:tc>
      </w:tr>
      <w:tr>
        <w:tc>
          <w:tcPr>
            <w:tcW w:type="dxa" w:w="2031"/>
          </w:tcPr>
          <w:p>
            <w:r>
              <w:t>Execute Staging environment migration rehearsal dry run (1.2M records)</w:t>
            </w:r>
          </w:p>
        </w:tc>
        <w:tc>
          <w:tcPr>
            <w:tcW w:type="dxa" w:w="1749"/>
          </w:tcPr>
          <w:p>
            <w:r>
              <w:t>DBA / QA Lead</w:t>
            </w:r>
          </w:p>
        </w:tc>
        <w:tc>
          <w:tcPr>
            <w:tcW w:type="dxa" w:w="1278"/>
          </w:tcPr>
          <w:p>
            <w:r>
              <w:t>T-12h</w:t>
            </w:r>
          </w:p>
        </w:tc>
        <w:tc>
          <w:tcPr>
            <w:tcW w:type="dxa" w:w="3704"/>
          </w:tcPr>
          <w:p>
            <w:r>
              <w:t>100% row count and checksum match achieved</w:t>
            </w:r>
          </w:p>
        </w:tc>
      </w:tr>
      <w:tr>
        <w:tc>
          <w:tcPr>
            <w:tcW w:type="dxa" w:w="2031"/>
          </w:tcPr>
          <w:p>
            <w:r>
              <w:t>Verify production backup storage capacity and failover availability</w:t>
            </w:r>
          </w:p>
        </w:tc>
        <w:tc>
          <w:tcPr>
            <w:tcW w:type="dxa" w:w="1749"/>
          </w:tcPr>
          <w:p>
            <w:r>
              <w:t>DevOps / SRE</w:t>
            </w:r>
          </w:p>
        </w:tc>
        <w:tc>
          <w:tcPr>
            <w:tcW w:type="dxa" w:w="1278"/>
          </w:tcPr>
          <w:p>
            <w:r>
              <w:t>T-2h</w:t>
            </w:r>
          </w:p>
        </w:tc>
        <w:tc>
          <w:tcPr>
            <w:tcW w:type="dxa" w:w="3704"/>
          </w:tcPr>
          <w:p>
            <w:r>
              <w:t>Secondary S3 replication and snapshot scripts verified</w:t>
            </w:r>
          </w:p>
        </w:tc>
      </w:tr>
    </w:tbl>
    <w:p w:rsidR="32364AD8" w:rsidP="32364AD8" w:rsidRDefault="32364AD8" w14:paraId="7A2CC918" w14:textId="6C596619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Deployment window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2205"/>
        <w:gridCol w:w="2782"/>
      </w:tblGrid>
      <w:tr w:rsidR="32364AD8" w:rsidTr="32364AD8" w14:paraId="0CE11811">
        <w:trPr>
          <w:trHeight w:val="300"/>
        </w:trPr>
        <w:tc>
          <w:tcPr>
            <w:tcW w:w="2031" w:type="dxa"/>
            <w:tcMar/>
            <w:vAlign w:val="center"/>
          </w:tcPr>
          <w:p w:rsidR="32364AD8" w:rsidP="32364AD8" w:rsidRDefault="32364AD8" w14:paraId="119F6C07" w14:textId="6BBB2EAD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749" w:type="dxa"/>
            <w:tcMar/>
            <w:vAlign w:val="center"/>
          </w:tcPr>
          <w:p w:rsidR="32364AD8" w:rsidP="32364AD8" w:rsidRDefault="32364AD8" w14:paraId="095E7B97" w14:textId="4E17CFBF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2205" w:type="dxa"/>
            <w:tcMar/>
            <w:vAlign w:val="center"/>
          </w:tcPr>
          <w:p w:rsidR="32364AD8" w:rsidP="32364AD8" w:rsidRDefault="32364AD8" w14:paraId="2D792CF6" w14:textId="0B2E59AD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Time Window</w:t>
            </w:r>
          </w:p>
        </w:tc>
        <w:tc>
          <w:tcPr>
            <w:tcW w:w="2782" w:type="dxa"/>
            <w:tcMar/>
            <w:vAlign w:val="center"/>
          </w:tcPr>
          <w:p w:rsidR="32364AD8" w:rsidP="32364AD8" w:rsidRDefault="32364AD8" w14:paraId="70259F6D" w14:textId="27AB4900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Prerequisites</w:t>
            </w:r>
          </w:p>
        </w:tc>
      </w:tr>
      <w:tr>
        <w:tc>
          <w:tcPr>
            <w:tcW w:type="dxa" w:w="2031"/>
          </w:tcPr>
          <w:p>
            <w:r>
              <w:t>Enable global maintenance mode and sever incoming web traffic</w:t>
            </w:r>
          </w:p>
        </w:tc>
        <w:tc>
          <w:tcPr>
            <w:tcW w:type="dxa" w:w="1749"/>
          </w:tcPr>
          <w:p>
            <w:r>
              <w:t>DevOps Lead</w:t>
            </w:r>
          </w:p>
        </w:tc>
        <w:tc>
          <w:tcPr>
            <w:tcW w:type="dxa" w:w="2205"/>
          </w:tcPr>
          <w:p>
            <w:r>
              <w:t>12:00 AM - 12:15 AM</w:t>
            </w:r>
          </w:p>
        </w:tc>
        <w:tc>
          <w:tcPr>
            <w:tcW w:type="dxa" w:w="2782"/>
          </w:tcPr>
          <w:p>
            <w:r>
              <w:t>Load balancer routing updated to static maintenance splash</w:t>
            </w:r>
          </w:p>
        </w:tc>
      </w:tr>
      <w:tr>
        <w:tc>
          <w:tcPr>
            <w:tcW w:type="dxa" w:w="2031"/>
          </w:tcPr>
          <w:p>
            <w:r>
              <w:t>Execute cold full snapshot of 1.2M patient production database</w:t>
            </w:r>
          </w:p>
        </w:tc>
        <w:tc>
          <w:tcPr>
            <w:tcW w:type="dxa" w:w="1749"/>
          </w:tcPr>
          <w:p>
            <w:r>
              <w:t>Lead DBA</w:t>
            </w:r>
          </w:p>
        </w:tc>
        <w:tc>
          <w:tcPr>
            <w:tcW w:type="dxa" w:w="2205"/>
          </w:tcPr>
          <w:p>
            <w:r>
              <w:t>12:15 AM - 01:00 AM</w:t>
            </w:r>
          </w:p>
        </w:tc>
        <w:tc>
          <w:tcPr>
            <w:tcW w:type="dxa" w:w="2782"/>
          </w:tcPr>
          <w:p>
            <w:r>
              <w:t>Gate 1: Verified snapshot taken and cryptographically hashed</w:t>
            </w:r>
          </w:p>
        </w:tc>
      </w:tr>
      <w:tr>
        <w:tc>
          <w:tcPr>
            <w:tcW w:type="dxa" w:w="2031"/>
          </w:tcPr>
          <w:p>
            <w:r>
              <w:t>Execute DDL schema transformations &amp; batch data migration</w:t>
            </w:r>
          </w:p>
        </w:tc>
        <w:tc>
          <w:tcPr>
            <w:tcW w:type="dxa" w:w="1749"/>
          </w:tcPr>
          <w:p>
            <w:r>
              <w:t>Lead DBA</w:t>
            </w:r>
          </w:p>
        </w:tc>
        <w:tc>
          <w:tcPr>
            <w:tcW w:type="dxa" w:w="2205"/>
          </w:tcPr>
          <w:p>
            <w:r>
              <w:t>01:00 AM - 02:30 AM</w:t>
            </w:r>
          </w:p>
        </w:tc>
        <w:tc>
          <w:tcPr>
            <w:tcW w:type="dxa" w:w="2782"/>
          </w:tcPr>
          <w:p>
            <w:r>
              <w:t>Batch chunks of 10,000 rows; zero unhandled exceptions</w:t>
            </w:r>
          </w:p>
        </w:tc>
      </w:tr>
      <w:tr>
        <w:tc>
          <w:tcPr>
            <w:tcW w:type="dxa" w:w="2031"/>
          </w:tcPr>
          <w:p>
            <w:r>
              <w:t>Run post-migration reconciliation script (100% row match)</w:t>
            </w:r>
          </w:p>
        </w:tc>
        <w:tc>
          <w:tcPr>
            <w:tcW w:type="dxa" w:w="1749"/>
          </w:tcPr>
          <w:p>
            <w:r>
              <w:t>Lead DBA / QA</w:t>
            </w:r>
          </w:p>
        </w:tc>
        <w:tc>
          <w:tcPr>
            <w:tcW w:type="dxa" w:w="2205"/>
          </w:tcPr>
          <w:p>
            <w:r>
              <w:t>02:30 AM - 03:00 AM</w:t>
            </w:r>
          </w:p>
        </w:tc>
        <w:tc>
          <w:tcPr>
            <w:tcW w:type="dxa" w:w="2782"/>
          </w:tcPr>
          <w:p>
            <w:r>
              <w:t>Gate 2: Target row count = 1,200,000; checksum verified</w:t>
            </w:r>
          </w:p>
        </w:tc>
      </w:tr>
      <w:tr>
        <w:tc>
          <w:tcPr>
            <w:tcW w:type="dxa" w:w="2031"/>
          </w:tcPr>
          <w:p>
            <w:r>
              <w:t>Deploy v3.0 backend services &amp; frontend static assets</w:t>
            </w:r>
          </w:p>
        </w:tc>
        <w:tc>
          <w:tcPr>
            <w:tcW w:type="dxa" w:w="1749"/>
          </w:tcPr>
          <w:p>
            <w:r>
              <w:t>DevOps Lead</w:t>
            </w:r>
          </w:p>
        </w:tc>
        <w:tc>
          <w:tcPr>
            <w:tcW w:type="dxa" w:w="2205"/>
          </w:tcPr>
          <w:p>
            <w:r>
              <w:t>03:00 AM - 03:30 AM</w:t>
            </w:r>
          </w:p>
        </w:tc>
        <w:tc>
          <w:tcPr>
            <w:tcW w:type="dxa" w:w="2782"/>
          </w:tcPr>
          <w:p>
            <w:r>
              <w:t>Kubernetes pods reach READY status; secrets mounted</w:t>
            </w:r>
          </w:p>
        </w:tc>
      </w:tr>
      <w:tr>
        <w:tc>
          <w:tcPr>
            <w:tcW w:type="dxa" w:w="2031"/>
          </w:tcPr>
          <w:p>
            <w:r>
              <w:t>Execute production smoke test suite &amp; live SMS/Calendar verification</w:t>
            </w:r>
          </w:p>
        </w:tc>
        <w:tc>
          <w:tcPr>
            <w:tcW w:type="dxa" w:w="1749"/>
          </w:tcPr>
          <w:p>
            <w:r>
              <w:t>QA Lead</w:t>
            </w:r>
          </w:p>
        </w:tc>
        <w:tc>
          <w:tcPr>
            <w:tcW w:type="dxa" w:w="2205"/>
          </w:tcPr>
          <w:p>
            <w:r>
              <w:t>03:30 AM - 04:30 AM</w:t>
            </w:r>
          </w:p>
        </w:tc>
        <w:tc>
          <w:tcPr>
            <w:tcW w:type="dxa" w:w="2782"/>
          </w:tcPr>
          <w:p>
            <w:r>
              <w:t>100% core test cases pass; sub-3s booking confirmed</w:t>
            </w:r>
          </w:p>
        </w:tc>
      </w:tr>
      <w:tr>
        <w:tc>
          <w:tcPr>
            <w:tcW w:type="dxa" w:w="2031"/>
          </w:tcPr>
          <w:p>
            <w:r>
              <w:t>Formal Go/No-Go Decision Meeting with all Leads</w:t>
            </w:r>
          </w:p>
        </w:tc>
        <w:tc>
          <w:tcPr>
            <w:tcW w:type="dxa" w:w="1749"/>
          </w:tcPr>
          <w:p>
            <w:r>
              <w:t>Release Manager</w:t>
            </w:r>
          </w:p>
        </w:tc>
        <w:tc>
          <w:tcPr>
            <w:tcW w:type="dxa" w:w="2205"/>
          </w:tcPr>
          <w:p>
            <w:r>
              <w:t>04:30 AM - 04:45 AM</w:t>
            </w:r>
          </w:p>
        </w:tc>
        <w:tc>
          <w:tcPr>
            <w:tcW w:type="dxa" w:w="2782"/>
          </w:tcPr>
          <w:p>
            <w:r>
              <w:t>Gate 3: Hard deadline. Decision to cutover or rollback</w:t>
            </w:r>
          </w:p>
        </w:tc>
      </w:tr>
      <w:tr>
        <w:tc>
          <w:tcPr>
            <w:tcW w:type="dxa" w:w="2031"/>
          </w:tcPr>
          <w:p>
            <w:r>
              <w:t>Cutover access for 20 Pilot Clinics; monitor initial telemetry</w:t>
            </w:r>
          </w:p>
        </w:tc>
        <w:tc>
          <w:tcPr>
            <w:tcW w:type="dxa" w:w="1749"/>
          </w:tcPr>
          <w:p>
            <w:r>
              <w:t>DevOps / Support</w:t>
            </w:r>
          </w:p>
        </w:tc>
        <w:tc>
          <w:tcPr>
            <w:tcW w:type="dxa" w:w="2205"/>
          </w:tcPr>
          <w:p>
            <w:r>
              <w:t>04:45 AM - 05:30 AM</w:t>
            </w:r>
          </w:p>
        </w:tc>
        <w:tc>
          <w:tcPr>
            <w:tcW w:type="dxa" w:w="2782"/>
          </w:tcPr>
          <w:p>
            <w:r>
              <w:t>Pilot clinics operational; zero P0/P1 tickets logged</w:t>
            </w:r>
          </w:p>
        </w:tc>
      </w:tr>
      <w:tr>
        <w:tc>
          <w:tcPr>
            <w:tcW w:type="dxa" w:w="2031"/>
          </w:tcPr>
          <w:p>
            <w:r>
              <w:t>Full public cutover for remaining 280+ clinics; lift maintenance</w:t>
            </w:r>
          </w:p>
        </w:tc>
        <w:tc>
          <w:tcPr>
            <w:tcW w:type="dxa" w:w="1749"/>
          </w:tcPr>
          <w:p>
            <w:r>
              <w:t>Release Manager</w:t>
            </w:r>
          </w:p>
        </w:tc>
        <w:tc>
          <w:tcPr>
            <w:tcW w:type="dxa" w:w="2205"/>
          </w:tcPr>
          <w:p>
            <w:r>
              <w:t>05:30 AM - 06:00 AM</w:t>
            </w:r>
          </w:p>
        </w:tc>
        <w:tc>
          <w:tcPr>
            <w:tcW w:type="dxa" w:w="2782"/>
          </w:tcPr>
          <w:p>
            <w:r>
              <w:t>Platform fully operational across North America</w:t>
            </w:r>
          </w:p>
        </w:tc>
      </w:tr>
    </w:tbl>
    <w:p w:rsidR="32364AD8" w:rsidP="32364AD8" w:rsidRDefault="32364AD8" w14:paraId="31AC68B7" w14:textId="2C6C0CE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1CD892E7" w14:textId="2154BF5A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Post-deployment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65"/>
        <w:gridCol w:w="1866"/>
        <w:gridCol w:w="1569"/>
        <w:gridCol w:w="2762"/>
      </w:tblGrid>
      <w:tr w:rsidR="32364AD8" w:rsidTr="32364AD8" w14:paraId="79657701">
        <w:trPr>
          <w:trHeight w:val="300"/>
        </w:trPr>
        <w:tc>
          <w:tcPr>
            <w:tcW w:w="2565" w:type="dxa"/>
            <w:tcMar/>
            <w:vAlign w:val="center"/>
          </w:tcPr>
          <w:p w:rsidR="32364AD8" w:rsidP="32364AD8" w:rsidRDefault="32364AD8" w14:paraId="0147F5AD" w14:textId="3BB6173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866" w:type="dxa"/>
            <w:tcMar/>
            <w:vAlign w:val="center"/>
          </w:tcPr>
          <w:p w:rsidR="32364AD8" w:rsidP="32364AD8" w:rsidRDefault="32364AD8" w14:paraId="5BC195FC" w14:textId="6AFF9AC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1569" w:type="dxa"/>
            <w:tcMar/>
            <w:vAlign w:val="center"/>
          </w:tcPr>
          <w:p w:rsidR="32364AD8" w:rsidP="32364AD8" w:rsidRDefault="32364AD8" w14:paraId="2D79F71C" w14:textId="2EE34A3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Est. Time</w:t>
            </w:r>
          </w:p>
        </w:tc>
        <w:tc>
          <w:tcPr>
            <w:tcW w:w="2762" w:type="dxa"/>
            <w:tcMar/>
            <w:vAlign w:val="center"/>
          </w:tcPr>
          <w:p w:rsidR="32364AD8" w:rsidP="32364AD8" w:rsidRDefault="32364AD8" w14:paraId="28A74B90" w14:textId="07060A0A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Dependencies / Notes</w:t>
            </w:r>
          </w:p>
        </w:tc>
      </w:tr>
      <w:tr>
        <w:tc>
          <w:tcPr>
            <w:tcW w:type="dxa" w:w="2565"/>
          </w:tcPr>
          <w:p>
            <w:r>
              <w:t>Establish 48-Hour Virtual War Room for Hypercare monitoring</w:t>
            </w:r>
          </w:p>
        </w:tc>
        <w:tc>
          <w:tcPr>
            <w:tcW w:type="dxa" w:w="1866"/>
          </w:tcPr>
          <w:p>
            <w:r>
              <w:t>SRE / DevOps</w:t>
            </w:r>
          </w:p>
        </w:tc>
        <w:tc>
          <w:tcPr>
            <w:tcW w:type="dxa" w:w="1569"/>
          </w:tcPr>
          <w:p>
            <w:r>
              <w:t>06:00 AM onwards</w:t>
            </w:r>
          </w:p>
        </w:tc>
        <w:tc>
          <w:tcPr>
            <w:tcW w:type="dxa" w:w="2762"/>
          </w:tcPr>
          <w:p>
            <w:r>
              <w:t>Cross-functional team on active bridge</w:t>
            </w:r>
          </w:p>
        </w:tc>
      </w:tr>
      <w:tr>
        <w:tc>
          <w:tcPr>
            <w:tcW w:type="dxa" w:w="2565"/>
          </w:tcPr>
          <w:p>
            <w:r>
              <w:t>Monitor real-time Golden Signals (Latency, Traffic, Errors, Saturation)</w:t>
            </w:r>
          </w:p>
        </w:tc>
        <w:tc>
          <w:tcPr>
            <w:tcW w:type="dxa" w:w="1866"/>
          </w:tcPr>
          <w:p>
            <w:r>
              <w:t>DevOps / SRE</w:t>
            </w:r>
          </w:p>
        </w:tc>
        <w:tc>
          <w:tcPr>
            <w:tcW w:type="dxa" w:w="1569"/>
          </w:tcPr>
          <w:p>
            <w:r>
              <w:t>Continuous</w:t>
            </w:r>
          </w:p>
        </w:tc>
        <w:tc>
          <w:tcPr>
            <w:tcW w:type="dxa" w:w="2762"/>
          </w:tcPr>
          <w:p>
            <w:r>
              <w:t>Datadog / Prometheus dashboards streaming live metrics</w:t>
            </w:r>
          </w:p>
        </w:tc>
      </w:tr>
      <w:tr>
        <w:tc>
          <w:tcPr>
            <w:tcW w:type="dxa" w:w="2565"/>
          </w:tcPr>
          <w:p>
            <w:r>
              <w:t>Triage pilot clinic feedback and direct support escalation queue</w:t>
            </w:r>
          </w:p>
        </w:tc>
        <w:tc>
          <w:tcPr>
            <w:tcW w:type="dxa" w:w="1866"/>
          </w:tcPr>
          <w:p>
            <w:r>
              <w:t>Support Lead</w:t>
            </w:r>
          </w:p>
        </w:tc>
        <w:tc>
          <w:tcPr>
            <w:tcW w:type="dxa" w:w="1569"/>
          </w:tcPr>
          <w:p>
            <w:r>
              <w:t>Hourly checks</w:t>
            </w:r>
          </w:p>
        </w:tc>
        <w:tc>
          <w:tcPr>
            <w:tcW w:type="dxa" w:w="2762"/>
          </w:tcPr>
          <w:p>
            <w:r>
              <w:t>Priority SLA &lt; 15 minutes for 20 pilot clinics</w:t>
            </w:r>
          </w:p>
        </w:tc>
      </w:tr>
      <w:tr>
        <w:tc>
          <w:tcPr>
            <w:tcW w:type="dxa" w:w="2565"/>
          </w:tcPr>
          <w:p>
            <w:r>
              <w:t>Deliver daily executive operational health summaries to leadership</w:t>
            </w:r>
          </w:p>
        </w:tc>
        <w:tc>
          <w:tcPr>
            <w:tcW w:type="dxa" w:w="1866"/>
          </w:tcPr>
          <w:p>
            <w:r>
              <w:t>Systems Lead</w:t>
            </w:r>
          </w:p>
        </w:tc>
        <w:tc>
          <w:tcPr>
            <w:tcW w:type="dxa" w:w="1569"/>
          </w:tcPr>
          <w:p>
            <w:r>
              <w:t>Daily 05:00 PM</w:t>
            </w:r>
          </w:p>
        </w:tc>
        <w:tc>
          <w:tcPr>
            <w:tcW w:type="dxa" w:w="2762"/>
          </w:tcPr>
          <w:p>
            <w:r>
              <w:t>Comprehensive telemetry, error counts, and ticket analysis</w:t>
            </w:r>
          </w:p>
        </w:tc>
      </w:tr>
    </w:tbl>
    <w:p w:rsidR="32364AD8" w:rsidP="32364AD8" w:rsidRDefault="32364AD8" w14:paraId="55279D8C" w14:textId="24CE0600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Go / No-Go criteria</w:t>
      </w:r>
    </w:p>
    <w:p w:rsidR="32364AD8" w:rsidP="32364AD8" w:rsidRDefault="32364AD8" w14:paraId="780CC643" w14:textId="23778D8C">
      <w:pPr>
        <w:pStyle w:val="ListParagraph"/>
        <w:numPr>
          <w:ilvl w:val="0"/>
          <w:numId w:val="14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1. Technical Go Conditions: 100% schema migration match (1.2M records); zero P0/P1 defects in smoke tests; API P95 latency &lt; 500ms; external SMS/Calendar webhooks returning HTTP 200.</w:t>
        <w:br/>
        <w:t>2. Operational Go Conditions: DevOps, DBA, and QA leads provide unanimous written sign-off by 04:30 AM EST.</w:t>
        <w:br/>
        <w:t>3. Hard No-Go Triggers: Any data loss/corruption; smoke test failure rate &gt; 5%; unresolvable DB deadlocks; or clock reaching 04:30 AM EST without QA sign-off (mandating immediate rollback to preserve 6:00 AM opening).</w:t>
      </w:r>
    </w:p>
    <w:p w:rsidR="32364AD8" w:rsidP="32364AD8" w:rsidRDefault="32364AD8" w14:paraId="4B8F7FA8" w14:textId="0BE269C7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3AD1A248" w14:textId="0F0CA75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Rollback strategy</w:t>
      </w:r>
    </w:p>
    <w:p w:rsidR="32364AD8" w:rsidP="32364AD8" w:rsidRDefault="32364AD8" w14:paraId="48FA3B64" w14:textId="4B4E988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Conditions that trigger rollback</w:t>
      </w:r>
    </w:p>
    <w:p w:rsidR="32364AD8" w:rsidP="32364AD8" w:rsidRDefault="32364AD8" w14:paraId="55562906" w14:textId="058728C2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1. Data corruption, truncation, or reconciliation mismatch &gt; 0.01% of patient records.</w:t>
        <w:br/>
        <w:t>2. Migration or critical smoke test incomplete by 04:30 AM EST hard deadline.</w:t>
        <w:br/>
        <w:t>3. Core appointment booking engine failure, persistent double-booking, or security vulnerability.</w:t>
        <w:br/>
        <w:t>4. Database connection pool exhaustion (&gt;95%) or sustained 5xx error rate &gt; 2%.</w:t>
      </w:r>
    </w:p>
    <w:p w:rsidR="32364AD8" w:rsidP="32364AD8" w:rsidRDefault="32364AD8" w14:paraId="771A6952" w14:textId="318BA3DE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Rollback procedure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290"/>
        <w:gridCol w:w="4005"/>
        <w:gridCol w:w="3455"/>
      </w:tblGrid>
      <w:tr w:rsidR="32364AD8" w:rsidTr="32364AD8" w14:paraId="5B079AF0">
        <w:trPr>
          <w:trHeight w:val="300"/>
        </w:trPr>
        <w:tc>
          <w:tcPr>
            <w:tcW w:w="1290" w:type="dxa"/>
            <w:tcMar/>
            <w:vAlign w:val="center"/>
          </w:tcPr>
          <w:p w:rsidR="32364AD8" w:rsidP="32364AD8" w:rsidRDefault="32364AD8" w14:paraId="39AE5D9A" w14:textId="241F62A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Step</w:t>
            </w:r>
          </w:p>
        </w:tc>
        <w:tc>
          <w:tcPr>
            <w:tcW w:w="4005" w:type="dxa"/>
            <w:tcMar/>
            <w:vAlign w:val="center"/>
          </w:tcPr>
          <w:p w:rsidR="32364AD8" w:rsidP="32364AD8" w:rsidRDefault="32364AD8" w14:paraId="64E69137" w14:textId="483E226E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3455" w:type="dxa"/>
            <w:tcMar/>
            <w:vAlign w:val="center"/>
          </w:tcPr>
          <w:p w:rsidR="32364AD8" w:rsidP="32364AD8" w:rsidRDefault="32364AD8" w14:paraId="61DD721C" w14:textId="0C1DA43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Responsible Team / Person</w:t>
            </w:r>
          </w:p>
        </w:tc>
      </w:tr>
      <w:tr>
        <w:tc>
          <w:tcPr>
            <w:tcW w:type="dxa" w:w="1290"/>
          </w:tcPr>
          <w:p>
            <w:r>
              <w:t>Step 1</w:t>
            </w:r>
          </w:p>
        </w:tc>
        <w:tc>
          <w:tcPr>
            <w:tcW w:type="dxa" w:w="4005"/>
          </w:tcPr>
          <w:p>
            <w:r>
              <w:t>Enforce global maintenance mode and isolate database connections</w:t>
            </w:r>
          </w:p>
        </w:tc>
        <w:tc>
          <w:tcPr>
            <w:tcW w:type="dxa" w:w="3455"/>
          </w:tcPr>
          <w:p>
            <w:r>
              <w:t>DevOps Lead</w:t>
            </w:r>
          </w:p>
        </w:tc>
      </w:tr>
      <w:tr>
        <w:tc>
          <w:tcPr>
            <w:tcW w:type="dxa" w:w="1290"/>
          </w:tcPr>
          <w:p>
            <w:r>
              <w:t>Step 2</w:t>
            </w:r>
          </w:p>
        </w:tc>
        <w:tc>
          <w:tcPr>
            <w:tcW w:type="dxa" w:w="4005"/>
          </w:tcPr>
          <w:p>
            <w:r>
              <w:t>Scale down all v3.0 application containers and background workers to 0</w:t>
            </w:r>
          </w:p>
        </w:tc>
        <w:tc>
          <w:tcPr>
            <w:tcW w:type="dxa" w:w="3455"/>
          </w:tcPr>
          <w:p>
            <w:r>
              <w:t>DevOps Lead</w:t>
            </w:r>
          </w:p>
        </w:tc>
      </w:tr>
      <w:tr>
        <w:tc>
          <w:tcPr>
            <w:tcW w:type="dxa" w:w="1290"/>
          </w:tcPr>
          <w:p>
            <w:r>
              <w:t>Step 3</w:t>
            </w:r>
          </w:p>
        </w:tc>
        <w:tc>
          <w:tcPr>
            <w:tcW w:type="dxa" w:w="4005"/>
          </w:tcPr>
          <w:p>
            <w:r>
              <w:t>Drop working database and restore from 12:15 AM verified pre-deployment snapshot</w:t>
            </w:r>
          </w:p>
        </w:tc>
        <w:tc>
          <w:tcPr>
            <w:tcW w:type="dxa" w:w="3455"/>
          </w:tcPr>
          <w:p>
            <w:r>
              <w:t>Lead DBA</w:t>
            </w:r>
          </w:p>
        </w:tc>
      </w:tr>
      <w:tr>
        <w:tc>
          <w:tcPr>
            <w:tcW w:type="dxa" w:w="1290"/>
          </w:tcPr>
          <w:p>
            <w:r>
              <w:t>Step 4</w:t>
            </w:r>
          </w:p>
        </w:tc>
        <w:tc>
          <w:tcPr>
            <w:tcW w:type="dxa" w:w="4005"/>
          </w:tcPr>
          <w:p>
            <w:r>
              <w:t>Execute verification script confirming 1,200,000 legacy records intact</w:t>
            </w:r>
          </w:p>
        </w:tc>
        <w:tc>
          <w:tcPr>
            <w:tcW w:type="dxa" w:w="3455"/>
          </w:tcPr>
          <w:p>
            <w:r>
              <w:t>Lead DBA / QA</w:t>
            </w:r>
          </w:p>
        </w:tc>
      </w:tr>
      <w:tr>
        <w:tc>
          <w:tcPr>
            <w:tcW w:type="dxa" w:w="1290"/>
          </w:tcPr>
          <w:p>
            <w:r>
              <w:t>Step 5</w:t>
            </w:r>
          </w:p>
        </w:tc>
        <w:tc>
          <w:tcPr>
            <w:tcW w:type="dxa" w:w="4005"/>
          </w:tcPr>
          <w:p>
            <w:r>
              <w:t>Redeploy stable v2.x container images and revert DNS/ingress routing rules</w:t>
            </w:r>
          </w:p>
        </w:tc>
        <w:tc>
          <w:tcPr>
            <w:tcW w:type="dxa" w:w="3455"/>
          </w:tcPr>
          <w:p>
            <w:r>
              <w:t>DevOps Lead</w:t>
            </w:r>
          </w:p>
        </w:tc>
      </w:tr>
      <w:tr>
        <w:tc>
          <w:tcPr>
            <w:tcW w:type="dxa" w:w="1290"/>
          </w:tcPr>
          <w:p>
            <w:r>
              <w:t>Step 6</w:t>
            </w:r>
          </w:p>
        </w:tc>
        <w:tc>
          <w:tcPr>
            <w:tcW w:type="dxa" w:w="4005"/>
          </w:tcPr>
          <w:p>
            <w:r>
              <w:t>Execute v2.x sanity smoke test suite and reopen platform to all clinics</w:t>
            </w:r>
          </w:p>
        </w:tc>
        <w:tc>
          <w:tcPr>
            <w:tcW w:type="dxa" w:w="3455"/>
          </w:tcPr>
          <w:p>
            <w:r>
              <w:t>QA Lead / Release Manager</w:t>
            </w:r>
          </w:p>
        </w:tc>
      </w:tr>
    </w:tbl>
    <w:p w:rsidR="32364AD8" w:rsidP="32364AD8" w:rsidRDefault="32364AD8" w14:paraId="064CC308" w14:textId="2C2E332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Communication plan</w:t>
      </w:r>
    </w:p>
    <w:p w:rsidR="32364AD8" w:rsidP="32364AD8" w:rsidRDefault="32364AD8" w14:paraId="11E1FC65" w14:textId="7C3A8138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- Internal Escalation: Release Manager notifies Executive Team and incident response bridge via Slack/Paging within 5 minutes.</w:t>
        <w:br/>
        <w:t>- External Communication: Support Lead updates status.nexacare.com and dispatches priority advisory to all 300+ clinics: 'The scheduled platform update has been postponed for further optimization. Stable platform v2.x remains fully available.'</w:t>
      </w:r>
    </w:p>
    <w:p w:rsidR="32364AD8" w:rsidP="32364AD8" w:rsidRDefault="32364AD8" w14:paraId="330E3D14" w14:textId="0FBEE75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Estimated rollback time</w:t>
      </w:r>
    </w:p>
    <w:p w:rsidR="32364AD8" w:rsidP="32364AD8" w:rsidRDefault="32364AD8" w14:paraId="7B4B066B" w14:textId="4F83DAC1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Total Rollback Duration: 60 - 90 minutes maximum. Executing by 04:30 AM guarantees full v2.x system restoration and verification before the 06:00 AM EST clinic opening deadline.</w:t>
      </w:r>
    </w:p>
    <w:p w:rsidR="32364AD8" w:rsidP="32364AD8" w:rsidRDefault="32364AD8" w14:paraId="41A415CB" w14:textId="7F1670E2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7BD47AA8" w14:textId="2CD24E1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Data migration plan</w:t>
      </w:r>
    </w:p>
    <w:p w:rsidR="32364AD8" w:rsidP="32364AD8" w:rsidRDefault="32364AD8" w14:paraId="3F48BD59" w14:textId="0D941C5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Systems involved</w:t>
      </w:r>
    </w:p>
    <w:p w:rsidR="32364AD8" w:rsidP="32364AD8" w:rsidRDefault="32364AD8" w14:paraId="5A64BEB9" w14:textId="5D85A7C2">
      <w:pPr>
        <w:pStyle w:val="Normal"/>
        <w:numPr>
          <w:ilvl w:val="0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Source system: NexaCare Legacy Production Database (PostgreSQL 12 - Monolithic v2 Schema)</w:t>
      </w:r>
    </w:p>
    <w:p w:rsidR="32364AD8" w:rsidP="32364AD8" w:rsidRDefault="32364AD8" w14:paraId="1C8E9044" w14:textId="2C94D8F3">
      <w:pPr>
        <w:pStyle w:val="Normal"/>
        <w:numPr>
          <w:ilvl w:val="1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32364AD8" w:rsidP="32364AD8" w:rsidRDefault="32364AD8" w14:paraId="2CA141C7" w14:textId="0C8D101E">
      <w:pPr>
        <w:pStyle w:val="Normal"/>
        <w:numPr>
          <w:ilvl w:val="0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>
        <w:t>Destination system: NexaCare v3.0 Partitioned Database (PostgreSQL 15 - Normalized Microservice Schema)</w:t>
      </w:r>
    </w:p>
    <w:p w:rsidR="32364AD8" w:rsidP="32364AD8" w:rsidRDefault="32364AD8" w14:paraId="234D9630" w14:textId="5A540994">
      <w:pPr>
        <w:pStyle w:val="Normal"/>
        <w:numPr>
          <w:ilvl w:val="1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32364AD8" w:rsidP="32364AD8" w:rsidRDefault="32364AD8" w14:paraId="4DF55BD9" w14:textId="3B56ED51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Field mapping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45"/>
        <w:gridCol w:w="2745"/>
        <w:gridCol w:w="4154"/>
      </w:tblGrid>
      <w:tr w:rsidR="32364AD8" w:rsidTr="32364AD8" w14:paraId="7AD00C18">
        <w:trPr>
          <w:trHeight w:val="300"/>
        </w:trPr>
        <w:tc>
          <w:tcPr>
            <w:tcW w:w="1845" w:type="dxa"/>
            <w:tcMar/>
            <w:vAlign w:val="center"/>
          </w:tcPr>
          <w:p w:rsidR="32364AD8" w:rsidP="32364AD8" w:rsidRDefault="32364AD8" w14:paraId="6E562389" w14:textId="30CB28E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Source Field</w:t>
            </w:r>
          </w:p>
        </w:tc>
        <w:tc>
          <w:tcPr>
            <w:tcW w:w="2745" w:type="dxa"/>
            <w:tcMar/>
            <w:vAlign w:val="center"/>
          </w:tcPr>
          <w:p w:rsidR="32364AD8" w:rsidP="32364AD8" w:rsidRDefault="32364AD8" w14:paraId="093A88B3" w14:textId="5954CF8A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Destination Field</w:t>
            </w:r>
          </w:p>
        </w:tc>
        <w:tc>
          <w:tcPr>
            <w:tcW w:w="4154" w:type="dxa"/>
            <w:tcMar/>
            <w:vAlign w:val="center"/>
          </w:tcPr>
          <w:p w:rsidR="32364AD8" w:rsidP="32364AD8" w:rsidRDefault="32364AD8" w14:paraId="38C8389A" w14:textId="2E2D5AE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Transformation / Logic</w:t>
            </w:r>
          </w:p>
        </w:tc>
      </w:tr>
      <w:tr>
        <w:tc>
          <w:tcPr>
            <w:tcW w:type="dxa" w:w="1845"/>
          </w:tcPr>
          <w:p>
            <w:r>
              <w:t>patient_id (INT)</w:t>
            </w:r>
          </w:p>
        </w:tc>
        <w:tc>
          <w:tcPr>
            <w:tcW w:type="dxa" w:w="2745"/>
          </w:tcPr>
          <w:p>
            <w:r>
              <w:t>patient_uuid (UUID)</w:t>
            </w:r>
          </w:p>
        </w:tc>
        <w:tc>
          <w:tcPr>
            <w:tcW w:type="dxa" w:w="4154"/>
          </w:tcPr>
          <w:p>
            <w:r>
              <w:t>Deterministic UUIDv5 generation based on legacy ID namespace.</w:t>
            </w:r>
          </w:p>
        </w:tc>
      </w:tr>
      <w:tr>
        <w:tc>
          <w:tcPr>
            <w:tcW w:type="dxa" w:w="1845"/>
          </w:tcPr>
          <w:p>
            <w:r>
              <w:t>phone_home, phone_mobile</w:t>
            </w:r>
          </w:p>
        </w:tc>
        <w:tc>
          <w:tcPr>
            <w:tcW w:type="dxa" w:w="2745"/>
          </w:tcPr>
          <w:p>
            <w:r>
              <w:t>mobile_number_e164 (VARCHAR)</w:t>
            </w:r>
          </w:p>
        </w:tc>
        <w:tc>
          <w:tcPr>
            <w:tcW w:type="dxa" w:w="4154"/>
          </w:tcPr>
          <w:p>
            <w:r>
              <w:t>Normalize and convert phone numbers to ITU E.164 standard (+1XXXXXXXXXX).</w:t>
            </w:r>
          </w:p>
        </w:tc>
      </w:tr>
      <w:tr>
        <w:tc>
          <w:tcPr>
            <w:tcW w:type="dxa" w:w="1845"/>
          </w:tcPr>
          <w:p>
            <w:r>
              <w:t>sms_consent (0/1/NULL)</w:t>
            </w:r>
          </w:p>
        </w:tc>
        <w:tc>
          <w:tcPr>
            <w:tcW w:type="dxa" w:w="2745"/>
          </w:tcPr>
          <w:p>
            <w:r>
              <w:t>sms_opt_in_status (ENUM)</w:t>
            </w:r>
          </w:p>
        </w:tc>
        <w:tc>
          <w:tcPr>
            <w:tcW w:type="dxa" w:w="4154"/>
          </w:tcPr>
          <w:p>
            <w:r>
              <w:t>Map 1 -&gt; OPTED_IN, 0 -&gt; OPTED_OUT, NULL -&gt; PENDING_CONFIRMATION.</w:t>
            </w:r>
          </w:p>
        </w:tc>
      </w:tr>
      <w:tr>
        <w:tc>
          <w:tcPr>
            <w:tcW w:type="dxa" w:w="1845"/>
          </w:tcPr>
          <w:p>
            <w:r>
              <w:t>first_name, last_name</w:t>
            </w:r>
          </w:p>
        </w:tc>
        <w:tc>
          <w:tcPr>
            <w:tcW w:type="dxa" w:w="2745"/>
          </w:tcPr>
          <w:p>
            <w:r>
              <w:t>legal_name_encrypted (BYTEA)</w:t>
            </w:r>
          </w:p>
        </w:tc>
        <w:tc>
          <w:tcPr>
            <w:tcW w:type="dxa" w:w="4154"/>
          </w:tcPr>
          <w:p>
            <w:r>
              <w:t>Sanitize and encrypt using AES-256-GCM envelope encryption (HIPAA PHI).</w:t>
            </w:r>
          </w:p>
        </w:tc>
      </w:tr>
      <w:tr>
        <w:tc>
          <w:tcPr>
            <w:tcW w:type="dxa" w:w="1845"/>
          </w:tcPr>
          <w:p>
            <w:r>
              <w:t>N/A (New Feature)</w:t>
            </w:r>
          </w:p>
        </w:tc>
        <w:tc>
          <w:tcPr>
            <w:tcW w:type="dxa" w:w="2745"/>
          </w:tcPr>
          <w:p>
            <w:r>
              <w:t>calendar_sync_provider</w:t>
            </w:r>
          </w:p>
        </w:tc>
        <w:tc>
          <w:tcPr>
            <w:tcW w:type="dxa" w:w="4154"/>
          </w:tcPr>
          <w:p>
            <w:r>
              <w:t>Initialize as 'NONE'; updated dynamically upon Google/Outlook OAuth link.</w:t>
            </w:r>
          </w:p>
        </w:tc>
      </w:tr>
      <w:tr>
        <w:tc>
          <w:tcPr>
            <w:tcW w:type="dxa" w:w="1845"/>
          </w:tcPr>
          <w:p>
            <w:r>
              <w:t>N/A (New Feature)</w:t>
            </w:r>
          </w:p>
        </w:tc>
        <w:tc>
          <w:tcPr>
            <w:tcW w:type="dxa" w:w="2745"/>
          </w:tcPr>
          <w:p>
            <w:r>
              <w:t>availability_version (INT)</w:t>
            </w:r>
          </w:p>
        </w:tc>
        <w:tc>
          <w:tcPr>
            <w:tcW w:type="dxa" w:w="4154"/>
          </w:tcPr>
          <w:p>
            <w:r>
              <w:t>Initialize default to 1 for optimistic concurrency locking control.</w:t>
            </w:r>
          </w:p>
        </w:tc>
      </w:tr>
    </w:tbl>
    <w:p w:rsidR="32364AD8" w:rsidP="32364AD8" w:rsidRDefault="32364AD8" w14:paraId="341DACC4" w14:textId="65FF9BA0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Migration volume</w:t>
      </w:r>
    </w:p>
    <w:p w:rsidR="32364AD8" w:rsidP="32364AD8" w:rsidRDefault="32364AD8" w14:paraId="72EF38F8" w14:textId="03C6F737">
      <w:p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>
        <w:t>Total Record Volume: 1,200,000 Patient Records, 8,540,000 Historical Appointments, 312 Clinic Profiles.</w:t>
        <w:br/>
        <w:t>Batch Strategy: Script executes in controlled transactional chunks of 10,000 records with progress tracking, automated commit checkpoints, and dedicated exception routing to avoid database table locking.</w:t>
      </w:r>
    </w:p>
    <w:p w:rsidR="32364AD8" w:rsidP="32364AD8" w:rsidRDefault="32364AD8" w14:paraId="70A329EB" w14:textId="3E41535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Validation steps</w:t>
      </w:r>
    </w:p>
    <w:p w:rsidR="32364AD8" w:rsidP="32364AD8" w:rsidRDefault="32364AD8" w14:paraId="28481C58" w14:textId="77CD6CE5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Pre-migration sanity checks</w:t>
      </w:r>
    </w:p>
    <w:p w:rsidR="32364AD8" w:rsidP="32364AD8" w:rsidRDefault="32364AD8" w14:paraId="22C77755" w14:textId="0FBB438B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Migration logs review</w:t>
      </w:r>
    </w:p>
    <w:p w:rsidR="32364AD8" w:rsidP="32364AD8" w:rsidRDefault="32364AD8" w14:paraId="099C4B1A" w14:textId="549C994A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Post-migration field and count verification</w:t>
      </w:r>
    </w:p>
    <w:p w:rsidR="32364AD8" w:rsidP="32364AD8" w:rsidRDefault="32364AD8" w14:paraId="5063629D" w14:textId="23C3EB91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Exception reporting and remediation plan</w:t>
      </w:r>
    </w:p>
    <w:p w:rsidR="32364AD8" w:rsidP="32364AD8" w:rsidRDefault="32364AD8" w14:paraId="56CDBD18" w14:textId="20FF612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Post-deployment monitoring summary</w:t>
      </w:r>
    </w:p>
    <w:p w:rsidR="32364AD8" w:rsidP="32364AD8" w:rsidRDefault="32364AD8" w14:paraId="51AB1A5F" w14:textId="5DF0155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metrics to monitor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2715"/>
        <w:gridCol w:w="4244"/>
      </w:tblGrid>
      <w:tr w:rsidR="32364AD8" w:rsidTr="32364AD8" w14:paraId="0E35B56A">
        <w:trPr>
          <w:trHeight w:val="300"/>
        </w:trPr>
        <w:tc>
          <w:tcPr>
            <w:tcW w:w="1785" w:type="dxa"/>
            <w:tcMar/>
            <w:vAlign w:val="center"/>
          </w:tcPr>
          <w:p w:rsidR="32364AD8" w:rsidP="32364AD8" w:rsidRDefault="32364AD8" w14:paraId="6990EA9B" w14:textId="6F871F6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Metric</w:t>
            </w:r>
          </w:p>
        </w:tc>
        <w:tc>
          <w:tcPr>
            <w:tcW w:w="2715" w:type="dxa"/>
            <w:tcMar/>
            <w:vAlign w:val="center"/>
          </w:tcPr>
          <w:p w:rsidR="32364AD8" w:rsidP="32364AD8" w:rsidRDefault="32364AD8" w14:paraId="1B3EB41D" w14:textId="77A550A7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Threshold / SLA</w:t>
            </w:r>
          </w:p>
        </w:tc>
        <w:tc>
          <w:tcPr>
            <w:tcW w:w="4244" w:type="dxa"/>
            <w:tcMar/>
            <w:vAlign w:val="center"/>
          </w:tcPr>
          <w:p w:rsidR="32364AD8" w:rsidP="32364AD8" w:rsidRDefault="32364AD8" w14:paraId="3265D7EE" w14:textId="12F3EA23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Monitoring Tool / Method</w:t>
            </w:r>
          </w:p>
        </w:tc>
      </w:tr>
      <w:tr>
        <w:tc>
          <w:tcPr>
            <w:tcW w:type="dxa" w:w="1785"/>
          </w:tcPr>
          <w:p>
            <w:r>
              <w:t>Platform Uptime / Availability</w:t>
            </w:r>
          </w:p>
        </w:tc>
        <w:tc>
          <w:tcPr>
            <w:tcW w:type="dxa" w:w="2715"/>
          </w:tcPr>
          <w:p>
            <w:r>
              <w:t>&gt;= 99.9% uptime (&lt;= 43.8 min/month)</w:t>
            </w:r>
          </w:p>
        </w:tc>
        <w:tc>
          <w:tcPr>
            <w:tcW w:type="dxa" w:w="4244"/>
          </w:tcPr>
          <w:p>
            <w:r>
              <w:t>Synthetic Probes (Pingdom / Better Uptime)</w:t>
            </w:r>
          </w:p>
        </w:tc>
      </w:tr>
      <w:tr>
        <w:tc>
          <w:tcPr>
            <w:tcW w:type="dxa" w:w="1785"/>
          </w:tcPr>
          <w:p>
            <w:r>
              <w:t>HTTP 5xx Server Error Rate</w:t>
            </w:r>
          </w:p>
        </w:tc>
        <w:tc>
          <w:tcPr>
            <w:tcW w:type="dxa" w:w="2715"/>
          </w:tcPr>
          <w:p>
            <w:r>
              <w:t>&lt; 0.1% of total requests (Alert if &gt; 0.5%)</w:t>
            </w:r>
          </w:p>
        </w:tc>
        <w:tc>
          <w:tcPr>
            <w:tcW w:type="dxa" w:w="4244"/>
          </w:tcPr>
          <w:p>
            <w:r>
              <w:t>Datadog APM / Application Load Balancer</w:t>
            </w:r>
          </w:p>
        </w:tc>
      </w:tr>
      <w:tr>
        <w:tc>
          <w:tcPr>
            <w:tcW w:type="dxa" w:w="1785"/>
          </w:tcPr>
          <w:p>
            <w:r>
              <w:t>Booking Transaction Latency (P95)</w:t>
            </w:r>
          </w:p>
        </w:tc>
        <w:tc>
          <w:tcPr>
            <w:tcW w:type="dxa" w:w="2715"/>
          </w:tcPr>
          <w:p>
            <w:r>
              <w:t>&lt; 500 ms (Alert if &gt; 1,500 ms)</w:t>
            </w:r>
          </w:p>
        </w:tc>
        <w:tc>
          <w:tcPr>
            <w:tcW w:type="dxa" w:w="4244"/>
          </w:tcPr>
          <w:p>
            <w:r>
              <w:t>Datadog APM Distributed Tracing</w:t>
            </w:r>
          </w:p>
        </w:tc>
      </w:tr>
      <w:tr>
        <w:tc>
          <w:tcPr>
            <w:tcW w:type="dxa" w:w="1785"/>
          </w:tcPr>
          <w:p>
            <w:r>
              <w:t>SMS Reminder Delivery Latency</w:t>
            </w:r>
          </w:p>
        </w:tc>
        <w:tc>
          <w:tcPr>
            <w:tcW w:type="dxa" w:w="2715"/>
          </w:tcPr>
          <w:p>
            <w:r>
              <w:t>&lt; 2 minutes from schedule (Alert if &gt; 5 min)</w:t>
            </w:r>
          </w:p>
        </w:tc>
        <w:tc>
          <w:tcPr>
            <w:tcW w:type="dxa" w:w="4244"/>
          </w:tcPr>
          <w:p>
            <w:r>
              <w:t>Third-Party Webhook Delivery Logs</w:t>
            </w:r>
          </w:p>
        </w:tc>
      </w:tr>
      <w:tr>
        <w:tc>
          <w:tcPr>
            <w:tcW w:type="dxa" w:w="1785"/>
          </w:tcPr>
          <w:p>
            <w:r>
              <w:t>SMS Delivery Failure Rate</w:t>
            </w:r>
          </w:p>
        </w:tc>
        <w:tc>
          <w:tcPr>
            <w:tcW w:type="dxa" w:w="2715"/>
          </w:tcPr>
          <w:p>
            <w:r>
              <w:t>&lt; 1.0% failure (Alert if &gt; 3.0%)</w:t>
            </w:r>
          </w:p>
        </w:tc>
        <w:tc>
          <w:tcPr>
            <w:tcW w:type="dxa" w:w="4244"/>
          </w:tcPr>
          <w:p>
            <w:r>
              <w:t>Logstash / Elasticsearch Aggregation</w:t>
            </w:r>
          </w:p>
        </w:tc>
      </w:tr>
      <w:tr>
        <w:tc>
          <w:tcPr>
            <w:tcW w:type="dxa" w:w="1785"/>
          </w:tcPr>
          <w:p>
            <w:r>
              <w:t>Doctor Availability Update Sync</w:t>
            </w:r>
          </w:p>
        </w:tc>
        <w:tc>
          <w:tcPr>
            <w:tcW w:type="dxa" w:w="2715"/>
          </w:tcPr>
          <w:p>
            <w:r>
              <w:t>&lt; 5.0 seconds cross-session propagation</w:t>
            </w:r>
          </w:p>
        </w:tc>
        <w:tc>
          <w:tcPr>
            <w:tcW w:type="dxa" w:w="4244"/>
          </w:tcPr>
          <w:p>
            <w:r>
              <w:t>WebSocket Gateway Telemetry / Prometheus</w:t>
            </w:r>
          </w:p>
        </w:tc>
      </w:tr>
      <w:tr>
        <w:tc>
          <w:tcPr>
            <w:tcW w:type="dxa" w:w="1785"/>
          </w:tcPr>
          <w:p>
            <w:r>
              <w:t>Calendar Sync Authorization Errors</w:t>
            </w:r>
          </w:p>
        </w:tc>
        <w:tc>
          <w:tcPr>
            <w:tcW w:type="dxa" w:w="2715"/>
          </w:tcPr>
          <w:p>
            <w:r>
              <w:t>&lt; 0.5% failure rate (Alert if &gt; 2.0%)</w:t>
            </w:r>
          </w:p>
        </w:tc>
        <w:tc>
          <w:tcPr>
            <w:tcW w:type="dxa" w:w="4244"/>
          </w:tcPr>
          <w:p>
            <w:r>
              <w:t>Application Exception Logs (Sentry / ELK)</w:t>
            </w:r>
          </w:p>
        </w:tc>
      </w:tr>
    </w:tbl>
    <w:p w:rsidR="32364AD8" w:rsidP="32364AD8" w:rsidRDefault="32364AD8" w14:paraId="032F4E1F" w14:textId="0B4FF075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Monitoring responsibilities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58"/>
        <w:gridCol w:w="2820"/>
        <w:gridCol w:w="4169"/>
      </w:tblGrid>
      <w:tr w:rsidR="32364AD8" w:rsidTr="32364AD8" w14:paraId="56375AA3">
        <w:trPr>
          <w:trHeight w:val="300"/>
        </w:trPr>
        <w:tc>
          <w:tcPr>
            <w:tcW w:w="1758" w:type="dxa"/>
            <w:tcMar/>
            <w:vAlign w:val="center"/>
          </w:tcPr>
          <w:p w:rsidR="32364AD8" w:rsidP="32364AD8" w:rsidRDefault="32364AD8" w14:paraId="11FA4891" w14:textId="4C57AC8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Team / Person</w:t>
            </w:r>
          </w:p>
        </w:tc>
        <w:tc>
          <w:tcPr>
            <w:tcW w:w="2820" w:type="dxa"/>
            <w:tcMar/>
            <w:vAlign w:val="center"/>
          </w:tcPr>
          <w:p w:rsidR="32364AD8" w:rsidP="32364AD8" w:rsidRDefault="32364AD8" w14:paraId="5102152A" w14:textId="7553D9A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Monitoring Role</w:t>
            </w:r>
          </w:p>
        </w:tc>
        <w:tc>
          <w:tcPr>
            <w:tcW w:w="4169" w:type="dxa"/>
            <w:tcMar/>
            <w:vAlign w:val="center"/>
          </w:tcPr>
          <w:p w:rsidR="32364AD8" w:rsidP="32364AD8" w:rsidRDefault="32364AD8" w14:paraId="393241DC" w14:textId="2FF71BEB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Frequency / Schedule</w:t>
            </w:r>
          </w:p>
        </w:tc>
      </w:tr>
      <w:tr>
        <w:tc>
          <w:tcPr>
            <w:tcW w:type="dxa" w:w="1758"/>
          </w:tcPr>
          <w:p>
            <w:r>
              <w:t>DevOps / SRE Team</w:t>
            </w:r>
          </w:p>
        </w:tc>
        <w:tc>
          <w:tcPr>
            <w:tcW w:type="dxa" w:w="2820"/>
          </w:tcPr>
          <w:p>
            <w:r>
              <w:t>Infrastructure health, container autoscaling, CPU/RAM, DB connection pool</w:t>
            </w:r>
          </w:p>
        </w:tc>
        <w:tc>
          <w:tcPr>
            <w:tcW w:type="dxa" w:w="4169"/>
          </w:tcPr>
          <w:p>
            <w:r>
              <w:t>Continuous 24/7 (Hypercare War Room)</w:t>
            </w:r>
          </w:p>
        </w:tc>
      </w:tr>
      <w:tr>
        <w:tc>
          <w:tcPr>
            <w:tcW w:type="dxa" w:w="1758"/>
          </w:tcPr>
          <w:p>
            <w:r>
              <w:t>Database Administrator (DBA)</w:t>
            </w:r>
          </w:p>
        </w:tc>
        <w:tc>
          <w:tcPr>
            <w:tcW w:type="dxa" w:w="2820"/>
          </w:tcPr>
          <w:p>
            <w:r>
              <w:t>Database lock contention, slow query logs, read replica replication lag</w:t>
            </w:r>
          </w:p>
        </w:tc>
        <w:tc>
          <w:tcPr>
            <w:tcW w:type="dxa" w:w="4169"/>
          </w:tcPr>
          <w:p>
            <w:r>
              <w:t>Every 30 minutes in peak hours</w:t>
            </w:r>
          </w:p>
        </w:tc>
      </w:tr>
      <w:tr>
        <w:tc>
          <w:tcPr>
            <w:tcW w:type="dxa" w:w="1758"/>
          </w:tcPr>
          <w:p>
            <w:r>
              <w:t>QA &amp; Automation Lead</w:t>
            </w:r>
          </w:p>
        </w:tc>
        <w:tc>
          <w:tcPr>
            <w:tcW w:type="dxa" w:w="2820"/>
          </w:tcPr>
          <w:p>
            <w:r>
              <w:t>Synthetic user transaction testing, smoke test validation</w:t>
            </w:r>
          </w:p>
        </w:tc>
        <w:tc>
          <w:tcPr>
            <w:tcW w:type="dxa" w:w="4169"/>
          </w:tcPr>
          <w:p>
            <w:r>
              <w:t>Hourly automated test execution</w:t>
            </w:r>
          </w:p>
        </w:tc>
      </w:tr>
      <w:tr>
        <w:tc>
          <w:tcPr>
            <w:tcW w:type="dxa" w:w="1758"/>
          </w:tcPr>
          <w:p>
            <w:r>
              <w:t>Customer Support Lead</w:t>
            </w:r>
          </w:p>
        </w:tc>
        <w:tc>
          <w:tcPr>
            <w:tcW w:type="dxa" w:w="2820"/>
          </w:tcPr>
          <w:p>
            <w:r>
              <w:t>Pilot clinic tickets, feedback triage, incident escalation to engineering</w:t>
            </w:r>
          </w:p>
        </w:tc>
        <w:tc>
          <w:tcPr>
            <w:tcW w:type="dxa" w:w="4169"/>
          </w:tcPr>
          <w:p>
            <w:r>
              <w:t>Continuous shift monitoring</w:t>
            </w:r>
          </w:p>
        </w:tc>
      </w:tr>
      <w:tr>
        <w:tc>
          <w:tcPr>
            <w:tcW w:type="dxa" w:w="1758"/>
          </w:tcPr>
          <w:p>
            <w:r>
              <w:t>Systems Analyst / Architect</w:t>
            </w:r>
          </w:p>
        </w:tc>
        <w:tc>
          <w:tcPr>
            <w:tcW w:type="dxa" w:w="2820"/>
          </w:tcPr>
          <w:p>
            <w:r>
              <w:t>Overall health KPIs, executive status reports, capacity alignment</w:t>
            </w:r>
          </w:p>
        </w:tc>
        <w:tc>
          <w:tcPr>
            <w:tcW w:type="dxa" w:w="4169"/>
          </w:tcPr>
          <w:p>
            <w:r>
              <w:t>Daily 08:00 AM &amp; 05:00 PM reviews</w:t>
            </w:r>
          </w:p>
        </w:tc>
      </w:tr>
    </w:tbl>
    <w:p w:rsidR="32364AD8" w:rsidP="32364AD8" w:rsidRDefault="32364AD8" w14:paraId="55812A81" w14:textId="6F7D9E75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57B633CB" w14:textId="5990B31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Response plan</w:t>
      </w:r>
    </w:p>
    <w:p w:rsidR="32364AD8" w:rsidP="32364AD8" w:rsidRDefault="32364AD8" w14:paraId="4EB0ADBB" w14:textId="224176F6">
      <w:p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>
        <w:t>- Severity 1 (Critical - P0): Automated PagerDuty escalation calls SRE, DevOps, and Lead Architect immediately. War Room convenes within 10 minutes. If core booking is impaired, circuit breaking activates.</w:t>
        <w:br/>
        <w:t>- Severity 2 (Major - P1): Slack alert to #eng-triage; assigned engineer investigates within 30 minutes.</w:t>
        <w:br/>
        <w:t>- Severity 3 (Minor - P2): Ticket logged automatically in Jira backlog for scheduled sprint remediation.</w:t>
      </w:r>
    </w:p>
    <w:p w:rsidR="32364AD8" w:rsidP="32364AD8" w:rsidRDefault="32364AD8" w14:paraId="6A674B74" w14:textId="46BE94FF">
      <w:pPr>
        <w:pStyle w:val="Normal"/>
      </w:pPr>
    </w:p>
    <w:p>
      <w:r/>
    </w:p>
    <w:p>
      <w:pPr>
        <w:pStyle w:val="Heading2"/>
      </w:pPr>
      <w:r>
        <w:t>Feature 2: Real-Time Doctor Availability &amp; Concurrency Control</w:t>
      </w:r>
    </w:p>
    <w:p>
      <w:r>
        <w:rPr>
          <w:b/>
        </w:rPr>
        <w:t xml:space="preserve">Test Objective: </w:t>
      </w:r>
      <w:r>
        <w:t>Verify instant multi-session availability updates, accurate slot locking, and zero double-bookings under high concurrency and network drops.</w:t>
      </w:r>
    </w:p>
    <w:p>
      <w:r>
        <w:rPr>
          <w:b/>
        </w:rPr>
        <w:t xml:space="preserve">Preconditions: </w:t>
      </w:r>
      <w:r>
        <w:t>Doctor D schedule active in Clinic Portal; 2 authenticated patient accounts active on web portal; WebSocket gateway online.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/ TC ID</w:t>
            </w:r>
          </w:p>
        </w:tc>
        <w:tc>
          <w:tcPr>
            <w:tcW w:type="dxa" w:w="2160"/>
          </w:tcPr>
          <w:p>
            <w:r>
              <w:t>Test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Risks / Edge Cases / Notes</w:t>
            </w:r>
          </w:p>
        </w:tc>
      </w:tr>
      <w:tr>
        <w:tc>
          <w:tcPr>
            <w:tcW w:type="dxa" w:w="2160"/>
          </w:tcPr>
          <w:p>
            <w:r>
              <w:t>TC-AVAIL-01.1</w:t>
            </w:r>
          </w:p>
        </w:tc>
        <w:tc>
          <w:tcPr>
            <w:tcW w:type="dxa" w:w="2160"/>
          </w:tcPr>
          <w:p>
            <w:r>
              <w:t>Doctor alters schedule slot (opens/blocks slot S1) in Clinic Web Portal.</w:t>
            </w:r>
          </w:p>
        </w:tc>
        <w:tc>
          <w:tcPr>
            <w:tcW w:type="dxa" w:w="2160"/>
          </w:tcPr>
          <w:p>
            <w:r>
              <w:t>WebSocket server broadcasts availability delta payload to all connected clients; slot color changes within &lt;= 5s.</w:t>
            </w:r>
          </w:p>
        </w:tc>
        <w:tc>
          <w:tcPr>
            <w:tcW w:type="dxa" w:w="2160"/>
          </w:tcPr>
          <w:p>
            <w:r>
              <w:t>Risk: High broadcast fanout overhead if hundreds of patients are connected simultaneously.</w:t>
            </w:r>
          </w:p>
        </w:tc>
      </w:tr>
      <w:tr>
        <w:tc>
          <w:tcPr>
            <w:tcW w:type="dxa" w:w="2160"/>
          </w:tcPr>
          <w:p>
            <w:r>
              <w:t>TC-AVAIL-02.1</w:t>
            </w:r>
          </w:p>
        </w:tc>
        <w:tc>
          <w:tcPr>
            <w:tcW w:type="dxa" w:w="2160"/>
          </w:tcPr>
          <w:p>
            <w:r>
              <w:t>Simulate 2 patients (User A and User B) simultaneously clicking 'Confirm Booking' on identical slot S1 at t=0ms (Race Condition).</w:t>
            </w:r>
          </w:p>
        </w:tc>
        <w:tc>
          <w:tcPr>
            <w:tcW w:type="dxa" w:w="2160"/>
          </w:tcPr>
          <w:p>
            <w:r>
              <w:t>Database transactional lock (pessimistic lock) grants commit to User A; User B receives HTTP 409 Conflict with clear modal notice. Zero double-booking.</w:t>
            </w:r>
          </w:p>
        </w:tc>
        <w:tc>
          <w:tcPr>
            <w:tcW w:type="dxa" w:w="2160"/>
          </w:tcPr>
          <w:p>
            <w:r>
              <w:t>Risk: Ghost bookings or double allocations under high Monday morning concurrency. Requires strict row-level isolation.</w:t>
            </w:r>
          </w:p>
        </w:tc>
      </w:tr>
      <w:tr>
        <w:tc>
          <w:tcPr>
            <w:tcW w:type="dxa" w:w="2160"/>
          </w:tcPr>
          <w:p>
            <w:r>
              <w:t>TC-AVAIL-03.1</w:t>
            </w:r>
          </w:p>
        </w:tc>
        <w:tc>
          <w:tcPr>
            <w:tcW w:type="dxa" w:w="2160"/>
          </w:tcPr>
          <w:p>
            <w:r>
              <w:t>Patient browser experiences spotty clinic Wi-Fi (WebSocket drops); patient attempts to book an expired slot.</w:t>
            </w:r>
          </w:p>
        </w:tc>
        <w:tc>
          <w:tcPr>
            <w:tcW w:type="dxa" w:w="2160"/>
          </w:tcPr>
          <w:p>
            <w:r>
              <w:t>Client automatically detects socket disconnect, fails pre-booking validation, and forces background availability refresh.</w:t>
            </w:r>
          </w:p>
        </w:tc>
        <w:tc>
          <w:tcPr>
            <w:tcW w:type="dxa" w:w="2160"/>
          </w:tcPr>
          <w:p>
            <w:r>
              <w:t>Edge Case: Pilot clinics with poor network infrastructure seeing stale availability data on desktop screens.</w:t>
            </w:r>
          </w:p>
        </w:tc>
      </w:tr>
    </w:tbl>
    <w:p>
      <w:r/>
    </w:p>
    <w:p>
      <w:pPr>
        <w:pStyle w:val="Heading2"/>
      </w:pPr>
      <w:r>
        <w:t>Feature 3: Bi-Directional Calendar Integration (Google Calendar &amp; Microsoft Outlook)</w:t>
      </w:r>
    </w:p>
    <w:p>
      <w:r>
        <w:rPr>
          <w:b/>
        </w:rPr>
        <w:t xml:space="preserve">Test Objective: </w:t>
      </w:r>
      <w:r>
        <w:t>Validate seamless event creation, updates, and cancellations across Google Calendar and Microsoft Outlook, including OAuth lifecycle and timezone parity.</w:t>
      </w:r>
    </w:p>
    <w:p>
      <w:r>
        <w:rPr>
          <w:b/>
        </w:rPr>
        <w:t xml:space="preserve">Preconditions: </w:t>
      </w:r>
      <w:r>
        <w:t>User linked active Google/Outlook account; OAuth refresh token encrypted in database; mock external calendar endpoints ready.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/ TC ID</w:t>
            </w:r>
          </w:p>
        </w:tc>
        <w:tc>
          <w:tcPr>
            <w:tcW w:type="dxa" w:w="2160"/>
          </w:tcPr>
          <w:p>
            <w:r>
              <w:t>Test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Risks / Edge Cases / Notes</w:t>
            </w:r>
          </w:p>
        </w:tc>
      </w:tr>
      <w:tr>
        <w:tc>
          <w:tcPr>
            <w:tcW w:type="dxa" w:w="2160"/>
          </w:tcPr>
          <w:p>
            <w:r>
              <w:t>TC-CAL-01.1</w:t>
            </w:r>
          </w:p>
        </w:tc>
        <w:tc>
          <w:tcPr>
            <w:tcW w:type="dxa" w:w="2160"/>
          </w:tcPr>
          <w:p>
            <w:r>
              <w:t>Patient authenticates Google/Outlook account via OAuth 2.0 and books an appointment in NexaCare.</w:t>
            </w:r>
          </w:p>
        </w:tc>
        <w:tc>
          <w:tcPr>
            <w:tcW w:type="dxa" w:w="2160"/>
          </w:tcPr>
          <w:p>
            <w:r>
              <w:t>Appointment event created in external calendar within &lt;= 15s with clinic address, date, time, and clinic name.</w:t>
            </w:r>
          </w:p>
        </w:tc>
        <w:tc>
          <w:tcPr>
            <w:tcW w:type="dxa" w:w="2160"/>
          </w:tcPr>
          <w:p>
            <w:r>
              <w:t>Risk: OAuth token scope leakage or excessive permissions. Must strictly request calendar.events scope.</w:t>
            </w:r>
          </w:p>
        </w:tc>
      </w:tr>
      <w:tr>
        <w:tc>
          <w:tcPr>
            <w:tcW w:type="dxa" w:w="2160"/>
          </w:tcPr>
          <w:p>
            <w:r>
              <w:t>TC-CAL-02.1</w:t>
            </w:r>
          </w:p>
        </w:tc>
        <w:tc>
          <w:tcPr>
            <w:tcW w:type="dxa" w:w="2160"/>
          </w:tcPr>
          <w:p>
            <w:r>
              <w:t>Patient reschedules or cancels appointment inside NexaCare web platform.</w:t>
            </w:r>
          </w:p>
        </w:tc>
        <w:tc>
          <w:tcPr>
            <w:tcW w:type="dxa" w:w="2160"/>
          </w:tcPr>
          <w:p>
            <w:r>
              <w:t>Webhook triggers external calendar update; existing calendar entry is modified or deleted cleanly without orphan events.</w:t>
            </w:r>
          </w:p>
        </w:tc>
        <w:tc>
          <w:tcPr>
            <w:tcW w:type="dxa" w:w="2160"/>
          </w:tcPr>
          <w:p>
            <w:r>
              <w:t>Risk: Desynchronization if external API is temporarily down; requires persistent retry queue with exponential backoff.</w:t>
            </w:r>
          </w:p>
        </w:tc>
      </w:tr>
      <w:tr>
        <w:tc>
          <w:tcPr>
            <w:tcW w:type="dxa" w:w="2160"/>
          </w:tcPr>
          <w:p>
            <w:r>
              <w:t>TC-CAL-03.1</w:t>
            </w:r>
          </w:p>
        </w:tc>
        <w:tc>
          <w:tcPr>
            <w:tcW w:type="dxa" w:w="2160"/>
          </w:tcPr>
          <w:p>
            <w:r>
              <w:t>Patient revokes NexaCare access token from Google Account security settings prior to sync update.</w:t>
            </w:r>
          </w:p>
        </w:tc>
        <w:tc>
          <w:tcPr>
            <w:tcW w:type="dxa" w:w="2160"/>
          </w:tcPr>
          <w:p>
            <w:r>
              <w:t>NexaCare receives HTTP 401/403, updates sync_status to 'ACTION_REQUIRED', and alerts user via UI banner without failing booking.</w:t>
            </w:r>
          </w:p>
        </w:tc>
        <w:tc>
          <w:tcPr>
            <w:tcW w:type="dxa" w:w="2160"/>
          </w:tcPr>
          <w:p>
            <w:r>
              <w:t>Edge Case: Expired/revoked OAuth refresh tokens causing silent booking errors in clinic schedules.</w:t>
            </w:r>
          </w:p>
        </w:tc>
      </w:tr>
      <w:tr>
        <w:tc>
          <w:tcPr>
            <w:tcW w:type="dxa" w:w="2160"/>
          </w:tcPr>
          <w:p>
            <w:r>
              <w:t>TC-CAL-04.1</w:t>
            </w:r>
          </w:p>
        </w:tc>
        <w:tc>
          <w:tcPr>
            <w:tcW w:type="dxa" w:w="2160"/>
          </w:tcPr>
          <w:p>
            <w:r>
              <w:t>Clinic in EST (UTC-5) schedules appointment for patient traveling in PST (UTC-8).</w:t>
            </w:r>
          </w:p>
        </w:tc>
        <w:tc>
          <w:tcPr>
            <w:tcW w:type="dxa" w:w="2160"/>
          </w:tcPr>
          <w:p>
            <w:r>
              <w:t>Event stored internally in UTC ISO-8601; external invitation renders at exact matching local time for both parties.</w:t>
            </w:r>
          </w:p>
        </w:tc>
        <w:tc>
          <w:tcPr>
            <w:tcW w:type="dxa" w:w="2160"/>
          </w:tcPr>
          <w:p>
            <w:r>
              <w:t>Edge Case: Daylight saving transitions or cross-timezone appointment misalignments leading to missed doctor visits.</w:t>
            </w:r>
          </w:p>
        </w:tc>
      </w:tr>
    </w:tbl>
    <w:p>
      <w:r/>
    </w:p>
    <w:p>
      <w:pPr>
        <w:pStyle w:val="Heading2"/>
      </w:pPr>
      <w:r>
        <w:t>Feature 4: Redesigned User Interface (Responsive Design &amp; WCAG 2.1 AA Accessibility)</w:t>
      </w:r>
    </w:p>
    <w:p>
      <w:r>
        <w:rPr>
          <w:b/>
        </w:rPr>
        <w:t xml:space="preserve">Test Objective: </w:t>
      </w:r>
      <w:r>
        <w:t>Ensure complete responsive usability across mobile, tablet, and desktop devices, alongside strict WCAG 2.1 AA accessibility compliance.</w:t>
      </w:r>
    </w:p>
    <w:p>
      <w:r>
        <w:rPr>
          <w:b/>
        </w:rPr>
        <w:t xml:space="preserve">Preconditions: </w:t>
      </w:r>
      <w:r>
        <w:t>Staging frontend deployed with redesigned CSS/JS design system; screen reader tools (NVDA/JAWS) and mobile emulators configured.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/ TC ID</w:t>
            </w:r>
          </w:p>
        </w:tc>
        <w:tc>
          <w:tcPr>
            <w:tcW w:type="dxa" w:w="2160"/>
          </w:tcPr>
          <w:p>
            <w:r>
              <w:t>Test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Risks / Edge Cases / Notes</w:t>
            </w:r>
          </w:p>
        </w:tc>
      </w:tr>
      <w:tr>
        <w:tc>
          <w:tcPr>
            <w:tcW w:type="dxa" w:w="2160"/>
          </w:tcPr>
          <w:p>
            <w:r>
              <w:t>TC-UI-01.1</w:t>
            </w:r>
          </w:p>
        </w:tc>
        <w:tc>
          <w:tcPr>
            <w:tcW w:type="dxa" w:w="2160"/>
          </w:tcPr>
          <w:p>
            <w:r>
              <w:t>Execute full booking journey on viewport width 375px (iPhone/Android mobile screen).</w:t>
            </w:r>
          </w:p>
        </w:tc>
        <w:tc>
          <w:tcPr>
            <w:tcW w:type="dxa" w:w="2160"/>
          </w:tcPr>
          <w:p>
            <w:r>
              <w:t>Responsive layout renders without horizontal scroll; touch targets &gt;= 48x48px; booking completed in &lt;= 3 steps.</w:t>
            </w:r>
          </w:p>
        </w:tc>
        <w:tc>
          <w:tcPr>
            <w:tcW w:type="dxa" w:w="2160"/>
          </w:tcPr>
          <w:p>
            <w:r>
              <w:t>Risk: Overflow of schedule slot tables on smaller smartphone displays causing booking drop-offs.</w:t>
            </w:r>
          </w:p>
        </w:tc>
      </w:tr>
      <w:tr>
        <w:tc>
          <w:tcPr>
            <w:tcW w:type="dxa" w:w="2160"/>
          </w:tcPr>
          <w:p>
            <w:r>
              <w:t>TC-UI-02.1</w:t>
            </w:r>
          </w:p>
        </w:tc>
        <w:tc>
          <w:tcPr>
            <w:tcW w:type="dxa" w:w="2160"/>
          </w:tcPr>
          <w:p>
            <w:r>
              <w:t>Execute booking journey on viewport width 1440px (Desktop clinic reception workstation).</w:t>
            </w:r>
          </w:p>
        </w:tc>
        <w:tc>
          <w:tcPr>
            <w:tcW w:type="dxa" w:w="2160"/>
          </w:tcPr>
          <w:p>
            <w:r>
              <w:t>Full calendar grid renders clearly; multi-provider view displays without layout overlap or rendering artifacts.</w:t>
            </w:r>
          </w:p>
        </w:tc>
        <w:tc>
          <w:tcPr>
            <w:tcW w:type="dxa" w:w="2160"/>
          </w:tcPr>
          <w:p>
            <w:r>
              <w:t>Risk: Desktop performance stuttering when rendering dozens of provider schedules simultaneously.</w:t>
            </w:r>
          </w:p>
        </w:tc>
      </w:tr>
      <w:tr>
        <w:tc>
          <w:tcPr>
            <w:tcW w:type="dxa" w:w="2160"/>
          </w:tcPr>
          <w:p>
            <w:r>
              <w:t>TC-UI-03.1</w:t>
            </w:r>
          </w:p>
        </w:tc>
        <w:tc>
          <w:tcPr>
            <w:tcW w:type="dxa" w:w="2160"/>
          </w:tcPr>
          <w:p>
            <w:r>
              <w:t>Navigate entire booking workflow using keyboard-only navigation (Tab, Enter, Space, Arrow keys).</w:t>
            </w:r>
          </w:p>
        </w:tc>
        <w:tc>
          <w:tcPr>
            <w:tcW w:type="dxa" w:w="2160"/>
          </w:tcPr>
          <w:p>
            <w:r>
              <w:t>Visible focus indicators present on 100% interactive elements; modal trap focus works correctly; zero keyboard traps.</w:t>
            </w:r>
          </w:p>
        </w:tc>
        <w:tc>
          <w:tcPr>
            <w:tcW w:type="dxa" w:w="2160"/>
          </w:tcPr>
          <w:p>
            <w:r>
              <w:t>Compliance: WCAG 2.1 AA requirement. Failure excludes users with motor impairments.</w:t>
            </w:r>
          </w:p>
        </w:tc>
      </w:tr>
      <w:tr>
        <w:tc>
          <w:tcPr>
            <w:tcW w:type="dxa" w:w="2160"/>
          </w:tcPr>
          <w:p>
            <w:r>
              <w:t>TC-UI-04.1</w:t>
            </w:r>
          </w:p>
        </w:tc>
        <w:tc>
          <w:tcPr>
            <w:tcW w:type="dxa" w:w="2160"/>
          </w:tcPr>
          <w:p>
            <w:r>
              <w:t>Audit interface with NVDA and JAWS screen readers across appointment selection and confirmation dialogs.</w:t>
            </w:r>
          </w:p>
        </w:tc>
        <w:tc>
          <w:tcPr>
            <w:tcW w:type="dxa" w:w="2160"/>
          </w:tcPr>
          <w:p>
            <w:r>
              <w:t>All interactive controls have descriptive aria-labels; dynamic availability updates announced via aria-live regions.</w:t>
            </w:r>
          </w:p>
        </w:tc>
        <w:tc>
          <w:tcPr>
            <w:tcW w:type="dxa" w:w="2160"/>
          </w:tcPr>
          <w:p>
            <w:r>
              <w:t>Compliance: Accessibility compliance mandatory for healthcare platforms serving diverse demographics.</w:t>
            </w:r>
          </w:p>
        </w:tc>
      </w:tr>
    </w:tbl>
    <w:p>
      <w:r/>
    </w:p>
    <w:p>
      <w:pPr>
        <w:pStyle w:val="Heading2"/>
      </w:pPr>
      <w:r>
        <w:t>Feature 5: Clinic PMS/API Integration &amp; Pilot Clinic Hybrid Workflows</w:t>
      </w:r>
    </w:p>
    <w:p>
      <w:r>
        <w:rPr>
          <w:b/>
        </w:rPr>
        <w:t xml:space="preserve">Test Objective: </w:t>
      </w:r>
      <w:r>
        <w:t>Verify backward compatibility for external clinic patient management systems (PMS) and validate hybrid API/UI workflows across the 20 pilot clinics.</w:t>
      </w:r>
    </w:p>
    <w:p>
      <w:r>
        <w:rPr>
          <w:b/>
        </w:rPr>
        <w:t xml:space="preserve">Preconditions: </w:t>
      </w:r>
      <w:r>
        <w:t>API Gateway running with v2 backward-compatibility middleware; test clinic registered in Pilot program with active API keys.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/ TC ID</w:t>
            </w:r>
          </w:p>
        </w:tc>
        <w:tc>
          <w:tcPr>
            <w:tcW w:type="dxa" w:w="2160"/>
          </w:tcPr>
          <w:p>
            <w:r>
              <w:t>Test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Risks / Edge Cases / Notes</w:t>
            </w:r>
          </w:p>
        </w:tc>
      </w:tr>
      <w:tr>
        <w:tc>
          <w:tcPr>
            <w:tcW w:type="dxa" w:w="2160"/>
          </w:tcPr>
          <w:p>
            <w:r>
              <w:t>TC-API-01.1</w:t>
            </w:r>
          </w:p>
        </w:tc>
        <w:tc>
          <w:tcPr>
            <w:tcW w:type="dxa" w:w="2160"/>
          </w:tcPr>
          <w:p>
            <w:r>
              <w:t>Clinic PMS sends REST API request to POST /api/v2/appointments using legacy payload format.</w:t>
            </w:r>
          </w:p>
        </w:tc>
        <w:tc>
          <w:tcPr>
            <w:tcW w:type="dxa" w:w="2160"/>
          </w:tcPr>
          <w:p>
            <w:r>
              <w:t>API Gateway accepts request; backward-compatibility adapter maps legacy fields to v3.0 schema; returns HTTP 201 Created.</w:t>
            </w:r>
          </w:p>
        </w:tc>
        <w:tc>
          <w:tcPr>
            <w:tcW w:type="dxa" w:w="2160"/>
          </w:tcPr>
          <w:p>
            <w:r>
              <w:t>Risk: Breaking external clinic EHR/PMS integrations that rely on v2 JSON schema contracts.</w:t>
            </w:r>
          </w:p>
        </w:tc>
      </w:tr>
      <w:tr>
        <w:tc>
          <w:tcPr>
            <w:tcW w:type="dxa" w:w="2160"/>
          </w:tcPr>
          <w:p>
            <w:r>
              <w:t>TC-API-02.1</w:t>
            </w:r>
          </w:p>
        </w:tc>
        <w:tc>
          <w:tcPr>
            <w:tcW w:type="dxa" w:w="2160"/>
          </w:tcPr>
          <w:p>
            <w:r>
              <w:t>Clinic PMS queries GET /api/v2/doctors/{id}/availability for real-time schedule.</w:t>
            </w:r>
          </w:p>
        </w:tc>
        <w:tc>
          <w:tcPr>
            <w:tcW w:type="dxa" w:w="2160"/>
          </w:tcPr>
          <w:p>
            <w:r>
              <w:t>API responds within &lt;= 250ms with standardized ISO-8601 availability payload matching exact legacy format.</w:t>
            </w:r>
          </w:p>
        </w:tc>
        <w:tc>
          <w:tcPr>
            <w:tcW w:type="dxa" w:w="2160"/>
          </w:tcPr>
          <w:p>
            <w:r>
              <w:t>Risk: API latency causing timeouts in third-party clinic electronic health record software.</w:t>
            </w:r>
          </w:p>
        </w:tc>
      </w:tr>
      <w:tr>
        <w:tc>
          <w:tcPr>
            <w:tcW w:type="dxa" w:w="2160"/>
          </w:tcPr>
          <w:p>
            <w:r>
              <w:t>TC-PILOT-01.1</w:t>
            </w:r>
          </w:p>
        </w:tc>
        <w:tc>
          <w:tcPr>
            <w:tcW w:type="dxa" w:w="2160"/>
          </w:tcPr>
          <w:p>
            <w:r>
              <w:t>Pilot Clinic #4 creates appointment via EHR API integration; receptionist verifies live update on NexaCare Web Portal.</w:t>
            </w:r>
          </w:p>
        </w:tc>
        <w:tc>
          <w:tcPr>
            <w:tcW w:type="dxa" w:w="2160"/>
          </w:tcPr>
          <w:p>
            <w:r>
              <w:t>Appointment immediately reflects on Web UI in real-time (&lt; 3s); SMS reminder scheduled; calendar invite dispatched.</w:t>
            </w:r>
          </w:p>
        </w:tc>
        <w:tc>
          <w:tcPr>
            <w:tcW w:type="dxa" w:w="2160"/>
          </w:tcPr>
          <w:p>
            <w:r>
              <w:t>Pilot Focus: Validates hybrid clinic environment where staff use both local PMS software and web platform simultaneously.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4a884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289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c25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0aa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417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3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5D367C7-6C7E-47B6-A62D-E8D9B33B4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Aishwarya Bhargav</lastModifiedBy>
  <revision>2</revision>
  <dcterms:created xsi:type="dcterms:W3CDTF">2013-12-23T23:15:00.0000000Z</dcterms:created>
  <dcterms:modified xsi:type="dcterms:W3CDTF">2025-07-24T08:08:04.2314790Z</dcterms:modified>
  <category/>
</coreProperties>
</file>