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40" w:rsidRPr="00B51091" w:rsidRDefault="00B51091" w:rsidP="00B51091">
      <w:pPr>
        <w:pStyle w:val="a3"/>
        <w:spacing w:before="190"/>
        <w:ind w:firstLine="961"/>
      </w:pPr>
      <w:r w:rsidRPr="00B51091">
        <w:t>《服氣精義論》</w:t>
      </w:r>
    </w:p>
    <w:p w:rsidR="00B51091" w:rsidRDefault="00B51091" w:rsidP="00B51091">
      <w:pPr>
        <w:spacing w:before="190"/>
        <w:ind w:firstLine="560"/>
        <w:jc w:val="right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天台白雲子述</w:t>
      </w:r>
    </w:p>
    <w:p w:rsidR="00B51091" w:rsidRDefault="00B51091">
      <w:pPr>
        <w:spacing w:before="190"/>
        <w:ind w:firstLine="560"/>
        <w:rPr>
          <w:rFonts w:ascii="Verdana" w:hAnsi="Verdana"/>
          <w:color w:val="000000"/>
          <w:szCs w:val="28"/>
        </w:rPr>
      </w:pPr>
      <w:proofErr w:type="gramStart"/>
      <w:r>
        <w:rPr>
          <w:rFonts w:ascii="Verdana" w:hAnsi="Verdana"/>
          <w:color w:val="000000"/>
          <w:szCs w:val="28"/>
        </w:rPr>
        <w:t>夫氣者</w:t>
      </w:r>
      <w:proofErr w:type="gramEnd"/>
      <w:r>
        <w:rPr>
          <w:rFonts w:ascii="Verdana" w:hAnsi="Verdana"/>
          <w:color w:val="000000"/>
          <w:szCs w:val="28"/>
        </w:rPr>
        <w:t>，道之</w:t>
      </w:r>
      <w:proofErr w:type="gramStart"/>
      <w:r>
        <w:rPr>
          <w:rFonts w:ascii="Verdana" w:hAnsi="Verdana"/>
          <w:color w:val="000000"/>
          <w:szCs w:val="28"/>
        </w:rPr>
        <w:t>幾微也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幾而動</w:t>
      </w:r>
      <w:proofErr w:type="gramEnd"/>
      <w:r>
        <w:rPr>
          <w:rFonts w:ascii="Verdana" w:hAnsi="Verdana"/>
          <w:color w:val="000000"/>
          <w:szCs w:val="28"/>
        </w:rPr>
        <w:t>之，</w:t>
      </w:r>
      <w:proofErr w:type="gramStart"/>
      <w:r>
        <w:rPr>
          <w:rFonts w:ascii="Verdana" w:hAnsi="Verdana"/>
          <w:color w:val="000000"/>
          <w:szCs w:val="28"/>
        </w:rPr>
        <w:t>微而用</w:t>
      </w:r>
      <w:proofErr w:type="gramEnd"/>
      <w:r>
        <w:rPr>
          <w:rFonts w:ascii="Verdana" w:hAnsi="Verdana"/>
          <w:color w:val="000000"/>
          <w:szCs w:val="28"/>
        </w:rPr>
        <w:t>之，乃生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焉</w:t>
      </w:r>
      <w:r w:rsidR="001B20F1">
        <w:rPr>
          <w:rFonts w:ascii="Verdana" w:hAnsi="Verdana" w:hint="eastAsi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故混元全乎太</w:t>
      </w:r>
      <w:proofErr w:type="gramEnd"/>
      <w:r>
        <w:rPr>
          <w:rFonts w:ascii="Verdana" w:hAnsi="Verdana"/>
          <w:color w:val="000000"/>
          <w:szCs w:val="28"/>
        </w:rPr>
        <w:t>易。夫</w:t>
      </w:r>
      <w:proofErr w:type="gramStart"/>
      <w:r>
        <w:rPr>
          <w:rFonts w:ascii="Verdana" w:hAnsi="Verdana"/>
          <w:color w:val="000000"/>
          <w:szCs w:val="28"/>
        </w:rPr>
        <w:t>一</w:t>
      </w:r>
      <w:proofErr w:type="gramEnd"/>
      <w:r>
        <w:rPr>
          <w:rFonts w:ascii="Verdana" w:hAnsi="Verdana"/>
          <w:color w:val="000000"/>
          <w:szCs w:val="28"/>
        </w:rPr>
        <w:t>者，道之</w:t>
      </w:r>
      <w:proofErr w:type="gramStart"/>
      <w:r>
        <w:rPr>
          <w:rFonts w:ascii="Verdana" w:hAnsi="Verdana"/>
          <w:color w:val="000000"/>
          <w:szCs w:val="28"/>
        </w:rPr>
        <w:t>沖凝也</w:t>
      </w:r>
      <w:proofErr w:type="gramEnd"/>
      <w:r>
        <w:rPr>
          <w:rFonts w:ascii="Verdana" w:hAnsi="Verdana"/>
          <w:color w:val="000000"/>
          <w:szCs w:val="28"/>
        </w:rPr>
        <w:t>。沖而化之，</w:t>
      </w:r>
      <w:proofErr w:type="gramStart"/>
      <w:r>
        <w:rPr>
          <w:rFonts w:ascii="Verdana" w:hAnsi="Verdana"/>
          <w:color w:val="000000"/>
          <w:szCs w:val="28"/>
        </w:rPr>
        <w:t>凝而造</w:t>
      </w:r>
      <w:proofErr w:type="gramEnd"/>
      <w:r>
        <w:rPr>
          <w:rFonts w:ascii="Verdana" w:hAnsi="Verdana"/>
          <w:color w:val="000000"/>
          <w:szCs w:val="28"/>
        </w:rPr>
        <w:t>之，乃生二焉。故</w:t>
      </w:r>
      <w:proofErr w:type="gramStart"/>
      <w:r>
        <w:rPr>
          <w:rFonts w:ascii="Verdana" w:hAnsi="Verdana"/>
          <w:color w:val="000000"/>
          <w:szCs w:val="28"/>
        </w:rPr>
        <w:t>天地分乎太極</w:t>
      </w:r>
      <w:proofErr w:type="gramEnd"/>
      <w:r w:rsidR="00C513B5">
        <w:rPr>
          <w:rFonts w:ascii="Verdana" w:hAnsi="Verdana" w:hint="eastAsia"/>
          <w:color w:val="000000"/>
          <w:szCs w:val="28"/>
        </w:rPr>
        <w:t>。</w:t>
      </w:r>
      <w:r>
        <w:rPr>
          <w:rFonts w:ascii="Verdana" w:hAnsi="Verdana"/>
          <w:color w:val="000000"/>
          <w:szCs w:val="28"/>
        </w:rPr>
        <w:t>是以形體</w:t>
      </w:r>
      <w:proofErr w:type="gramStart"/>
      <w:r>
        <w:rPr>
          <w:rFonts w:ascii="Verdana" w:hAnsi="Verdana"/>
          <w:color w:val="000000"/>
          <w:szCs w:val="28"/>
        </w:rPr>
        <w:t>立焉</w:t>
      </w:r>
      <w:r w:rsidR="00C513B5">
        <w:rPr>
          <w:rFonts w:ascii="Verdana" w:hAnsi="Verdana" w:hint="eastAsia"/>
          <w:color w:val="000000"/>
          <w:szCs w:val="28"/>
        </w:rPr>
        <w:t>，</w:t>
      </w:r>
      <w:proofErr w:type="gramEnd"/>
      <w:r>
        <w:rPr>
          <w:rFonts w:ascii="Verdana" w:hAnsi="Verdana"/>
          <w:color w:val="000000"/>
          <w:szCs w:val="28"/>
        </w:rPr>
        <w:t>萬物與之同</w:t>
      </w:r>
      <w:proofErr w:type="gramStart"/>
      <w:r>
        <w:rPr>
          <w:rFonts w:ascii="Verdana" w:hAnsi="Verdana"/>
          <w:color w:val="000000"/>
          <w:szCs w:val="28"/>
        </w:rPr>
        <w:t>稟</w:t>
      </w:r>
      <w:proofErr w:type="gramEnd"/>
      <w:r w:rsidR="00C513B5">
        <w:rPr>
          <w:rFonts w:ascii="Verdana" w:hAnsi="Verdana" w:hint="eastAsi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精神著</w:t>
      </w:r>
      <w:proofErr w:type="gramEnd"/>
      <w:r>
        <w:rPr>
          <w:rFonts w:ascii="Verdana" w:hAnsi="Verdana"/>
          <w:color w:val="000000"/>
          <w:szCs w:val="28"/>
        </w:rPr>
        <w:t>焉</w:t>
      </w:r>
      <w:r w:rsidR="00C513B5">
        <w:rPr>
          <w:rFonts w:ascii="Verdana" w:hAnsi="Verdana" w:hint="eastAsia"/>
          <w:color w:val="000000"/>
          <w:szCs w:val="28"/>
        </w:rPr>
        <w:t>，</w:t>
      </w:r>
      <w:r>
        <w:rPr>
          <w:rFonts w:ascii="Verdana" w:hAnsi="Verdana"/>
          <w:color w:val="000000"/>
          <w:szCs w:val="28"/>
        </w:rPr>
        <w:t>萬象與</w:t>
      </w:r>
      <w:proofErr w:type="gramStart"/>
      <w:r>
        <w:rPr>
          <w:rFonts w:ascii="Verdana" w:hAnsi="Verdana"/>
          <w:color w:val="000000"/>
          <w:szCs w:val="28"/>
        </w:rPr>
        <w:t>之齊受</w:t>
      </w:r>
      <w:proofErr w:type="gramEnd"/>
      <w:r>
        <w:rPr>
          <w:rFonts w:ascii="Verdana" w:hAnsi="Verdana"/>
          <w:color w:val="000000"/>
          <w:szCs w:val="28"/>
        </w:rPr>
        <w:t>。在物之形，唯</w:t>
      </w:r>
      <w:proofErr w:type="gramStart"/>
      <w:r>
        <w:rPr>
          <w:rFonts w:ascii="Verdana" w:hAnsi="Verdana"/>
          <w:color w:val="000000"/>
          <w:szCs w:val="28"/>
        </w:rPr>
        <w:t>人為貞</w:t>
      </w:r>
      <w:bookmarkStart w:id="0" w:name="_GoBack"/>
      <w:bookmarkEnd w:id="0"/>
      <w:proofErr w:type="gramEnd"/>
      <w:r>
        <w:rPr>
          <w:rFonts w:ascii="Verdana" w:hAnsi="Verdana"/>
          <w:color w:val="000000"/>
          <w:szCs w:val="28"/>
        </w:rPr>
        <w:t>；在</w:t>
      </w:r>
      <w:proofErr w:type="gramStart"/>
      <w:r>
        <w:rPr>
          <w:rFonts w:ascii="Verdana" w:hAnsi="Verdana"/>
          <w:color w:val="000000"/>
          <w:szCs w:val="28"/>
        </w:rPr>
        <w:t>象</w:t>
      </w:r>
      <w:proofErr w:type="gramEnd"/>
      <w:r>
        <w:rPr>
          <w:rFonts w:ascii="Verdana" w:hAnsi="Verdana"/>
          <w:color w:val="000000"/>
          <w:szCs w:val="28"/>
        </w:rPr>
        <w:t>之精，唯人為靈。並乾坤，居三才之位，合陰陽，當五行之秀。故能</w:t>
      </w:r>
      <w:proofErr w:type="gramStart"/>
      <w:r>
        <w:rPr>
          <w:rFonts w:ascii="Verdana" w:hAnsi="Verdana"/>
          <w:color w:val="000000"/>
          <w:szCs w:val="28"/>
        </w:rPr>
        <w:t>通玄降聖，練質登</w:t>
      </w:r>
      <w:proofErr w:type="gramEnd"/>
      <w:r>
        <w:rPr>
          <w:rFonts w:ascii="Verdana" w:hAnsi="Verdana"/>
          <w:color w:val="000000"/>
          <w:szCs w:val="28"/>
        </w:rPr>
        <w:t>仙，</w:t>
      </w:r>
      <w:proofErr w:type="gramStart"/>
      <w:r>
        <w:rPr>
          <w:rFonts w:ascii="Verdana" w:hAnsi="Verdana"/>
          <w:color w:val="000000"/>
          <w:szCs w:val="28"/>
        </w:rPr>
        <w:t>隱景入虛</w:t>
      </w:r>
      <w:proofErr w:type="gramEnd"/>
      <w:r>
        <w:rPr>
          <w:rFonts w:ascii="Verdana" w:hAnsi="Verdana"/>
          <w:color w:val="000000"/>
          <w:szCs w:val="28"/>
        </w:rPr>
        <w:t>，無之心至妙，</w:t>
      </w:r>
      <w:proofErr w:type="gramStart"/>
      <w:r>
        <w:rPr>
          <w:rFonts w:ascii="Verdana" w:hAnsi="Verdana"/>
          <w:color w:val="000000"/>
          <w:szCs w:val="28"/>
        </w:rPr>
        <w:t>入登仙</w:t>
      </w:r>
      <w:proofErr w:type="gramEnd"/>
      <w:r>
        <w:rPr>
          <w:rFonts w:ascii="Verdana" w:hAnsi="Verdana"/>
          <w:color w:val="000000"/>
          <w:szCs w:val="28"/>
        </w:rPr>
        <w:t>之法。登仙之法，所</w:t>
      </w:r>
      <w:proofErr w:type="gramStart"/>
      <w:r>
        <w:rPr>
          <w:rFonts w:ascii="Verdana" w:hAnsi="Verdana"/>
          <w:color w:val="000000"/>
          <w:szCs w:val="28"/>
        </w:rPr>
        <w:t>學多途</w:t>
      </w:r>
      <w:proofErr w:type="gramEnd"/>
      <w:r>
        <w:rPr>
          <w:rFonts w:ascii="Verdana" w:hAnsi="Verdana"/>
          <w:color w:val="000000"/>
          <w:szCs w:val="28"/>
        </w:rPr>
        <w:t>，至妙之旨，其歸</w:t>
      </w:r>
      <w:proofErr w:type="gramStart"/>
      <w:r>
        <w:rPr>
          <w:rFonts w:ascii="Verdana" w:hAnsi="Verdana"/>
          <w:color w:val="000000"/>
          <w:szCs w:val="28"/>
        </w:rPr>
        <w:t>一揆</w:t>
      </w:r>
      <w:proofErr w:type="gramEnd"/>
      <w:r>
        <w:rPr>
          <w:rFonts w:ascii="Verdana" w:hAnsi="Verdana"/>
          <w:color w:val="000000"/>
          <w:szCs w:val="28"/>
        </w:rPr>
        <w:t>。或</w:t>
      </w:r>
      <w:proofErr w:type="gramStart"/>
      <w:r>
        <w:rPr>
          <w:rFonts w:ascii="Verdana" w:hAnsi="Verdana"/>
          <w:color w:val="000000"/>
          <w:szCs w:val="28"/>
        </w:rPr>
        <w:t>飛消丹液</w:t>
      </w:r>
      <w:proofErr w:type="gramEnd"/>
      <w:r>
        <w:rPr>
          <w:rFonts w:ascii="Verdana" w:hAnsi="Verdana"/>
          <w:color w:val="000000"/>
          <w:szCs w:val="28"/>
        </w:rPr>
        <w:t>，藥效升騰，或</w:t>
      </w:r>
      <w:proofErr w:type="gramStart"/>
      <w:r>
        <w:rPr>
          <w:rFonts w:ascii="Verdana" w:hAnsi="Verdana"/>
          <w:color w:val="000000"/>
          <w:szCs w:val="28"/>
        </w:rPr>
        <w:t>齋戒存修</w:t>
      </w:r>
      <w:proofErr w:type="gramEnd"/>
      <w:r>
        <w:rPr>
          <w:rFonts w:ascii="Verdana" w:hAnsi="Verdana"/>
          <w:color w:val="000000"/>
          <w:szCs w:val="28"/>
        </w:rPr>
        <w:t>，功成羽化。然金石</w:t>
      </w:r>
      <w:proofErr w:type="gramStart"/>
      <w:r>
        <w:rPr>
          <w:rFonts w:ascii="Verdana" w:hAnsi="Verdana"/>
          <w:color w:val="000000"/>
          <w:szCs w:val="28"/>
        </w:rPr>
        <w:t>之藥，實虛費</w:t>
      </w:r>
      <w:proofErr w:type="gramEnd"/>
      <w:r>
        <w:rPr>
          <w:rFonts w:ascii="Verdana" w:hAnsi="Verdana"/>
          <w:color w:val="000000"/>
          <w:szCs w:val="28"/>
        </w:rPr>
        <w:t>而難求，習學之功，</w:t>
      </w:r>
      <w:proofErr w:type="gramStart"/>
      <w:r>
        <w:rPr>
          <w:rFonts w:ascii="Verdana" w:hAnsi="Verdana"/>
          <w:color w:val="000000"/>
          <w:szCs w:val="28"/>
        </w:rPr>
        <w:t>彌歲年而易遠</w:t>
      </w:r>
      <w:proofErr w:type="gramEnd"/>
      <w:r>
        <w:rPr>
          <w:rFonts w:ascii="Verdana" w:hAnsi="Verdana"/>
          <w:color w:val="000000"/>
          <w:szCs w:val="28"/>
        </w:rPr>
        <w:t>。若乃為之速效，專之克成，</w:t>
      </w:r>
      <w:proofErr w:type="gramStart"/>
      <w:r>
        <w:rPr>
          <w:rFonts w:ascii="Verdana" w:hAnsi="Verdana"/>
          <w:color w:val="000000"/>
          <w:szCs w:val="28"/>
        </w:rPr>
        <w:t>虛無合其道</w:t>
      </w:r>
      <w:proofErr w:type="gramEnd"/>
      <w:r>
        <w:rPr>
          <w:rFonts w:ascii="Verdana" w:hAnsi="Verdana"/>
          <w:color w:val="000000"/>
          <w:szCs w:val="28"/>
        </w:rPr>
        <w:t>，與</w:t>
      </w:r>
      <w:proofErr w:type="gramStart"/>
      <w:r>
        <w:rPr>
          <w:rFonts w:ascii="Verdana" w:hAnsi="Verdana"/>
          <w:color w:val="000000"/>
          <w:szCs w:val="28"/>
        </w:rPr>
        <w:t>神靈合其德</w:t>
      </w:r>
      <w:proofErr w:type="gramEnd"/>
      <w:r>
        <w:rPr>
          <w:rFonts w:ascii="Verdana" w:hAnsi="Verdana"/>
          <w:color w:val="000000"/>
          <w:szCs w:val="28"/>
        </w:rPr>
        <w:t>者，</w:t>
      </w:r>
      <w:proofErr w:type="gramStart"/>
      <w:r>
        <w:rPr>
          <w:rFonts w:ascii="Verdana" w:hAnsi="Verdana"/>
          <w:color w:val="000000"/>
          <w:szCs w:val="28"/>
        </w:rPr>
        <w:t>其唯氣妙乎</w:t>
      </w:r>
      <w:proofErr w:type="gramEnd"/>
      <w:r>
        <w:rPr>
          <w:rFonts w:ascii="Verdana" w:hAnsi="Verdana"/>
          <w:color w:val="000000"/>
          <w:szCs w:val="28"/>
        </w:rPr>
        <w:t>！黃帝曰：食</w:t>
      </w:r>
      <w:proofErr w:type="gramStart"/>
      <w:r>
        <w:rPr>
          <w:rFonts w:ascii="Verdana" w:hAnsi="Verdana"/>
          <w:color w:val="000000"/>
          <w:szCs w:val="28"/>
        </w:rPr>
        <w:t>穀</w:t>
      </w:r>
      <w:proofErr w:type="gramEnd"/>
      <w:r>
        <w:rPr>
          <w:rFonts w:ascii="Verdana" w:hAnsi="Verdana"/>
          <w:color w:val="000000"/>
          <w:szCs w:val="28"/>
        </w:rPr>
        <w:t>者智而</w:t>
      </w:r>
      <w:proofErr w:type="gramStart"/>
      <w:r>
        <w:rPr>
          <w:rFonts w:ascii="Verdana" w:hAnsi="Verdana"/>
          <w:color w:val="000000"/>
          <w:szCs w:val="28"/>
        </w:rPr>
        <w:t>夭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食氣者神</w:t>
      </w:r>
      <w:proofErr w:type="gramEnd"/>
      <w:r>
        <w:rPr>
          <w:rFonts w:ascii="Verdana" w:hAnsi="Verdana"/>
          <w:color w:val="000000"/>
          <w:szCs w:val="28"/>
        </w:rPr>
        <w:t>而壽，不食者不死。真人曰：</w:t>
      </w:r>
      <w:proofErr w:type="gramStart"/>
      <w:r>
        <w:rPr>
          <w:rFonts w:ascii="Verdana" w:hAnsi="Verdana"/>
          <w:color w:val="000000"/>
          <w:szCs w:val="28"/>
        </w:rPr>
        <w:t>夫可久</w:t>
      </w:r>
      <w:proofErr w:type="gramEnd"/>
      <w:r>
        <w:rPr>
          <w:rFonts w:ascii="Verdana" w:hAnsi="Verdana"/>
          <w:color w:val="000000"/>
          <w:szCs w:val="28"/>
        </w:rPr>
        <w:t>於其道者，養生也；常可與</w:t>
      </w:r>
      <w:proofErr w:type="gramStart"/>
      <w:r>
        <w:rPr>
          <w:rFonts w:ascii="Verdana" w:hAnsi="Verdana"/>
          <w:color w:val="000000"/>
          <w:szCs w:val="28"/>
        </w:rPr>
        <w:t>久遊者，納氣</w:t>
      </w:r>
      <w:proofErr w:type="gramEnd"/>
      <w:r>
        <w:rPr>
          <w:rFonts w:ascii="Verdana" w:hAnsi="Verdana"/>
          <w:color w:val="000000"/>
          <w:szCs w:val="28"/>
        </w:rPr>
        <w:t>也。</w:t>
      </w:r>
      <w:proofErr w:type="gramStart"/>
      <w:r>
        <w:rPr>
          <w:rFonts w:ascii="Verdana" w:hAnsi="Verdana"/>
          <w:color w:val="000000"/>
          <w:szCs w:val="28"/>
        </w:rPr>
        <w:t>氣全則</w:t>
      </w:r>
      <w:proofErr w:type="gramEnd"/>
      <w:r>
        <w:rPr>
          <w:rFonts w:ascii="Verdana" w:hAnsi="Verdana"/>
          <w:color w:val="000000"/>
          <w:szCs w:val="28"/>
        </w:rPr>
        <w:t>生存，然後</w:t>
      </w:r>
      <w:proofErr w:type="gramStart"/>
      <w:r>
        <w:rPr>
          <w:rFonts w:ascii="Verdana" w:hAnsi="Verdana"/>
          <w:color w:val="000000"/>
          <w:szCs w:val="28"/>
        </w:rPr>
        <w:t>能養志</w:t>
      </w:r>
      <w:proofErr w:type="gramEnd"/>
      <w:r>
        <w:rPr>
          <w:rFonts w:ascii="Verdana" w:hAnsi="Verdana"/>
          <w:color w:val="000000"/>
          <w:szCs w:val="28"/>
        </w:rPr>
        <w:t>；</w:t>
      </w:r>
      <w:proofErr w:type="gramStart"/>
      <w:r>
        <w:rPr>
          <w:rFonts w:ascii="Verdana" w:hAnsi="Verdana"/>
          <w:color w:val="000000"/>
          <w:szCs w:val="28"/>
        </w:rPr>
        <w:t>養志則合真</w:t>
      </w:r>
      <w:proofErr w:type="gramEnd"/>
      <w:r>
        <w:rPr>
          <w:rFonts w:ascii="Verdana" w:hAnsi="Verdana"/>
          <w:color w:val="000000"/>
          <w:szCs w:val="28"/>
        </w:rPr>
        <w:t>，然後能</w:t>
      </w:r>
      <w:proofErr w:type="gramStart"/>
      <w:r>
        <w:rPr>
          <w:rFonts w:ascii="Verdana" w:hAnsi="Verdana"/>
          <w:color w:val="000000"/>
          <w:szCs w:val="28"/>
        </w:rPr>
        <w:t>久登生氣之域。</w:t>
      </w:r>
      <w:proofErr w:type="gramEnd"/>
      <w:r>
        <w:rPr>
          <w:rFonts w:ascii="Verdana" w:hAnsi="Verdana"/>
          <w:color w:val="000000"/>
          <w:szCs w:val="28"/>
        </w:rPr>
        <w:t>可不</w:t>
      </w:r>
      <w:proofErr w:type="gramStart"/>
      <w:r>
        <w:rPr>
          <w:rFonts w:ascii="Verdana" w:hAnsi="Verdana"/>
          <w:color w:val="000000"/>
          <w:szCs w:val="28"/>
        </w:rPr>
        <w:t>勤之哉</w:t>
      </w:r>
      <w:proofErr w:type="gramEnd"/>
      <w:r>
        <w:rPr>
          <w:rFonts w:ascii="Verdana" w:hAnsi="Verdana"/>
          <w:color w:val="000000"/>
          <w:szCs w:val="28"/>
        </w:rPr>
        <w:t>！是知吸引</w:t>
      </w:r>
      <w:proofErr w:type="gramStart"/>
      <w:r>
        <w:rPr>
          <w:rFonts w:ascii="Verdana" w:hAnsi="Verdana"/>
          <w:color w:val="000000"/>
          <w:szCs w:val="28"/>
        </w:rPr>
        <w:t>晨霞，餐漱</w:t>
      </w:r>
      <w:proofErr w:type="gramEnd"/>
      <w:r>
        <w:rPr>
          <w:rFonts w:ascii="Verdana" w:hAnsi="Verdana"/>
          <w:color w:val="000000"/>
          <w:szCs w:val="28"/>
        </w:rPr>
        <w:t>風霜，養精光於五藏，</w:t>
      </w:r>
      <w:proofErr w:type="gramStart"/>
      <w:r>
        <w:rPr>
          <w:rFonts w:ascii="Verdana" w:hAnsi="Verdana"/>
          <w:color w:val="000000"/>
          <w:szCs w:val="28"/>
        </w:rPr>
        <w:t>導營衛於百關</w:t>
      </w:r>
      <w:proofErr w:type="gramEnd"/>
      <w:r>
        <w:rPr>
          <w:rFonts w:ascii="Verdana" w:hAnsi="Verdana"/>
          <w:color w:val="000000"/>
          <w:szCs w:val="28"/>
        </w:rPr>
        <w:t>，既</w:t>
      </w:r>
      <w:proofErr w:type="gramStart"/>
      <w:r>
        <w:rPr>
          <w:rFonts w:ascii="Verdana" w:hAnsi="Verdana"/>
          <w:color w:val="000000"/>
          <w:szCs w:val="28"/>
        </w:rPr>
        <w:t>桔疾以安形，復延</w:t>
      </w:r>
      <w:proofErr w:type="gramEnd"/>
      <w:r>
        <w:rPr>
          <w:rFonts w:ascii="Verdana" w:hAnsi="Verdana"/>
          <w:color w:val="000000"/>
          <w:szCs w:val="28"/>
        </w:rPr>
        <w:t>和</w:t>
      </w:r>
      <w:proofErr w:type="gramStart"/>
      <w:r>
        <w:rPr>
          <w:rFonts w:ascii="Verdana" w:hAnsi="Verdana"/>
          <w:color w:val="000000"/>
          <w:szCs w:val="28"/>
        </w:rPr>
        <w:t>而</w:t>
      </w:r>
      <w:proofErr w:type="gramEnd"/>
      <w:r>
        <w:rPr>
          <w:rFonts w:ascii="Verdana" w:hAnsi="Verdana"/>
          <w:color w:val="000000"/>
          <w:szCs w:val="28"/>
        </w:rPr>
        <w:t>享壽。閉視聽</w:t>
      </w:r>
      <w:proofErr w:type="gramStart"/>
      <w:r>
        <w:rPr>
          <w:rFonts w:ascii="Verdana" w:hAnsi="Verdana"/>
          <w:color w:val="000000"/>
          <w:szCs w:val="28"/>
        </w:rPr>
        <w:t>以胎息</w:t>
      </w:r>
      <w:proofErr w:type="gramEnd"/>
      <w:r>
        <w:rPr>
          <w:rFonts w:ascii="Verdana" w:hAnsi="Verdana"/>
          <w:color w:val="000000"/>
          <w:szCs w:val="28"/>
        </w:rPr>
        <w:t>，返衰朽於童顏，</w:t>
      </w:r>
      <w:proofErr w:type="gramStart"/>
      <w:r>
        <w:rPr>
          <w:rFonts w:ascii="Verdana" w:hAnsi="Verdana"/>
          <w:color w:val="000000"/>
          <w:szCs w:val="28"/>
        </w:rPr>
        <w:t>遠取於</w:t>
      </w:r>
      <w:proofErr w:type="gramEnd"/>
      <w:r>
        <w:rPr>
          <w:rFonts w:ascii="Verdana" w:hAnsi="Verdana"/>
          <w:color w:val="000000"/>
          <w:szCs w:val="28"/>
        </w:rPr>
        <w:t>天，</w:t>
      </w:r>
      <w:proofErr w:type="gramStart"/>
      <w:r>
        <w:rPr>
          <w:rFonts w:ascii="Verdana" w:hAnsi="Verdana"/>
          <w:color w:val="000000"/>
          <w:szCs w:val="28"/>
        </w:rPr>
        <w:t>近取於</w:t>
      </w:r>
      <w:proofErr w:type="gramEnd"/>
      <w:r>
        <w:rPr>
          <w:rFonts w:ascii="Verdana" w:hAnsi="Verdana"/>
          <w:color w:val="000000"/>
          <w:szCs w:val="28"/>
        </w:rPr>
        <w:t>己。</w:t>
      </w:r>
      <w:proofErr w:type="gramStart"/>
      <w:r>
        <w:rPr>
          <w:rFonts w:ascii="Verdana" w:hAnsi="Verdana"/>
          <w:color w:val="000000"/>
          <w:szCs w:val="28"/>
        </w:rPr>
        <w:t>心閑自</w:t>
      </w:r>
      <w:proofErr w:type="gramEnd"/>
      <w:r>
        <w:rPr>
          <w:rFonts w:ascii="Verdana" w:hAnsi="Verdana"/>
          <w:color w:val="000000"/>
          <w:szCs w:val="28"/>
        </w:rPr>
        <w:t>適，</w:t>
      </w:r>
      <w:proofErr w:type="gramStart"/>
      <w:r>
        <w:rPr>
          <w:rFonts w:ascii="Verdana" w:hAnsi="Verdana"/>
          <w:color w:val="000000"/>
          <w:szCs w:val="28"/>
        </w:rPr>
        <w:t>體逸無為</w:t>
      </w:r>
      <w:proofErr w:type="gramEnd"/>
      <w:r>
        <w:rPr>
          <w:rFonts w:ascii="Verdana" w:hAnsi="Verdana"/>
          <w:color w:val="000000"/>
          <w:szCs w:val="28"/>
        </w:rPr>
        <w:t>欣。</w:t>
      </w:r>
      <w:proofErr w:type="gramStart"/>
      <w:r>
        <w:rPr>
          <w:rFonts w:ascii="Verdana" w:hAnsi="Verdana"/>
          <w:color w:val="000000"/>
          <w:szCs w:val="28"/>
        </w:rPr>
        <w:t>邈</w:t>
      </w:r>
      <w:proofErr w:type="gramEnd"/>
      <w:r>
        <w:rPr>
          <w:rFonts w:ascii="Verdana" w:hAnsi="Verdana"/>
          <w:color w:val="000000"/>
          <w:szCs w:val="28"/>
        </w:rPr>
        <w:t>矣！於百年全浩然於一室，就</w:t>
      </w:r>
      <w:proofErr w:type="gramStart"/>
      <w:r>
        <w:rPr>
          <w:rFonts w:ascii="Verdana" w:hAnsi="Verdana"/>
          <w:color w:val="000000"/>
          <w:szCs w:val="28"/>
        </w:rPr>
        <w:t>輕舉之諸衛，真清虛</w:t>
      </w:r>
      <w:proofErr w:type="gramEnd"/>
      <w:r>
        <w:rPr>
          <w:rFonts w:ascii="Verdana" w:hAnsi="Verdana"/>
          <w:color w:val="000000"/>
          <w:szCs w:val="28"/>
        </w:rPr>
        <w:t>之雅致</w:t>
      </w:r>
      <w:proofErr w:type="gramStart"/>
      <w:r>
        <w:rPr>
          <w:rFonts w:ascii="Verdana" w:hAnsi="Verdana"/>
          <w:color w:val="000000"/>
          <w:szCs w:val="28"/>
        </w:rPr>
        <w:t>歟</w:t>
      </w:r>
      <w:proofErr w:type="gramEnd"/>
      <w:r>
        <w:rPr>
          <w:rFonts w:ascii="Verdana" w:hAnsi="Verdana"/>
          <w:color w:val="000000"/>
          <w:szCs w:val="28"/>
        </w:rPr>
        <w:t>！</w:t>
      </w:r>
      <w:proofErr w:type="gramStart"/>
      <w:r>
        <w:rPr>
          <w:rFonts w:ascii="Verdana" w:hAnsi="Verdana"/>
          <w:color w:val="000000"/>
          <w:szCs w:val="28"/>
        </w:rPr>
        <w:t>若兼修真之業煉化</w:t>
      </w:r>
      <w:proofErr w:type="gramEnd"/>
      <w:r>
        <w:rPr>
          <w:rFonts w:ascii="Verdana" w:hAnsi="Verdana"/>
          <w:color w:val="000000"/>
          <w:szCs w:val="28"/>
        </w:rPr>
        <w:t>之功，則</w:t>
      </w:r>
      <w:proofErr w:type="gramStart"/>
      <w:r>
        <w:rPr>
          <w:rFonts w:ascii="Verdana" w:hAnsi="Verdana"/>
          <w:color w:val="000000"/>
          <w:szCs w:val="28"/>
        </w:rPr>
        <w:t>佇雲轄而促期，馳羽駕而增遠</w:t>
      </w:r>
      <w:proofErr w:type="gramEnd"/>
      <w:r>
        <w:rPr>
          <w:rFonts w:ascii="Verdana" w:hAnsi="Verdana"/>
          <w:color w:val="000000"/>
          <w:szCs w:val="28"/>
        </w:rPr>
        <w:t>矣。服氣之經，頗</w:t>
      </w:r>
      <w:proofErr w:type="gramStart"/>
      <w:r>
        <w:rPr>
          <w:rFonts w:ascii="Verdana" w:hAnsi="Verdana"/>
          <w:color w:val="000000"/>
          <w:szCs w:val="28"/>
        </w:rPr>
        <w:t>覽</w:t>
      </w:r>
      <w:proofErr w:type="gramEnd"/>
      <w:r>
        <w:rPr>
          <w:rFonts w:ascii="Verdana" w:hAnsi="Verdana"/>
          <w:color w:val="000000"/>
          <w:szCs w:val="28"/>
        </w:rPr>
        <w:t>多本，或散在諸部，或</w:t>
      </w:r>
      <w:proofErr w:type="gramStart"/>
      <w:r>
        <w:rPr>
          <w:rFonts w:ascii="Verdana" w:hAnsi="Verdana"/>
          <w:color w:val="000000"/>
          <w:szCs w:val="28"/>
        </w:rPr>
        <w:t>未暢其宗</w:t>
      </w:r>
      <w:proofErr w:type="gramEnd"/>
      <w:r>
        <w:rPr>
          <w:rFonts w:ascii="Verdana" w:hAnsi="Verdana"/>
          <w:color w:val="000000"/>
          <w:szCs w:val="28"/>
        </w:rPr>
        <w:t>。觀之者以不廣致</w:t>
      </w:r>
      <w:proofErr w:type="gramStart"/>
      <w:r>
        <w:rPr>
          <w:rFonts w:ascii="Verdana" w:hAnsi="Verdana"/>
          <w:color w:val="000000"/>
          <w:szCs w:val="28"/>
        </w:rPr>
        <w:t>疑</w:t>
      </w:r>
      <w:proofErr w:type="gramEnd"/>
      <w:r>
        <w:rPr>
          <w:rFonts w:ascii="Verdana" w:hAnsi="Verdana"/>
          <w:color w:val="000000"/>
          <w:szCs w:val="28"/>
        </w:rPr>
        <w:t>，習之者以不究無效。今故</w:t>
      </w:r>
      <w:proofErr w:type="gramStart"/>
      <w:r>
        <w:rPr>
          <w:rFonts w:ascii="Verdana" w:hAnsi="Verdana"/>
          <w:color w:val="000000"/>
          <w:szCs w:val="28"/>
        </w:rPr>
        <w:t>纂</w:t>
      </w:r>
      <w:proofErr w:type="gramEnd"/>
      <w:r>
        <w:rPr>
          <w:rFonts w:ascii="Verdana" w:hAnsi="Verdana"/>
          <w:color w:val="000000"/>
          <w:szCs w:val="28"/>
        </w:rPr>
        <w:t>類篇目，</w:t>
      </w:r>
      <w:proofErr w:type="gramStart"/>
      <w:r>
        <w:rPr>
          <w:rFonts w:ascii="Verdana" w:hAnsi="Verdana"/>
          <w:color w:val="000000"/>
          <w:szCs w:val="28"/>
        </w:rPr>
        <w:t>詳精源流</w:t>
      </w:r>
      <w:proofErr w:type="gramEnd"/>
      <w:r>
        <w:rPr>
          <w:rFonts w:ascii="Verdana" w:hAnsi="Verdana"/>
          <w:color w:val="000000"/>
          <w:szCs w:val="28"/>
        </w:rPr>
        <w:t>，</w:t>
      </w:r>
      <w:proofErr w:type="gramStart"/>
      <w:r>
        <w:rPr>
          <w:rFonts w:ascii="Verdana" w:hAnsi="Verdana"/>
          <w:color w:val="000000"/>
          <w:szCs w:val="28"/>
        </w:rPr>
        <w:t>庶</w:t>
      </w:r>
      <w:proofErr w:type="gramEnd"/>
      <w:r>
        <w:rPr>
          <w:rFonts w:ascii="Verdana" w:hAnsi="Verdana"/>
          <w:color w:val="000000"/>
          <w:szCs w:val="28"/>
        </w:rPr>
        <w:t>使</w:t>
      </w:r>
      <w:proofErr w:type="gramStart"/>
      <w:r>
        <w:rPr>
          <w:rFonts w:ascii="Verdana" w:hAnsi="Verdana"/>
          <w:color w:val="000000"/>
          <w:szCs w:val="28"/>
        </w:rPr>
        <w:t>蟪蛄</w:t>
      </w:r>
      <w:proofErr w:type="gramEnd"/>
      <w:r>
        <w:rPr>
          <w:rFonts w:ascii="Verdana" w:hAnsi="Verdana"/>
          <w:color w:val="000000"/>
          <w:szCs w:val="28"/>
        </w:rPr>
        <w:t>之</w:t>
      </w:r>
      <w:proofErr w:type="gramStart"/>
      <w:r>
        <w:rPr>
          <w:rFonts w:ascii="Verdana" w:hAnsi="Verdana"/>
          <w:color w:val="000000"/>
          <w:szCs w:val="28"/>
        </w:rPr>
        <w:t>兼濟，豈龜龍</w:t>
      </w:r>
      <w:proofErr w:type="gramEnd"/>
      <w:r>
        <w:rPr>
          <w:rFonts w:ascii="Verdana" w:hAnsi="Verdana"/>
          <w:color w:val="000000"/>
          <w:szCs w:val="28"/>
        </w:rPr>
        <w:t>之獨善耳。</w:t>
      </w:r>
    </w:p>
    <w:p w:rsidR="00B51091" w:rsidRPr="00B51091" w:rsidRDefault="00B51091" w:rsidP="00B51091">
      <w:pPr>
        <w:pStyle w:val="1"/>
        <w:spacing w:before="190"/>
      </w:pPr>
      <w:r w:rsidRPr="00B51091">
        <w:t>五牙論</w:t>
      </w:r>
    </w:p>
    <w:p w:rsidR="00B51091" w:rsidRPr="00B51091" w:rsidRDefault="00B51091">
      <w:pPr>
        <w:spacing w:before="190"/>
        <w:ind w:firstLine="560"/>
        <w:rPr>
          <w:rFonts w:hint="eastAsia"/>
        </w:rPr>
      </w:pPr>
      <w:proofErr w:type="gramStart"/>
      <w:r>
        <w:rPr>
          <w:rFonts w:ascii="Verdana" w:hAnsi="Verdana"/>
          <w:color w:val="000000"/>
          <w:szCs w:val="28"/>
        </w:rPr>
        <w:t>夫形之</w:t>
      </w:r>
      <w:proofErr w:type="gramEnd"/>
      <w:r>
        <w:rPr>
          <w:rFonts w:ascii="Verdana" w:hAnsi="Verdana"/>
          <w:color w:val="000000"/>
          <w:szCs w:val="28"/>
        </w:rPr>
        <w:t>所全者，本</w:t>
      </w:r>
      <w:proofErr w:type="gramStart"/>
      <w:r>
        <w:rPr>
          <w:rFonts w:ascii="Verdana" w:hAnsi="Verdana"/>
          <w:color w:val="000000"/>
          <w:szCs w:val="28"/>
        </w:rPr>
        <w:t>於藏府也</w:t>
      </w:r>
      <w:proofErr w:type="gramEnd"/>
      <w:r>
        <w:rPr>
          <w:rFonts w:ascii="Verdana" w:hAnsi="Verdana"/>
          <w:color w:val="000000"/>
          <w:szCs w:val="28"/>
        </w:rPr>
        <w:t>。神之所安者，質於精氣也。雖</w:t>
      </w:r>
      <w:proofErr w:type="gramStart"/>
      <w:r>
        <w:rPr>
          <w:rFonts w:ascii="Verdana" w:hAnsi="Verdana"/>
          <w:color w:val="000000"/>
          <w:szCs w:val="28"/>
        </w:rPr>
        <w:t>稟</w:t>
      </w:r>
      <w:proofErr w:type="gramEnd"/>
      <w:r>
        <w:rPr>
          <w:rFonts w:ascii="Verdana" w:hAnsi="Verdana"/>
          <w:color w:val="000000"/>
          <w:szCs w:val="28"/>
        </w:rPr>
        <w:t>形於五神，已具其</w:t>
      </w:r>
      <w:proofErr w:type="gramStart"/>
      <w:r>
        <w:rPr>
          <w:rFonts w:ascii="Verdana" w:hAnsi="Verdana"/>
          <w:color w:val="000000"/>
          <w:szCs w:val="28"/>
        </w:rPr>
        <w:t>象</w:t>
      </w:r>
      <w:proofErr w:type="gramEnd"/>
      <w:r>
        <w:rPr>
          <w:rFonts w:ascii="Verdana" w:hAnsi="Verdana"/>
          <w:color w:val="000000"/>
          <w:szCs w:val="28"/>
        </w:rPr>
        <w:t>，而體</w:t>
      </w:r>
      <w:proofErr w:type="gramStart"/>
      <w:r>
        <w:rPr>
          <w:rFonts w:ascii="Verdana" w:hAnsi="Verdana"/>
          <w:color w:val="000000"/>
          <w:szCs w:val="28"/>
        </w:rPr>
        <w:t>衰氣耗</w:t>
      </w:r>
      <w:proofErr w:type="gramEnd"/>
      <w:r>
        <w:rPr>
          <w:rFonts w:ascii="Verdana" w:hAnsi="Verdana"/>
          <w:color w:val="000000"/>
          <w:szCs w:val="28"/>
        </w:rPr>
        <w:t>，乃</w:t>
      </w:r>
      <w:proofErr w:type="gramStart"/>
      <w:r>
        <w:rPr>
          <w:rFonts w:ascii="Verdana" w:hAnsi="Verdana"/>
          <w:color w:val="000000"/>
          <w:szCs w:val="28"/>
        </w:rPr>
        <w:t>致凋敗</w:t>
      </w:r>
      <w:proofErr w:type="gramEnd"/>
      <w:r>
        <w:rPr>
          <w:rFonts w:ascii="Verdana" w:hAnsi="Verdana"/>
          <w:color w:val="000000"/>
          <w:szCs w:val="28"/>
        </w:rPr>
        <w:t>。故</w:t>
      </w:r>
      <w:proofErr w:type="gramStart"/>
      <w:r>
        <w:rPr>
          <w:rFonts w:ascii="Verdana" w:hAnsi="Verdana"/>
          <w:color w:val="000000"/>
          <w:szCs w:val="28"/>
        </w:rPr>
        <w:t>須納雲牙而溉</w:t>
      </w:r>
      <w:proofErr w:type="gramEnd"/>
      <w:r>
        <w:rPr>
          <w:rFonts w:ascii="Verdana" w:hAnsi="Verdana"/>
          <w:color w:val="000000"/>
          <w:szCs w:val="28"/>
        </w:rPr>
        <w:t>液，</w:t>
      </w:r>
      <w:proofErr w:type="gramStart"/>
      <w:r>
        <w:rPr>
          <w:rFonts w:ascii="Verdana" w:hAnsi="Verdana"/>
          <w:color w:val="000000"/>
          <w:szCs w:val="28"/>
        </w:rPr>
        <w:t>吸霞景以孕靈</w:t>
      </w:r>
      <w:proofErr w:type="gramEnd"/>
      <w:r>
        <w:rPr>
          <w:rFonts w:ascii="Verdana" w:hAnsi="Verdana"/>
          <w:color w:val="000000"/>
          <w:szCs w:val="28"/>
        </w:rPr>
        <w:t>。</w:t>
      </w:r>
      <w:proofErr w:type="gramStart"/>
      <w:r>
        <w:rPr>
          <w:rFonts w:ascii="Verdana" w:hAnsi="Verdana"/>
          <w:color w:val="000000"/>
          <w:szCs w:val="28"/>
        </w:rPr>
        <w:t>榮衛保</w:t>
      </w:r>
      <w:proofErr w:type="gramEnd"/>
      <w:r>
        <w:rPr>
          <w:rFonts w:ascii="Verdana" w:hAnsi="Verdana"/>
          <w:color w:val="000000"/>
          <w:szCs w:val="28"/>
        </w:rPr>
        <w:t>其貞</w:t>
      </w:r>
      <w:proofErr w:type="gramStart"/>
      <w:r>
        <w:rPr>
          <w:rFonts w:ascii="Verdana" w:hAnsi="Verdana"/>
          <w:color w:val="000000"/>
          <w:szCs w:val="28"/>
        </w:rPr>
        <w:t>和</w:t>
      </w:r>
      <w:proofErr w:type="gramEnd"/>
      <w:r>
        <w:rPr>
          <w:rFonts w:ascii="Verdana" w:hAnsi="Verdana"/>
          <w:color w:val="000000"/>
          <w:szCs w:val="28"/>
        </w:rPr>
        <w:t>，容貌</w:t>
      </w:r>
      <w:proofErr w:type="gramStart"/>
      <w:r>
        <w:rPr>
          <w:rFonts w:ascii="Verdana" w:hAnsi="Verdana"/>
          <w:color w:val="000000"/>
          <w:szCs w:val="28"/>
        </w:rPr>
        <w:t>駐其朽謝</w:t>
      </w:r>
      <w:proofErr w:type="gramEnd"/>
      <w:r>
        <w:rPr>
          <w:rFonts w:ascii="Verdana" w:hAnsi="Verdana"/>
          <w:color w:val="000000"/>
          <w:szCs w:val="28"/>
        </w:rPr>
        <w:t>，加以</w:t>
      </w:r>
      <w:proofErr w:type="gramStart"/>
      <w:r>
        <w:rPr>
          <w:rFonts w:ascii="Verdana" w:hAnsi="Verdana"/>
          <w:color w:val="000000"/>
          <w:szCs w:val="28"/>
        </w:rPr>
        <w:t>久習成妙，積感通神</w:t>
      </w:r>
      <w:proofErr w:type="gramEnd"/>
      <w:r>
        <w:rPr>
          <w:rFonts w:ascii="Verdana" w:hAnsi="Verdana"/>
          <w:color w:val="000000"/>
          <w:szCs w:val="28"/>
        </w:rPr>
        <w:t>，與五</w:t>
      </w:r>
      <w:proofErr w:type="gramStart"/>
      <w:r>
        <w:rPr>
          <w:rFonts w:ascii="Verdana" w:hAnsi="Verdana"/>
          <w:color w:val="000000"/>
          <w:szCs w:val="28"/>
        </w:rPr>
        <w:t>老而齊升</w:t>
      </w:r>
      <w:proofErr w:type="gramEnd"/>
      <w:r>
        <w:rPr>
          <w:rFonts w:ascii="Verdana" w:hAnsi="Verdana"/>
          <w:color w:val="000000"/>
          <w:szCs w:val="28"/>
        </w:rPr>
        <w:t>，並九真而列位。經文所載，以</w:t>
      </w:r>
      <w:proofErr w:type="gramStart"/>
      <w:r>
        <w:rPr>
          <w:rFonts w:ascii="Verdana" w:hAnsi="Verdana"/>
          <w:color w:val="000000"/>
          <w:szCs w:val="28"/>
        </w:rPr>
        <w:t>示津途</w:t>
      </w:r>
      <w:proofErr w:type="gramEnd"/>
      <w:r>
        <w:rPr>
          <w:rFonts w:ascii="Verdana" w:hAnsi="Verdana"/>
          <w:color w:val="000000"/>
          <w:szCs w:val="28"/>
        </w:rPr>
        <w:t>，修學所導，自宜詳（覈）。</w:t>
      </w:r>
    </w:p>
    <w:sectPr w:rsidR="00B51091" w:rsidRPr="00B51091" w:rsidSect="00C513B5">
      <w:pgSz w:w="11906" w:h="16838"/>
      <w:pgMar w:top="1701" w:right="1701" w:bottom="1701" w:left="1701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91"/>
    <w:rsid w:val="001B20F1"/>
    <w:rsid w:val="001E0440"/>
    <w:rsid w:val="00384C20"/>
    <w:rsid w:val="00514E97"/>
    <w:rsid w:val="00B51091"/>
    <w:rsid w:val="00C5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62D"/>
  <w15:chartTrackingRefBased/>
  <w15:docId w15:val="{4707AE4F-252D-4FC9-A8E8-990505D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論文內文"/>
    <w:qFormat/>
    <w:rsid w:val="00514E97"/>
    <w:pPr>
      <w:widowControl w:val="0"/>
      <w:spacing w:beforeLines="50" w:before="50" w:line="400" w:lineRule="exact"/>
      <w:ind w:firstLineChars="200" w:firstLine="200"/>
    </w:pPr>
    <w:rPr>
      <w:rFonts w:eastAsia="標楷體"/>
      <w:sz w:val="28"/>
    </w:rPr>
  </w:style>
  <w:style w:type="paragraph" w:styleId="1">
    <w:name w:val="heading 1"/>
    <w:aliases w:val="論文標題 1"/>
    <w:basedOn w:val="a"/>
    <w:next w:val="a"/>
    <w:link w:val="10"/>
    <w:autoRedefine/>
    <w:uiPriority w:val="9"/>
    <w:qFormat/>
    <w:rsid w:val="00B51091"/>
    <w:pPr>
      <w:spacing w:before="180" w:after="180" w:line="720" w:lineRule="auto"/>
      <w:ind w:firstLineChars="0" w:firstLine="0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論文標題 2"/>
    <w:basedOn w:val="a"/>
    <w:next w:val="a"/>
    <w:link w:val="20"/>
    <w:autoRedefine/>
    <w:uiPriority w:val="9"/>
    <w:semiHidden/>
    <w:unhideWhenUsed/>
    <w:qFormat/>
    <w:rsid w:val="00514E97"/>
    <w:pPr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論文標題"/>
    <w:basedOn w:val="a"/>
    <w:next w:val="a"/>
    <w:link w:val="a4"/>
    <w:uiPriority w:val="10"/>
    <w:qFormat/>
    <w:rsid w:val="00514E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標題 字元"/>
    <w:aliases w:val="論文標題 字元"/>
    <w:basedOn w:val="a0"/>
    <w:link w:val="a3"/>
    <w:uiPriority w:val="10"/>
    <w:rsid w:val="00514E97"/>
    <w:rPr>
      <w:rFonts w:asciiTheme="majorHAnsi" w:eastAsia="標楷體" w:hAnsiTheme="majorHAnsi" w:cstheme="majorBidi"/>
      <w:b/>
      <w:bCs/>
      <w:sz w:val="48"/>
      <w:szCs w:val="32"/>
    </w:rPr>
  </w:style>
  <w:style w:type="character" w:customStyle="1" w:styleId="10">
    <w:name w:val="標題 1 字元"/>
    <w:aliases w:val="論文標題 1 字元"/>
    <w:basedOn w:val="a0"/>
    <w:link w:val="1"/>
    <w:uiPriority w:val="9"/>
    <w:rsid w:val="00B51091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論文標題 2 字元"/>
    <w:basedOn w:val="a0"/>
    <w:link w:val="2"/>
    <w:uiPriority w:val="9"/>
    <w:semiHidden/>
    <w:rsid w:val="00514E97"/>
    <w:rPr>
      <w:rFonts w:asciiTheme="majorHAnsi" w:eastAsia="標楷體" w:hAnsiTheme="majorHAnsi" w:cstheme="majorBidi"/>
      <w:b/>
      <w:bCs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2017-11-11T14:23:00Z</dcterms:created>
  <dcterms:modified xsi:type="dcterms:W3CDTF">2017-11-11T15:44:00Z</dcterms:modified>
</cp:coreProperties>
</file>