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Tri &amp; emballage MLJQ</w:t>
      </w:r>
    </w:p>
    <w:p>
      <w:pPr>
        <w:spacing w:after="60"/>
      </w:pPr>
      <w:r>
        <w:rPr>
          <w:rFonts w:ascii="Calibri" w:cs="Calibri" w:eastAsia="Calibri" w:hAnsi="Calibri"/>
          <w:color w:val="52606D"/>
          <w:sz w:val="22"/>
          <w:szCs w:val="22"/>
        </w:rPr>
        <w:t xml:space="preserve">Aide-mémoire — que veut dire chaque remarque, et quoi faire</w:t>
      </w:r>
    </w:p>
    <w:p>
      <w:pPr>
        <w:pBdr>
          <w:bottom w:val="single" w:color="1F5673" w:sz="6"/>
        </w:pBdr>
        <w:spacing w:after="120" w:before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5673"/>
          <w:sz w:val="24"/>
          <w:szCs w:val="24"/>
        </w:rPr>
        <w:t xml:space="preserve">En bref</w:t>
      </w:r>
    </w:p>
    <w:p>
      <w:pPr>
        <w:spacing w:after="8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Chaque pièce porte une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remarque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qui dit où la mettre. Trois destinations possibles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Sac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— un sac de sortie final (~700 g), numéroté (Sac 01, Sac 02, …).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C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— un bac de consolidation : une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couleur pas encore complète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qu'on ramasse sur plusieurs sacs.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B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— un sac-moule : on y regroupe les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différentes couleurs d'un même moule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avant de les mettre ensemble dans un Sac.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5673"/>
          <w:sz w:val="24"/>
          <w:szCs w:val="24"/>
        </w:rPr>
        <w:t xml:space="preserve">Trois règles de lecture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Nu = première fois, « conso » = déjà là.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« C01 » = première fois que tu vois cette couleur → commence son petit sac dans la boîte C01. « C01 conso » = cette couleur est déjà partiellement dans C01 → ajoute-la. Une couleur n'est donc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jamais « conso » à son tout premier sac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Les flèches se lisent de gauche à droite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chaque « -&gt; » est le geste suivant ; la dernière étape est la destination finale.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Un bac est une boîte qui contient plusieurs petits sacs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plusieurs couleurs peuvent être dans la même boîte C01, chacune dans son petit sac — repère-les par le numéro de pièce.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Pour trier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 : clique l'en-tête de la colonne « Remarques » dans BrickStore. Les B puis les C remontent en haut, puis les Sacs en ordre, chacun fermé par sa ligne « ----------- 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5673"/>
          <w:sz w:val="24"/>
          <w:szCs w:val="24"/>
        </w:rPr>
        <w:t xml:space="preserve">Toutes les remarques possibles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1F567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1F567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 que tu fais</w:t>
            </w:r>
          </w:p>
        </w:tc>
      </w:tr>
      <w:tr>
        <w:tc>
          <w:tcPr>
            <w:tcW w:type="dxa" w:w="10080"/>
            <w:gridSpan w:val="2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DCE6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673"/>
                <w:sz w:val="20"/>
                <w:szCs w:val="20"/>
              </w:rPr>
              <w:t xml:space="preserve">Aller directement au sac de sortie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Sac 06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La pièce va directement dans le sac de sortie n° 6.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Sac 06 -----------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Même chose (Sac 06), mais c'est la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dernière ligne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du groupe : le repère visuel juste avant le sac suivant.</w:t>
            </w:r>
          </w:p>
        </w:tc>
      </w:tr>
      <w:tr>
        <w:tc>
          <w:tcPr>
            <w:tcW w:type="dxa" w:w="10080"/>
            <w:gridSpan w:val="2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DCE6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673"/>
                <w:sz w:val="20"/>
                <w:szCs w:val="20"/>
              </w:rPr>
              <w:t xml:space="preserve">Bac C — une couleur qui revient dans plusieurs sacs (pas encore complète)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C01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Première fois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que tu vois cette couleur : commence son petit sac dans la boîte C01.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C01 conso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Cette couleur est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déjà partiellement dans C01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(vue avant) : ajoute-la à son petit sac. (Jamais possible au 1er sac.)</w:t>
            </w:r>
          </w:p>
        </w:tc>
      </w:tr>
      <w:tr>
        <w:tc>
          <w:tcPr>
            <w:tcW w:type="dxa" w:w="10080"/>
            <w:gridSpan w:val="2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DCE6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673"/>
                <w:sz w:val="20"/>
                <w:szCs w:val="20"/>
              </w:rPr>
              <w:t xml:space="preserve">Bac B — le sac-moule : regrouper les couleurs d'un même moule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B01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Première couleur finie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de ce moule : commence son sac-moule dans la boîte B01.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B01 conso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Le sac-moule de ce moule est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déjà dans B01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: ajoute cette couleur (sœur) dedans.</w:t>
            </w:r>
          </w:p>
        </w:tc>
      </w:tr>
      <w:tr>
        <w:tc>
          <w:tcPr>
            <w:tcW w:type="dxa" w:w="10080"/>
            <w:gridSpan w:val="2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DCE6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673"/>
                <w:sz w:val="20"/>
                <w:szCs w:val="20"/>
              </w:rPr>
              <w:t xml:space="preserve">Terminer une couleur / un moule  —  se lit de gauche à droite, un geste par flèche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C01 conso -&gt; Sac 06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Cette couleur est finie (moule d'une seule couleur) : sors son petit sac de C01 et mets-le dans le Sac 06.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C01 conso -&gt; B01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Couleur finie : sors son petit sac de C01 et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commence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le sac-moule B01 avec.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C01 conso -&gt; B01 conso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Couleur finie : sors son petit sac de C01 et ajoute-le au sac-moule B01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déjà commencé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B01 conso -&gt; Sac 06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Dernière couleur du moule (elle tenait dans un seul sac) : le sac-moule B01 est complet → mets-le dans le Sac 06.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C01 conso -&gt; B01 conso -&gt; Sac 06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Dernière couleur (venue de C01) : complète le sac-moule B01, puis mets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tout le B01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(toutes les couleurs) dans le Sac 06.</w:t>
            </w:r>
          </w:p>
        </w:tc>
      </w:tr>
      <w:tr>
        <w:tc>
          <w:tcPr>
            <w:tcW w:type="dxa" w:w="10080"/>
            <w:gridSpan w:val="2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DCE6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673"/>
                <w:sz w:val="20"/>
                <w:szCs w:val="20"/>
              </w:rPr>
              <w:t xml:space="preserve">Pièce absente ou incertaine — tu écris ce code toi-même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x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Écris « x » à la place de la remarque quand la pièce est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absente / incertaine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dans ce sac. Le bouton « Calculer les restants » la déplacera vers le fichier Inventory.</w:t>
            </w:r>
          </w:p>
        </w:tc>
      </w:tr>
      <w:tr>
        <w:tc>
          <w:tcPr>
            <w:tcW w:type="dxa" w:w="10080"/>
            <w:gridSpan w:val="2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DCE6E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673"/>
                <w:sz w:val="20"/>
                <w:szCs w:val="20"/>
              </w:rPr>
              <w:t xml:space="preserve">Restants — fichier Inventory, après « Calculer les restants » (pas de numéro : les bacs ont été réutilisés)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Sac 06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Restant normal : mets-le dans le Sac 06.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C -&gt; Sac 06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shd w:fill="F4F7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Ce restant fait partie d'une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consolidation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: destination finale Sac 06.</w:t>
            </w:r>
          </w:p>
        </w:tc>
      </w:tr>
      <w:tr>
        <w:tc>
          <w:tcPr>
            <w:tcW w:type="dxa" w:w="350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2933"/>
                <w:sz w:val="20"/>
                <w:szCs w:val="20"/>
              </w:rPr>
              <w:t xml:space="preserve">B -&gt; Sac 06</w:t>
            </w:r>
          </w:p>
        </w:tc>
        <w:tc>
          <w:tcPr>
            <w:tcW w:type="dxa" w:w="6580"/>
            <w:tcBorders>
              <w:top w:val="single" w:color="C3CED6" w:sz="2"/>
              <w:left w:val="single" w:color="C3CED6" w:sz="2"/>
              <w:bottom w:val="single" w:color="C3CED6" w:sz="2"/>
              <w:right w:val="single" w:color="C3CED6" w:sz="2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Ce restant fait partie d'un </w:t>
            </w: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groupe de couleurs (moule)</w:t>
            </w: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 : destination finale Sac 06.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2026-09-03T20:40:45.387Z</dcterms:created>
  <dcterms:modified xsi:type="dcterms:W3CDTF">2026-09-03T20:40:45.388Z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