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spacing w:line="360" w:lineRule="auto"/>
        <w:jc w:val="center"/>
        <w:rPr>
          <w:rFonts w:asciiTheme="majorBidi" w:hAnsiTheme="majorBidi"/>
          <w:sz w:val="48"/>
          <w:szCs w:val="48"/>
        </w:rPr>
      </w:pPr>
      <w:r>
        <w:rPr>
          <w:rFonts w:asciiTheme="majorBidi" w:hAnsiTheme="majorBidi"/>
          <w:sz w:val="48"/>
          <w:szCs w:val="48"/>
        </w:rPr>
        <w:t>Title of Project:</w:t>
      </w:r>
      <w:r>
        <w:rPr>
          <w:rFonts w:asciiTheme="majorBidi" w:hAnsiTheme="majorBidi"/>
          <w:sz w:val="48"/>
          <w:szCs w:val="48"/>
        </w:rPr>
        <w:br w:type="textWrapping"/>
      </w:r>
      <w:r>
        <w:rPr>
          <w:rFonts w:asciiTheme="majorBidi" w:hAnsiTheme="majorBidi"/>
          <w:sz w:val="48"/>
          <w:szCs w:val="48"/>
        </w:rPr>
        <w:t>Underground Eco-Homes for Digital Nomads</w:t>
      </w:r>
    </w:p>
    <w:p>
      <w:pPr>
        <w:pStyle w:val="Title"/>
        <w:spacing w:line="360" w:lineRule="auto"/>
        <w:jc w:val="center"/>
        <w:rPr>
          <w:rFonts w:asciiTheme="majorBidi" w:hAnsiTheme="majorBidi"/>
          <w:sz w:val="48"/>
          <w:szCs w:val="48"/>
        </w:rPr>
      </w:pPr>
      <w:r>
        <w:rPr>
          <w:rFonts w:asciiTheme="majorBidi" w:hAnsiTheme="majorBidi"/>
          <w:sz w:val="48"/>
          <w:szCs w:val="48"/>
        </w:rPr>
        <w:t>N</w:t>
      </w:r>
      <w:r>
        <w:rPr>
          <w:rFonts w:asciiTheme="majorBidi" w:hAnsiTheme="majorBidi"/>
          <w:sz w:val="48"/>
          <w:szCs w:val="48"/>
        </w:rPr>
        <w:t>ame:</w:t>
      </w:r>
      <w:r>
        <w:rPr>
          <w:rFonts w:asciiTheme="majorBidi" w:hAnsiTheme="majorBidi"/>
          <w:sz w:val="48"/>
          <w:szCs w:val="48"/>
        </w:rPr>
        <w:br w:type="textWrapping"/>
      </w:r>
      <w:r>
        <w:rPr>
          <w:rFonts w:asciiTheme="majorBidi" w:hAnsiTheme="majorBidi"/>
          <w:sz w:val="48"/>
          <w:szCs w:val="48"/>
        </w:rPr>
        <w:t>Jethin Babu Anuga Chitti</w:t>
      </w:r>
    </w:p>
    <w:p>
      <w:pPr>
        <w:pStyle w:val="Title"/>
        <w:spacing w:line="360" w:lineRule="auto"/>
        <w:jc w:val="center"/>
        <w:rPr>
          <w:rFonts w:asciiTheme="majorBidi" w:hAnsiTheme="majorBidi"/>
          <w:sz w:val="48"/>
          <w:szCs w:val="48"/>
        </w:rPr>
      </w:pPr>
      <w:r>
        <w:rPr>
          <w:rFonts w:asciiTheme="majorBidi" w:hAnsiTheme="majorBidi"/>
          <w:sz w:val="48"/>
          <w:szCs w:val="48"/>
        </w:rPr>
        <w:t>GitHub URL:</w:t>
      </w:r>
      <w:r>
        <w:rPr>
          <w:rFonts w:asciiTheme="majorBidi" w:hAnsiTheme="majorBidi"/>
          <w:sz w:val="48"/>
          <w:szCs w:val="48"/>
        </w:rPr>
        <w:br w:type="textWrapping"/>
      </w:r>
      <w:r>
        <w:rPr>
          <w:rFonts w:asciiTheme="majorBidi" w:hAnsiTheme="majorBidi"/>
          <w:sz w:val="48"/>
          <w:szCs w:val="48"/>
        </w:rPr>
        <w:t>[https://github.com/jethin26/Database</w:t>
      </w:r>
      <w:r>
        <w:rPr>
          <w:rFonts w:asciiTheme="majorBidi" w:hAnsiTheme="majorBidi"/>
          <w:sz w:val="48"/>
          <w:szCs w:val="48"/>
        </w:rPr>
        <w:t>]</w:t>
      </w:r>
    </w:p>
    <w:p>
      <w:pPr>
        <w:pStyle w:val="Title"/>
        <w:spacing w:line="360" w:lineRule="auto"/>
        <w:jc w:val="center"/>
        <w:rPr>
          <w:rFonts w:asciiTheme="majorBidi" w:hAnsiTheme="majorBidi"/>
          <w:sz w:val="48"/>
          <w:szCs w:val="48"/>
        </w:rPr>
      </w:pPr>
      <w:r>
        <w:rPr>
          <w:rFonts w:asciiTheme="majorBidi" w:hAnsiTheme="majorBidi"/>
          <w:sz w:val="48"/>
          <w:szCs w:val="48"/>
        </w:rPr>
        <w:t>SQL environment:</w:t>
      </w:r>
    </w:p>
    <w:p>
      <w:pPr>
        <w:pStyle w:val="Title"/>
        <w:spacing w:line="360" w:lineRule="auto"/>
        <w:jc w:val="center"/>
        <w:rPr>
          <w:rFonts w:asciiTheme="majorBidi" w:hAnsiTheme="majorBidi"/>
          <w:sz w:val="48"/>
          <w:szCs w:val="48"/>
        </w:rPr>
      </w:pPr>
      <w:r>
        <w:rPr>
          <w:rFonts w:asciiTheme="majorBidi" w:hAnsiTheme="majorBidi"/>
          <w:sz w:val="48"/>
          <w:szCs w:val="48"/>
        </w:rPr>
        <w:t>Windows</w:t>
      </w:r>
    </w:p>
    <w:p>
      <w:pPr>
        <w:rPr>
          <w:rFonts w:asciiTheme="majorBidi" w:cstheme="majorBidi" w:eastAsiaTheme="majorEastAsia" w:hAnsiTheme="majorBidi"/>
          <w:spacing w:val="-10"/>
          <w:sz w:val="48"/>
          <w:szCs w:val="48"/>
        </w:rPr>
      </w:pPr>
      <w:r>
        <w:rPr>
          <w:rFonts w:asciiTheme="majorBidi" w:hAnsiTheme="majorBidi"/>
          <w:sz w:val="48"/>
          <w:szCs w:val="48"/>
        </w:rPr>
        <w:br w:type="page"/>
      </w:r>
    </w:p>
    <w:p>
      <w:pPr>
        <w:rPr>
          <w:rFonts w:asciiTheme="majorBidi" w:cstheme="majorBidi" w:hAnsiTheme="majorBidi"/>
          <w:sz w:val="24"/>
          <w:szCs w:val="24"/>
        </w:rPr>
      </w:pPr>
      <w:r>
        <w:rPr>
          <w:rFonts w:asciiTheme="majorBidi" w:cstheme="majorBidi" w:hAnsiTheme="majorBidi"/>
          <w:b/>
          <w:bCs/>
          <w:sz w:val="24"/>
          <w:szCs w:val="24"/>
        </w:rPr>
        <w:t>Part 1: Business Description</w:t>
      </w:r>
    </w:p>
    <w:p>
      <w:pPr>
        <w:rPr>
          <w:rFonts w:asciiTheme="majorBidi" w:cstheme="majorBidi" w:hAnsiTheme="majorBidi"/>
          <w:sz w:val="24"/>
          <w:szCs w:val="24"/>
        </w:rPr>
      </w:pPr>
      <w:r>
        <w:rPr>
          <w:rFonts w:asciiTheme="majorBidi" w:cstheme="majorBidi" w:hAnsiTheme="majorBidi"/>
          <w:sz w:val="24"/>
          <w:szCs w:val="24"/>
        </w:rPr>
        <w:t>Our business aims to construct eco-friendly underground homes tailored for digital nomads. In an era where remote work is gaining traction, many individuals seek secluded and unique environments to enhance their productivity while still being connected digitally. These homes will be energy efficient, use sustainable materials, and offer top-notch digital connectivity.</w:t>
      </w:r>
    </w:p>
    <w:p>
      <w:pPr>
        <w:rPr>
          <w:rFonts w:asciiTheme="majorBidi" w:cstheme="majorBidi" w:hAnsiTheme="majorBidi"/>
          <w:sz w:val="24"/>
          <w:szCs w:val="24"/>
        </w:rPr>
      </w:pPr>
      <w:r>
        <w:rPr>
          <w:rFonts w:asciiTheme="majorBidi" w:cstheme="majorBidi" w:hAnsiTheme="majorBidi"/>
          <w:b/>
          <w:bCs/>
          <w:sz w:val="24"/>
          <w:szCs w:val="24"/>
        </w:rPr>
        <w:t>Estimated Company Size:</w:t>
      </w:r>
    </w:p>
    <w:p>
      <w:pPr>
        <w:numPr>
          <w:ilvl w:val="0"/>
          <w:numId w:val="1"/>
        </w:numPr>
        <w:rPr>
          <w:rFonts w:asciiTheme="majorBidi" w:cstheme="majorBidi" w:hAnsiTheme="majorBidi"/>
          <w:sz w:val="24"/>
          <w:szCs w:val="24"/>
        </w:rPr>
      </w:pPr>
      <w:r>
        <w:rPr>
          <w:rFonts w:asciiTheme="majorBidi" w:cstheme="majorBidi" w:hAnsiTheme="majorBidi"/>
          <w:sz w:val="24"/>
          <w:szCs w:val="24"/>
        </w:rPr>
        <w:t>People: Approximately 150 employees including the main management team, supply chain managers, designers, architects, ground crew, digital infrastructure specialists, and customer service representatives.</w:t>
      </w:r>
    </w:p>
    <w:p>
      <w:pPr>
        <w:numPr>
          <w:ilvl w:val="0"/>
          <w:numId w:val="1"/>
        </w:numPr>
        <w:rPr>
          <w:rFonts w:asciiTheme="majorBidi" w:cstheme="majorBidi" w:hAnsiTheme="majorBidi"/>
          <w:sz w:val="24"/>
          <w:szCs w:val="24"/>
        </w:rPr>
      </w:pPr>
      <w:r>
        <w:rPr>
          <w:rFonts w:asciiTheme="majorBidi" w:cstheme="majorBidi" w:hAnsiTheme="majorBidi"/>
          <w:sz w:val="24"/>
          <w:szCs w:val="24"/>
        </w:rPr>
        <w:t>Locations: Headquartered in Seattle, Washington, with operations in 5 major cities across the U.S. including San Francisco, Austin, Denver, Miami, and New York.</w:t>
      </w:r>
    </w:p>
    <w:p>
      <w:pPr>
        <w:rPr>
          <w:rFonts w:asciiTheme="majorBidi" w:cstheme="majorBidi" w:hAnsiTheme="majorBidi"/>
          <w:sz w:val="24"/>
          <w:szCs w:val="24"/>
        </w:rPr>
      </w:pPr>
      <w:r>
        <w:rPr>
          <w:rFonts w:asciiTheme="majorBidi" w:cstheme="majorBidi" w:hAnsiTheme="majorBidi"/>
          <w:b/>
          <w:bCs/>
          <w:sz w:val="24"/>
          <w:szCs w:val="24"/>
        </w:rPr>
        <w:t>Supply Chain:</w:t>
      </w:r>
    </w:p>
    <w:p>
      <w:pPr>
        <w:numPr>
          <w:ilvl w:val="0"/>
          <w:numId w:val="2"/>
        </w:numPr>
        <w:tabs>
          <w:tab w:val="clear" w:pos="360"/>
          <w:tab w:val="num" w:pos="720"/>
        </w:tabs>
        <w:rPr>
          <w:rFonts w:asciiTheme="majorBidi" w:cstheme="majorBidi" w:hAnsiTheme="majorBidi"/>
          <w:sz w:val="24"/>
          <w:szCs w:val="24"/>
        </w:rPr>
      </w:pPr>
      <w:r>
        <w:rPr>
          <w:rFonts w:asciiTheme="majorBidi" w:cstheme="majorBidi" w:hAnsiTheme="majorBidi"/>
          <w:b/>
          <w:bCs/>
          <w:sz w:val="24"/>
          <w:szCs w:val="24"/>
        </w:rPr>
        <w:t>Raw Materials:</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Rammed Earth:</w:t>
      </w:r>
      <w:r>
        <w:rPr>
          <w:rFonts w:asciiTheme="majorBidi" w:cstheme="majorBidi" w:hAnsiTheme="majorBidi"/>
          <w:sz w:val="24"/>
          <w:szCs w:val="24"/>
        </w:rPr>
        <w:t xml:space="preserve"> For the primary construction of the homes. This sustainable material provides excellent insulation and thermal mass, making it ideal for underground constructions.</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Recycled Glass:</w:t>
      </w:r>
      <w:r>
        <w:rPr>
          <w:rFonts w:asciiTheme="majorBidi" w:cstheme="majorBidi" w:hAnsiTheme="majorBidi"/>
          <w:sz w:val="24"/>
          <w:szCs w:val="24"/>
        </w:rPr>
        <w:t xml:space="preserve"> Used for windows and interior designs. Transparent sections allow for natural light penetration.</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Solar Panels &amp; Lithium Batteries:</w:t>
      </w:r>
      <w:r>
        <w:rPr>
          <w:rFonts w:asciiTheme="majorBidi" w:cstheme="majorBidi" w:hAnsiTheme="majorBidi"/>
          <w:sz w:val="24"/>
          <w:szCs w:val="24"/>
        </w:rPr>
        <w:t xml:space="preserve"> These will provide the energy needs of the homes. While underground, sections of the home's exterior exposed to sunlight will utilize these panels. The batteries store energy for nighttime use.</w:t>
      </w:r>
    </w:p>
    <w:p>
      <w:pPr>
        <w:numPr>
          <w:ilvl w:val="0"/>
          <w:numId w:val="2"/>
        </w:numPr>
        <w:tabs>
          <w:tab w:val="clear" w:pos="360"/>
          <w:tab w:val="num" w:pos="720"/>
        </w:tabs>
        <w:rPr>
          <w:rFonts w:asciiTheme="majorBidi" w:cstheme="majorBidi" w:hAnsiTheme="majorBidi"/>
          <w:sz w:val="24"/>
          <w:szCs w:val="24"/>
        </w:rPr>
      </w:pPr>
      <w:r>
        <w:rPr>
          <w:rFonts w:asciiTheme="majorBidi" w:cstheme="majorBidi" w:hAnsiTheme="majorBidi"/>
          <w:b/>
          <w:bCs/>
          <w:sz w:val="24"/>
          <w:szCs w:val="24"/>
        </w:rPr>
        <w:t>Sources of Materials:</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Rammed Earth:</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Local construction companies that specialize in eco-construction.</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Earth-building workshops and communities promoting sustainable building techniques.</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Recycled Glass:</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Local recycling centers.</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Manufacturers that specialize in sustainable construction materials.</w:t>
      </w:r>
    </w:p>
    <w:p>
      <w:pPr>
        <w:numPr>
          <w:ilvl w:val="1"/>
          <w:numId w:val="2"/>
        </w:numPr>
        <w:tabs>
          <w:tab w:val="num" w:pos="1440"/>
        </w:tabs>
        <w:rPr>
          <w:rFonts w:asciiTheme="majorBidi" w:cstheme="majorBidi" w:hAnsiTheme="majorBidi"/>
          <w:sz w:val="24"/>
          <w:szCs w:val="24"/>
        </w:rPr>
      </w:pPr>
      <w:r>
        <w:rPr>
          <w:rFonts w:asciiTheme="majorBidi" w:cstheme="majorBidi" w:hAnsiTheme="majorBidi"/>
          <w:b/>
          <w:bCs/>
          <w:sz w:val="24"/>
          <w:szCs w:val="24"/>
        </w:rPr>
        <w:t>Solar Panels &amp; Lithium Batteries:</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Reputable green tech companies focused on renewable energy solutions.</w:t>
      </w:r>
    </w:p>
    <w:p>
      <w:pPr>
        <w:numPr>
          <w:ilvl w:val="2"/>
          <w:numId w:val="2"/>
        </w:numPr>
        <w:tabs>
          <w:tab w:val="num" w:pos="2160"/>
        </w:tabs>
        <w:rPr>
          <w:rFonts w:asciiTheme="majorBidi" w:cstheme="majorBidi" w:hAnsiTheme="majorBidi"/>
          <w:sz w:val="24"/>
          <w:szCs w:val="24"/>
        </w:rPr>
      </w:pPr>
      <w:r>
        <w:rPr>
          <w:rFonts w:asciiTheme="majorBidi" w:cstheme="majorBidi" w:hAnsiTheme="majorBidi"/>
          <w:sz w:val="24"/>
          <w:szCs w:val="24"/>
        </w:rPr>
        <w:t>Local tech hubs and innovation centers promoting sustainable energy.</w:t>
      </w:r>
    </w:p>
    <w:p>
      <w:pPr>
        <w:numPr>
          <w:ilvl w:val="0"/>
          <w:numId w:val="2"/>
        </w:numPr>
        <w:tabs>
          <w:tab w:val="clear" w:pos="360"/>
          <w:tab w:val="num" w:pos="720"/>
        </w:tabs>
        <w:rPr>
          <w:rFonts w:asciiTheme="majorBidi" w:cstheme="majorBidi" w:hAnsiTheme="majorBidi"/>
          <w:sz w:val="24"/>
          <w:szCs w:val="24"/>
        </w:rPr>
      </w:pPr>
      <w:r>
        <w:rPr>
          <w:rFonts w:asciiTheme="majorBidi" w:cstheme="majorBidi" w:hAnsiTheme="majorBidi"/>
          <w:b/>
          <w:bCs/>
          <w:sz w:val="24"/>
          <w:szCs w:val="24"/>
        </w:rPr>
        <w:t>Primary Office and Cities of Operation:</w:t>
      </w:r>
    </w:p>
    <w:p>
      <w:pPr>
        <w:numPr>
          <w:ilvl w:val="1"/>
          <w:numId w:val="2"/>
        </w:numPr>
        <w:tabs>
          <w:tab w:val="num" w:pos="1440"/>
        </w:tabs>
        <w:rPr>
          <w:rFonts w:asciiTheme="majorBidi" w:cstheme="majorBidi" w:hAnsiTheme="majorBidi"/>
          <w:sz w:val="24"/>
          <w:szCs w:val="24"/>
        </w:rPr>
      </w:pPr>
      <w:r>
        <w:rPr>
          <w:rFonts w:asciiTheme="majorBidi" w:cstheme="majorBidi" w:hAnsiTheme="majorBidi"/>
          <w:sz w:val="24"/>
          <w:szCs w:val="24"/>
        </w:rPr>
        <w:t>Our primary office is located in Seattle, Washington.</w:t>
      </w:r>
    </w:p>
    <w:p>
      <w:pPr>
        <w:numPr>
          <w:ilvl w:val="1"/>
          <w:numId w:val="2"/>
        </w:numPr>
        <w:rPr>
          <w:rFonts w:asciiTheme="majorBidi" w:cstheme="majorBidi" w:hAnsiTheme="majorBidi"/>
          <w:sz w:val="24"/>
          <w:szCs w:val="24"/>
        </w:rPr>
      </w:pPr>
      <w:r>
        <w:rPr>
          <w:rFonts w:asciiTheme="majorBidi" w:cstheme="majorBidi" w:hAnsiTheme="majorBidi"/>
          <w:sz w:val="24"/>
          <w:szCs w:val="24"/>
        </w:rPr>
        <w:t>We operate in 5 major cities: Seattle, San Francisco, Austin, Denver, Miami, and New York.</w:t>
      </w:r>
    </w:p>
    <w:p>
      <w:pPr>
        <w:rPr>
          <w:rFonts w:asciiTheme="majorBidi" w:cstheme="majorBidi" w:hAnsiTheme="majorBidi"/>
          <w:sz w:val="24"/>
          <w:szCs w:val="24"/>
        </w:rPr>
      </w:pPr>
    </w:p>
    <w:p>
      <w:pPr>
        <w:rPr>
          <w:rFonts w:asciiTheme="majorBidi" w:cstheme="majorBidi" w:hAnsiTheme="majorBidi"/>
          <w:b/>
          <w:bCs/>
          <w:sz w:val="24"/>
          <w:szCs w:val="24"/>
        </w:rPr>
      </w:pPr>
      <w:r>
        <w:rPr>
          <w:rFonts w:asciiTheme="majorBidi" w:cstheme="majorBidi" w:hAnsiTheme="majorBidi"/>
          <w:b/>
          <w:bCs/>
          <w:sz w:val="24"/>
          <w:szCs w:val="24"/>
        </w:rPr>
        <w:t>Part 2: Network Model Diagram</w:t>
      </w:r>
    </w:p>
    <w:p>
      <w:pPr>
        <w:rPr>
          <w:rFonts w:asciiTheme="majorBidi" w:cstheme="majorBidi" w:hAnsiTheme="majorBidi"/>
          <w:sz w:val="24"/>
          <w:szCs w:val="24"/>
        </w:rPr>
      </w:pPr>
      <w:r>
        <w:rPr/>
        <w:drawing xmlns:mc="http://schemas.openxmlformats.org/markup-compatibility/2006">
          <wp:inline distT="0" distB="0" distL="0" distR="0">
            <wp:extent cx="5943600" cy="2668270"/>
            <wp:effectExtent l="0" t="0" r="0" b="0"/>
            <wp:docPr id="171513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31424" name="Picture 1"/>
                    <pic:cNvPicPr>
                      <a:picLocks noChangeAspect="1" noChangeArrowheads="1"/>
                    </pic:cNvPicPr>
                  </pic:nvPicPr>
                  <pic:blipFill>
                    <a:blip r:embed="rId8"/>
                    <a:srcRect/>
                    <a:stretch>
                      <a:fillRect/>
                    </a:stretch>
                  </pic:blipFill>
                  <pic:spPr>
                    <a:xfrm>
                      <a:off x="0" y="0"/>
                      <a:ext cx="5943600" cy="2668270"/>
                    </a:xfrm>
                    <a:prstGeom prst="rect">
                      <a:avLst/>
                    </a:prstGeom>
                    <a:noFill/>
                    <a:ln>
                      <a:noFill/>
                    </a:ln>
                  </pic:spPr>
                </pic:pic>
              </a:graphicData>
            </a:graphic>
          </wp:inline>
        </w:drawing>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multiLevelType w:val="multilevel"/>
    <w:lvl w:ilvl="0" w:tentative="0">
      <w:start w:val="1"/>
      <w:numFmt w:val="decimal"/>
      <w:lvlText w:val="%1."/>
      <w:lvlJc w:val="left"/>
      <w:pPr>
        <w:tabs>
          <w:tab w:val="num" w:pos="360"/>
        </w:tabs>
        <w:ind w:left="360" w:hanging="360"/>
      </w:pPr>
    </w:lvl>
    <w:lvl w:ilvl="1" w:tentative="0">
      <w:start w:val="1"/>
      <w:numFmt w:val="bullet"/>
      <w:lvlText w:val=""/>
      <w:lvlJc w:val="left"/>
      <w:pPr>
        <w:tabs>
          <w:tab w:val="num" w:pos="1080"/>
        </w:tabs>
        <w:ind w:left="1080" w:hanging="360"/>
      </w:pPr>
      <w:rPr>
        <w:rFonts w:ascii="Symbol" w:hAnsi="Symbol" w:hint="default"/>
        <w:sz w:val="20"/>
      </w:rPr>
    </w:lvl>
    <w:lvl w:ilvl="2" w:tentative="0">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76"/>
    <w:rsid w:val="001033BA"/>
    <w:rsid w:val="00215383"/>
    <w:rsid w:val="00836641"/>
    <w:rsid w:val="00A805F4"/>
    <w:rsid w:val="00C10A01"/>
    <w:rsid w:val="00CD3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DA7B"/>
  <w15:chartTrackingRefBased/>
  <w15:docId w15:val="{4ACE7D44-1AEE-446C-8A41-92FEC9E6A7BD}"/>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14:ligatures w14:val="standardContextual"/>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link w:val="TitleChar"/>
    <w:uiPriority w:val="10"/>
    <w:qFormat w:val="on"/>
    <w:pPr>
      <w:spacing w:after="0" w:line="240" w:lineRule="auto"/>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2405">
      <w:bodyDiv w:val="1"/>
      <w:marLeft w:val="0"/>
      <w:marRight w:val="0"/>
      <w:marTop w:val="0"/>
      <w:marBottom w:val="0"/>
      <w:divBdr>
        <w:top w:val="none" w:sz="0" w:space="0" w:color="auto"/>
        <w:left w:val="none" w:sz="0" w:space="0" w:color="auto"/>
        <w:bottom w:val="none" w:sz="0" w:space="0" w:color="auto"/>
        <w:right w:val="none" w:sz="0" w:space="0" w:color="auto"/>
      </w:divBdr>
    </w:div>
    <w:div w:id="566112438">
      <w:bodyDiv w:val="1"/>
      <w:marLeft w:val="0"/>
      <w:marRight w:val="0"/>
      <w:marTop w:val="0"/>
      <w:marBottom w:val="0"/>
      <w:divBdr>
        <w:top w:val="none" w:sz="0" w:space="0" w:color="auto"/>
        <w:left w:val="none" w:sz="0" w:space="0" w:color="auto"/>
        <w:bottom w:val="none" w:sz="0" w:space="0" w:color="auto"/>
        <w:right w:val="none" w:sz="0" w:space="0" w:color="auto"/>
      </w:divBdr>
    </w:div>
    <w:div w:id="1764106761">
      <w:bodyDiv w:val="1"/>
      <w:marLeft w:val="0"/>
      <w:marRight w:val="0"/>
      <w:marTop w:val="0"/>
      <w:marBottom w:val="0"/>
      <w:divBdr>
        <w:top w:val="none" w:sz="0" w:space="0" w:color="auto"/>
        <w:left w:val="none" w:sz="0" w:space="0" w:color="auto"/>
        <w:bottom w:val="none" w:sz="0" w:space="0" w:color="auto"/>
        <w:right w:val="none" w:sz="0" w:space="0" w:color="auto"/>
      </w:divBdr>
    </w:div>
    <w:div w:id="18268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png"/><Relationship Id="rId4" Type="http://schemas.openxmlformats.org/officeDocument/2006/relationships/webSettings" Target="webSettings.xml"/><Relationship Id="rId5"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Bilal</dc:creator>
  <cp:lastModifiedBy>jethin babu</cp:lastModifiedBy>
</cp:coreProperties>
</file>