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1C3802B2"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t xml:space="preserve"> could, for example, attaching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automated monitoring to detect breached</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lang w:eastAsia="en-US"/>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lang w:eastAsia="en-US"/>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04B8B570"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9D351B">
        <w:rPr>
          <w:bCs/>
        </w:rPr>
        <w:t>We use KVM as out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5D4F1A3A"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xml:space="preserve">. This build a tboot.gz image and places it in /boot for your bootloader to use when booting up. You will also need a SINIT AC module for your type of processor that you must manually place in /boot. This module enables TXT to load tboot. </w:t>
      </w:r>
      <w:r>
        <w:t xml:space="preserve"> Tboot does the necessary grub configuetation.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6C05C7A9" w:rsidR="00A82867" w:rsidRDefault="00A82867" w:rsidP="00EB3922">
      <w:pPr>
        <w:outlineLvl w:val="0"/>
        <w:rPr>
          <w:b/>
          <w:sz w:val="24"/>
          <w:szCs w:val="24"/>
        </w:rPr>
      </w:pPr>
      <w:r>
        <w:rPr>
          <w:bCs/>
        </w:rPr>
        <w:t xml:space="preserve">Your TPM must have a signed certificate for </w:t>
      </w:r>
      <w:r w:rsidR="00EB3922">
        <w:rPr>
          <w:bCs/>
        </w:rPr>
        <w:t>it’s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38D4AE4C"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serves as the attestation key.  IN the TPM 2.0 case, the attestation key is called the “Quote Key.”  The quote key is certified using the e</w:t>
      </w:r>
      <w:r w:rsidR="00984CDD">
        <w:rPr>
          <w:bCs/>
        </w:rPr>
        <w:t>ndorsement key; this is done by the provided</w:t>
      </w:r>
      <w:r>
        <w:rPr>
          <w:bCs/>
        </w:rPr>
        <w:t xml:space="preserve"> </w:t>
      </w:r>
      <w:r w:rsidRPr="00984CDD">
        <w:rPr>
          <w:bCs/>
          <w:i/>
          <w:iCs/>
        </w:rPr>
        <w:t>attest_service</w:t>
      </w:r>
      <w:r w:rsidR="00984CDD">
        <w:rPr>
          <w:bCs/>
        </w:rPr>
        <w:t>, so you need too make sure an</w:t>
      </w:r>
      <w:r>
        <w:rPr>
          <w:bCs/>
        </w:rPr>
        <w:t xml:space="preserve"> </w:t>
      </w:r>
      <w:r w:rsidR="00984CDD">
        <w:rPr>
          <w:bCs/>
        </w:rPr>
        <w:t xml:space="preserve">instance of </w:t>
      </w:r>
      <w:r w:rsidR="00984CDD" w:rsidRPr="00984CDD">
        <w:rPr>
          <w:bCs/>
          <w:i/>
          <w:iCs/>
        </w:rPr>
        <w:t>attest_service</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w:t>
      </w:r>
      <w:r>
        <w:rPr>
          <w:bCs/>
        </w:rPr>
        <w:lastRenderedPageBreak/>
        <w:t xml:space="preserve">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Pr="00984CDD" w:rsidRDefault="0013359E" w:rsidP="0013359E">
      <w:pPr>
        <w:outlineLvl w:val="0"/>
        <w:rPr>
          <w:b/>
          <w:i/>
          <w:iCs/>
        </w:rPr>
      </w:pPr>
      <w:r w:rsidRPr="00984CDD">
        <w:rPr>
          <w:b/>
          <w:i/>
          <w:iCs/>
        </w:rPr>
        <w:t>Using a keystore</w:t>
      </w:r>
    </w:p>
    <w:p w14:paraId="0436EF4E" w14:textId="77777777" w:rsidR="0013359E" w:rsidRDefault="0013359E" w:rsidP="00B555A8">
      <w:pPr>
        <w:outlineLvl w:val="0"/>
        <w:rPr>
          <w:bCs/>
        </w:rPr>
      </w:pPr>
    </w:p>
    <w:p w14:paraId="3D2EECC8" w14:textId="4402A592"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go/support/infrastructure_support/CPSecretServer</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7F7BA8C9"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lang w:eastAsia="en-US"/>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BC6E599"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 to the program with Tao Principal Name x</w:t>
      </w:r>
      <w:r w:rsidR="00BB526A">
        <w:rPr>
          <w:bCs/>
          <w:vertAlign w:val="subscript"/>
        </w:rPr>
        <w:t>new</w:t>
      </w:r>
      <w:r w:rsidR="00BB526A" w:rsidRPr="00BB526A">
        <w:rPr>
          <w:bCs/>
          <w:vertAlign w:val="subscript"/>
        </w:rPr>
        <w:t>-program</w:t>
      </w:r>
      <w:r w:rsidR="00BB526A">
        <w:rPr>
          <w:bCs/>
        </w:rPr>
        <w:t>.  When the new program start up for the first time, it opens a Tao Channel with an olde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lang w:eastAsia="en-US"/>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7F44AB4D" w:rsidR="00066A62" w:rsidRDefault="00957C0A" w:rsidP="0076631C">
      <w:pPr>
        <w:rPr>
          <w:rFonts w:asciiTheme="minorBidi" w:hAnsiTheme="minorBidi" w:cstheme="minorBidi"/>
        </w:rPr>
      </w:pPr>
      <w:r>
        <w:rPr>
          <w:rFonts w:asciiTheme="minorBidi" w:hAnsiTheme="minorBidi" w:cstheme="minorBidi"/>
        </w:rPr>
        <w:t>Cloudproxy guards provide 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760D3EB2" w:rsidR="00DE0E3E" w:rsidRPr="00573518" w:rsidRDefault="00957C0A" w:rsidP="00957C0A">
      <w:r>
        <w:t>Whil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33EC2941" w14:textId="1C733F59" w:rsidR="00AA69E4" w:rsidRDefault="00AA69E4" w:rsidP="00F23EE0">
      <w:pPr>
        <w:outlineLvl w:val="0"/>
        <w:rPr>
          <w:bCs/>
        </w:rPr>
      </w:pPr>
      <w:r>
        <w:rPr>
          <w:bCs/>
        </w:rPr>
        <w:t>The instructions in this deployment guide are adequate for modest deployment scale (hundreds of servers).  Large scale operation of Cloudproxy domains require</w:t>
      </w:r>
      <w:r w:rsidR="00547F1D">
        <w:rPr>
          <w:bCs/>
        </w:rPr>
        <w:t>s the same care as is needed for</w:t>
      </w:r>
      <w:r>
        <w:rPr>
          <w:bCs/>
        </w:rPr>
        <w:t xml:space="preserve"> non-Cloudproxy platforms and infrastructures.  While Cloudproxy generally imposes no new restrictions or barriers neither does it automatically provide complete support for scale deployment. </w:t>
      </w:r>
    </w:p>
    <w:p w14:paraId="7E40EFEB" w14:textId="77777777" w:rsidR="00AA69E4" w:rsidRDefault="00AA69E4" w:rsidP="00F23EE0">
      <w:pPr>
        <w:outlineLvl w:val="0"/>
        <w:rPr>
          <w:bCs/>
        </w:rPr>
      </w:pPr>
    </w:p>
    <w:p w14:paraId="316E3F7E" w14:textId="77777777" w:rsidR="00AA69E4" w:rsidRDefault="00AA69E4" w:rsidP="00F23EE0">
      <w:pPr>
        <w:outlineLvl w:val="0"/>
        <w:rPr>
          <w:bCs/>
        </w:rPr>
      </w:pPr>
      <w:r>
        <w:rPr>
          <w:bCs/>
        </w:rPr>
        <w:lastRenderedPageBreak/>
        <w:t>If you deploy Cloudproxy “at scale” be sure to consider the following:</w:t>
      </w:r>
    </w:p>
    <w:p w14:paraId="6FB63080" w14:textId="0C51E804" w:rsidR="00AA69E4" w:rsidRDefault="00AA69E4" w:rsidP="00AA69E4">
      <w:pPr>
        <w:pStyle w:val="ListParagraph"/>
        <w:numPr>
          <w:ilvl w:val="0"/>
          <w:numId w:val="32"/>
        </w:numPr>
        <w:outlineLvl w:val="0"/>
        <w:rPr>
          <w:bCs/>
        </w:rPr>
      </w:pPr>
      <w:r>
        <w:rPr>
          <w:bCs/>
        </w:rPr>
        <w:t>Redundancy: To provide reliability and resilience as well as immunity to one (or too few) points of failure, services should be redundantly provisioned</w:t>
      </w:r>
      <w:r w:rsidR="00640542" w:rsidRPr="00AA69E4">
        <w:rPr>
          <w:bCs/>
        </w:rPr>
        <w:t xml:space="preserve"> </w:t>
      </w:r>
      <w:r>
        <w:rPr>
          <w:bCs/>
        </w:rPr>
        <w:t xml:space="preserve">and data should be redundantly stored.  Be careful to avoid </w:t>
      </w:r>
      <w:r w:rsidR="00547F1D">
        <w:rPr>
          <w:bCs/>
        </w:rPr>
        <w:t xml:space="preserve">unnoticed </w:t>
      </w:r>
      <w:r>
        <w:rPr>
          <w:bCs/>
        </w:rPr>
        <w:t>“correlated failures” that may make you believe you have greater resilience than you actually do.</w:t>
      </w:r>
    </w:p>
    <w:p w14:paraId="409A88D7" w14:textId="3B62AB14" w:rsidR="00AA69E4" w:rsidRDefault="00AA69E4" w:rsidP="00AA69E4">
      <w:pPr>
        <w:pStyle w:val="ListParagraph"/>
        <w:numPr>
          <w:ilvl w:val="0"/>
          <w:numId w:val="32"/>
        </w:numPr>
        <w:outlineLvl w:val="0"/>
        <w:rPr>
          <w:bCs/>
        </w:rPr>
      </w:pPr>
      <w:r>
        <w:rPr>
          <w:bCs/>
        </w:rPr>
        <w:t xml:space="preserve">Backup: The word should be enough. </w:t>
      </w:r>
    </w:p>
    <w:p w14:paraId="592C97CB" w14:textId="233B07B7" w:rsidR="00AA69E4" w:rsidRDefault="00AA69E4" w:rsidP="00AA69E4">
      <w:pPr>
        <w:pStyle w:val="ListParagraph"/>
        <w:numPr>
          <w:ilvl w:val="0"/>
          <w:numId w:val="32"/>
        </w:numPr>
        <w:outlineLvl w:val="0"/>
        <w:rPr>
          <w:bCs/>
        </w:rPr>
      </w:pPr>
      <w:r>
        <w:rPr>
          <w:bCs/>
        </w:rPr>
        <w:t xml:space="preserve">Audit and logging:  At scale it is impossible to detect problems as they occur without persistent, automatic and generous </w:t>
      </w:r>
      <w:r w:rsidR="00922251">
        <w:rPr>
          <w:bCs/>
        </w:rPr>
        <w:t xml:space="preserve">real time </w:t>
      </w:r>
      <w:r>
        <w:rPr>
          <w:bCs/>
        </w:rPr>
        <w:t>audit and logging. With Cloudproxy, you will want to encrypt an integrity protect your logs and audit trails and make sure</w:t>
      </w:r>
      <w:r w:rsidR="00640542" w:rsidRPr="00AA69E4">
        <w:rPr>
          <w:bCs/>
        </w:rPr>
        <w:t xml:space="preserve"> </w:t>
      </w:r>
      <w:r w:rsidR="00F024BD">
        <w:rPr>
          <w:bCs/>
        </w:rPr>
        <w:t>the logs are also stored in a way that prevents loss in the face of failure or tampering.</w:t>
      </w:r>
    </w:p>
    <w:p w14:paraId="03110B3B" w14:textId="2AA3C555" w:rsidR="00AA69E4" w:rsidRDefault="00AA69E4" w:rsidP="00AA69E4">
      <w:pPr>
        <w:pStyle w:val="ListParagraph"/>
        <w:numPr>
          <w:ilvl w:val="0"/>
          <w:numId w:val="32"/>
        </w:numPr>
        <w:outlineLvl w:val="0"/>
        <w:rPr>
          <w:bCs/>
        </w:rPr>
      </w:pPr>
      <w:r>
        <w:rPr>
          <w:bCs/>
        </w:rPr>
        <w:t>D</w:t>
      </w:r>
      <w:r w:rsidR="00640542" w:rsidRPr="00AA69E4">
        <w:rPr>
          <w:bCs/>
        </w:rPr>
        <w:t xml:space="preserve">ashboards, </w:t>
      </w:r>
      <w:r>
        <w:rPr>
          <w:bCs/>
        </w:rPr>
        <w:t>ana</w:t>
      </w:r>
      <w:r w:rsidR="00F024BD">
        <w:rPr>
          <w:bCs/>
        </w:rPr>
        <w:t>lytics, predictive maintenance,</w:t>
      </w:r>
      <w:r>
        <w:rPr>
          <w:bCs/>
        </w:rPr>
        <w:t xml:space="preserve"> and f</w:t>
      </w:r>
      <w:r w:rsidR="00640542" w:rsidRPr="00AA69E4">
        <w:rPr>
          <w:bCs/>
        </w:rPr>
        <w:t>orensics</w:t>
      </w:r>
      <w:r w:rsidR="00F024BD">
        <w:rPr>
          <w:bCs/>
        </w:rPr>
        <w:t xml:space="preserve">:  Once you have logs, you should automatically analyze them </w:t>
      </w:r>
      <w:r w:rsidR="00922251">
        <w:rPr>
          <w:bCs/>
        </w:rPr>
        <w:t xml:space="preserve">(again in real time) </w:t>
      </w:r>
      <w:r w:rsidR="00F024BD">
        <w:rPr>
          <w:bCs/>
        </w:rPr>
        <w:t>to spot potential attacks or emerging failures.  Sometimes a “dashboard” is enough but often more attention will pay off in the end.</w:t>
      </w:r>
    </w:p>
    <w:p w14:paraId="2763F760" w14:textId="4F06182B" w:rsidR="00B64EDB" w:rsidRDefault="00AA69E4" w:rsidP="00AA69E4">
      <w:pPr>
        <w:pStyle w:val="ListParagraph"/>
        <w:numPr>
          <w:ilvl w:val="0"/>
          <w:numId w:val="32"/>
        </w:numPr>
        <w:outlineLvl w:val="0"/>
        <w:rPr>
          <w:bCs/>
        </w:rPr>
      </w:pPr>
      <w:r>
        <w:rPr>
          <w:bCs/>
        </w:rPr>
        <w:t>Key management and insider protection:</w:t>
      </w:r>
      <w:r w:rsidR="00640542" w:rsidRPr="00AA69E4">
        <w:rPr>
          <w:bCs/>
        </w:rPr>
        <w:t xml:space="preserve"> </w:t>
      </w:r>
      <w:r w:rsidR="00F024BD">
        <w:rPr>
          <w:bCs/>
        </w:rPr>
        <w:t>While Cloudproxy frees you from the customary “untrustworthy CA” key management problem, you must safeguard critical keys (like the policy key) and put processes in place to avoid being at risk of having the entire security of your deployment compromised (deliberately or accidentally) by one or two “insiders” with regular access.</w:t>
      </w:r>
    </w:p>
    <w:p w14:paraId="67D61D27" w14:textId="497E8647" w:rsidR="00922251" w:rsidRDefault="00922251" w:rsidP="00922251">
      <w:pPr>
        <w:pStyle w:val="ListParagraph"/>
        <w:numPr>
          <w:ilvl w:val="0"/>
          <w:numId w:val="32"/>
        </w:numPr>
        <w:outlineLvl w:val="0"/>
        <w:rPr>
          <w:bCs/>
        </w:rPr>
      </w:pPr>
      <w:r>
        <w:rPr>
          <w:bCs/>
        </w:rPr>
        <w:t>Break glass procedures:  Make sure that when Black Swan failures occur you can respond immediately with documented and practiced processes.  These practices should enable rapid “cold restart” while offering adequate insight into potential compromised data without extensive post incident investigation.</w:t>
      </w:r>
    </w:p>
    <w:p w14:paraId="5370E917" w14:textId="77777777" w:rsidR="00F024BD" w:rsidRDefault="00F024BD" w:rsidP="00F024BD">
      <w:pPr>
        <w:pStyle w:val="ListParagraph"/>
        <w:ind w:left="966"/>
        <w:outlineLvl w:val="0"/>
        <w:rPr>
          <w:bCs/>
        </w:rPr>
      </w:pPr>
    </w:p>
    <w:p w14:paraId="07EA9FEE" w14:textId="39B95972" w:rsidR="00F024BD" w:rsidRDefault="00F024BD" w:rsidP="00F024BD">
      <w:pPr>
        <w:outlineLvl w:val="0"/>
        <w:rPr>
          <w:bCs/>
        </w:rPr>
      </w:pPr>
      <w:r>
        <w:rPr>
          <w:bCs/>
        </w:rPr>
        <w:t xml:space="preserve"> There is an emerging body of practice on running services at scale that is worth learning.</w:t>
      </w:r>
    </w:p>
    <w:p w14:paraId="1289561D" w14:textId="77777777" w:rsidR="00F024BD" w:rsidRPr="00F024BD" w:rsidRDefault="00F024BD" w:rsidP="00F024BD">
      <w:pPr>
        <w:outlineLvl w:val="0"/>
        <w:rPr>
          <w:bCs/>
        </w:rPr>
      </w:pP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lastRenderedPageBreak/>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129B73B6" w14:textId="77777777" w:rsidR="00172247" w:rsidRDefault="00172247" w:rsidP="000C5C08"/>
    <w:p w14:paraId="70B2CE3A" w14:textId="77777777" w:rsidR="00172247" w:rsidRDefault="00172247" w:rsidP="000C5C08"/>
    <w:p w14:paraId="0D677DBC" w14:textId="46F11D3E"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r w:rsidR="005B107F">
        <w:t xml:space="preserve">  Most OEM advertising makes it very difficult to determine whether a model is “SMX” or “Trusted Technology” enabled and this together with a TPM, preferably 2.0 is what we need.  Most “VPro” branded machines have the right hardware.</w:t>
      </w:r>
    </w:p>
    <w:p w14:paraId="253D97B1" w14:textId="77777777" w:rsidR="005B107F" w:rsidRDefault="005B107F" w:rsidP="000C5C08"/>
    <w:p w14:paraId="2AFBB95A" w14:textId="3133DDAA" w:rsidR="005B107F" w:rsidRDefault="005B107F" w:rsidP="000C5C08">
      <w:r>
        <w:t>We’ve used the following:</w:t>
      </w:r>
    </w:p>
    <w:p w14:paraId="09FA9E2F" w14:textId="77777777" w:rsidR="00161298" w:rsidRDefault="00161298" w:rsidP="000C5C08"/>
    <w:p w14:paraId="6E931A22" w14:textId="6F4FD9DA" w:rsidR="00161298" w:rsidRDefault="00161298" w:rsidP="005B107F">
      <w:pPr>
        <w:pStyle w:val="ListParagraph"/>
        <w:numPr>
          <w:ilvl w:val="0"/>
          <w:numId w:val="34"/>
        </w:numPr>
      </w:pPr>
      <w:r>
        <w:t>Dell Omniplex</w:t>
      </w:r>
    </w:p>
    <w:p w14:paraId="1C5E78E0" w14:textId="758B9F0A" w:rsidR="00161298" w:rsidRDefault="00161298" w:rsidP="005B107F">
      <w:pPr>
        <w:pStyle w:val="ListParagraph"/>
        <w:numPr>
          <w:ilvl w:val="0"/>
          <w:numId w:val="34"/>
        </w:numPr>
      </w:pPr>
      <w:r>
        <w:t xml:space="preserve">HP </w:t>
      </w:r>
      <w:r w:rsidR="005B107F">
        <w:t>Elite</w:t>
      </w:r>
      <w:r>
        <w:t xml:space="preserve"> laptops</w:t>
      </w:r>
    </w:p>
    <w:p w14:paraId="65656E0A" w14:textId="6218E3B8" w:rsidR="00161298" w:rsidRDefault="005B107F" w:rsidP="005B107F">
      <w:pPr>
        <w:pStyle w:val="ListParagraph"/>
        <w:numPr>
          <w:ilvl w:val="0"/>
          <w:numId w:val="34"/>
        </w:numPr>
      </w:pPr>
      <w:r>
        <w:t xml:space="preserve">Lenovo </w:t>
      </w:r>
      <w:r w:rsidR="00161298">
        <w:t>laptop</w:t>
      </w:r>
      <w:r>
        <w:t xml:space="preserve"> (but be careful, we’ve had some models of Lenovo fail even when they should have worked)</w:t>
      </w:r>
    </w:p>
    <w:p w14:paraId="11E33607" w14:textId="4D61410A" w:rsidR="00161298" w:rsidRDefault="005B107F" w:rsidP="005B107F">
      <w:pPr>
        <w:pStyle w:val="ListParagraph"/>
        <w:numPr>
          <w:ilvl w:val="0"/>
          <w:numId w:val="34"/>
        </w:numPr>
      </w:pPr>
      <w:r>
        <w:t>Some Intel “</w:t>
      </w:r>
      <w:r w:rsidR="00161298">
        <w:t>NUC</w:t>
      </w:r>
      <w:r>
        <w:t>” machines have SMX support but make sure before you buy (only some i5 and i7 models).</w:t>
      </w:r>
    </w:p>
    <w:p w14:paraId="597A8C32" w14:textId="659C9A20" w:rsidR="005B107F" w:rsidRDefault="005B107F" w:rsidP="005B107F">
      <w:pPr>
        <w:pStyle w:val="ListParagraph"/>
        <w:numPr>
          <w:ilvl w:val="0"/>
          <w:numId w:val="34"/>
        </w:numPr>
      </w:pPr>
      <w:r>
        <w:t>We’ve also verified our software works on some new Dell machines with firmware</w:t>
      </w:r>
      <w:r w:rsidR="004558D0">
        <w:t xml:space="preserve"> TPMs</w:t>
      </w:r>
      <w:bookmarkStart w:id="1" w:name="_GoBack"/>
      <w:bookmarkEnd w:id="1"/>
      <w:r>
        <w:t>.</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C719805" w:rsidR="00142A40" w:rsidRPr="00142A40" w:rsidRDefault="00201ED2" w:rsidP="00D128E4">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p>
    <w:p w14:paraId="30D76647" w14:textId="77777777" w:rsidR="00142A40" w:rsidRDefault="00142A40"/>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603BF14A" w14:textId="77777777" w:rsidR="00D128E4" w:rsidRDefault="00D128E4" w:rsidP="001D4867">
      <w:pPr>
        <w:rPr>
          <w:b/>
        </w:rPr>
      </w:pPr>
    </w:p>
    <w:p w14:paraId="76A48A02" w14:textId="032A8231" w:rsidR="00D128E4" w:rsidRDefault="00D128E4" w:rsidP="001D4867">
      <w:pPr>
        <w:rPr>
          <w:bCs/>
        </w:rPr>
      </w:pPr>
      <w:r>
        <w:rPr>
          <w:bCs/>
        </w:rPr>
        <w:t xml:space="preserve">We no longer use the trousers initialization routines but the ones from </w:t>
      </w:r>
      <w:r w:rsidRPr="00D128E4">
        <w:rPr>
          <w:bCs/>
          <w:i/>
          <w:iCs/>
        </w:rPr>
        <w:t>go-tpm</w:t>
      </w:r>
      <w:r>
        <w:rPr>
          <w:bCs/>
        </w:rPr>
        <w:t>.  If you have</w:t>
      </w:r>
    </w:p>
    <w:p w14:paraId="68403B29" w14:textId="4C620B2A" w:rsidR="00D128E4" w:rsidRDefault="00D128E4" w:rsidP="001D4867">
      <w:pPr>
        <w:rPr>
          <w:bCs/>
        </w:rPr>
      </w:pPr>
      <w:r>
        <w:rPr>
          <w:bCs/>
        </w:rPr>
        <w:t xml:space="preserve">Trousers running on your machine, you will first need to kill the </w:t>
      </w:r>
      <w:r w:rsidRPr="00D128E4">
        <w:rPr>
          <w:bCs/>
          <w:i/>
          <w:iCs/>
        </w:rPr>
        <w:t>tcsd</w:t>
      </w:r>
      <w:r>
        <w:rPr>
          <w:bCs/>
        </w:rPr>
        <w:t xml:space="preserve"> daemon since it owns the TPM.  You may not need to do all the following, but it works.</w:t>
      </w:r>
    </w:p>
    <w:p w14:paraId="2CE1E01E" w14:textId="77777777" w:rsidR="00D128E4" w:rsidRDefault="00D128E4" w:rsidP="001D4867">
      <w:pPr>
        <w:rPr>
          <w:bCs/>
        </w:rPr>
      </w:pPr>
    </w:p>
    <w:p w14:paraId="705FB2BE" w14:textId="68532ECF" w:rsidR="00D128E4" w:rsidRDefault="00D128E4" w:rsidP="00D128E4">
      <w:pPr>
        <w:pStyle w:val="ListParagraph"/>
        <w:numPr>
          <w:ilvl w:val="0"/>
          <w:numId w:val="33"/>
        </w:numPr>
        <w:rPr>
          <w:bCs/>
        </w:rPr>
      </w:pPr>
      <w:r w:rsidRPr="00D128E4">
        <w:rPr>
          <w:bCs/>
        </w:rPr>
        <w:t>Clear the TPM in BIOS.</w:t>
      </w:r>
    </w:p>
    <w:p w14:paraId="45878BF8" w14:textId="46C1DD88" w:rsidR="00D128E4" w:rsidRDefault="00D128E4" w:rsidP="00D128E4">
      <w:pPr>
        <w:pStyle w:val="ListParagraph"/>
        <w:numPr>
          <w:ilvl w:val="0"/>
          <w:numId w:val="33"/>
        </w:numPr>
        <w:rPr>
          <w:bCs/>
        </w:rPr>
      </w:pPr>
      <w:r>
        <w:rPr>
          <w:bCs/>
        </w:rPr>
        <w:t>Turn off the machine.</w:t>
      </w:r>
    </w:p>
    <w:p w14:paraId="7C118254" w14:textId="32B48EF6" w:rsidR="00D128E4" w:rsidRDefault="00D128E4" w:rsidP="00D128E4">
      <w:pPr>
        <w:pStyle w:val="ListParagraph"/>
        <w:numPr>
          <w:ilvl w:val="0"/>
          <w:numId w:val="33"/>
        </w:numPr>
        <w:rPr>
          <w:bCs/>
        </w:rPr>
      </w:pPr>
      <w:r>
        <w:rPr>
          <w:bCs/>
        </w:rPr>
        <w:t>Enable the TPM in BIOS.</w:t>
      </w:r>
    </w:p>
    <w:p w14:paraId="06923980" w14:textId="682D66DC" w:rsidR="00D128E4" w:rsidRDefault="00D128E4" w:rsidP="00D128E4">
      <w:pPr>
        <w:pStyle w:val="ListParagraph"/>
        <w:numPr>
          <w:ilvl w:val="0"/>
          <w:numId w:val="33"/>
        </w:numPr>
        <w:rPr>
          <w:bCs/>
        </w:rPr>
      </w:pPr>
      <w:r>
        <w:rPr>
          <w:bCs/>
        </w:rPr>
        <w:t>Turn off the machine.</w:t>
      </w:r>
    </w:p>
    <w:p w14:paraId="53DD3454" w14:textId="45169B48" w:rsidR="00D128E4" w:rsidRDefault="00D128E4" w:rsidP="00D128E4">
      <w:pPr>
        <w:pStyle w:val="ListParagraph"/>
        <w:numPr>
          <w:ilvl w:val="0"/>
          <w:numId w:val="33"/>
        </w:numPr>
        <w:rPr>
          <w:bCs/>
        </w:rPr>
      </w:pPr>
      <w:r>
        <w:rPr>
          <w:bCs/>
        </w:rPr>
        <w:t xml:space="preserve">Boot normally and run </w:t>
      </w:r>
      <w:r w:rsidRPr="00D128E4">
        <w:rPr>
          <w:bCs/>
          <w:i/>
          <w:iCs/>
        </w:rPr>
        <w:t>tpm-takeownership</w:t>
      </w:r>
      <w:r>
        <w:rPr>
          <w:bCs/>
        </w:rPr>
        <w:t xml:space="preserve"> after building Cloudproxy.  This will be in the standard binary directory.</w:t>
      </w:r>
    </w:p>
    <w:p w14:paraId="64CA6F24" w14:textId="0BFE51B9" w:rsidR="00D128E4" w:rsidRDefault="00D128E4" w:rsidP="00D128E4">
      <w:pPr>
        <w:pStyle w:val="ListParagraph"/>
        <w:numPr>
          <w:ilvl w:val="0"/>
          <w:numId w:val="33"/>
        </w:numPr>
        <w:rPr>
          <w:bCs/>
        </w:rPr>
      </w:pPr>
      <w:r>
        <w:rPr>
          <w:bCs/>
        </w:rPr>
        <w:t xml:space="preserve">Follow the examples in </w:t>
      </w:r>
      <w:r w:rsidRPr="00D128E4">
        <w:rPr>
          <w:bCs/>
          <w:i/>
          <w:iCs/>
        </w:rPr>
        <w:t>simpleexample</w:t>
      </w:r>
      <w:r>
        <w:rPr>
          <w:bCs/>
        </w:rPr>
        <w:t xml:space="preserve"> scripts.</w:t>
      </w:r>
    </w:p>
    <w:p w14:paraId="0F5005E1" w14:textId="77777777" w:rsidR="00D128E4" w:rsidRDefault="00D128E4" w:rsidP="00D128E4">
      <w:pPr>
        <w:rPr>
          <w:bCs/>
        </w:rPr>
      </w:pPr>
    </w:p>
    <w:p w14:paraId="016A0606" w14:textId="5B75D3B8" w:rsidR="00D128E4" w:rsidRPr="00D128E4" w:rsidRDefault="00D128E4" w:rsidP="00D128E4">
      <w:pPr>
        <w:rPr>
          <w:bCs/>
        </w:rPr>
      </w:pPr>
      <w:r>
        <w:rPr>
          <w:bCs/>
        </w:rPr>
        <w:t>Note that the TPM can become unusable if there are too many keys loaded.  Run tpm-keys to see what keys are loaded.  You may have to unload keys to run the examples.</w:t>
      </w:r>
    </w:p>
    <w:p w14:paraId="10D153AA" w14:textId="77777777" w:rsidR="00D128E4" w:rsidRPr="00D128E4" w:rsidRDefault="00D128E4" w:rsidP="001D4867">
      <w:pPr>
        <w:rPr>
          <w:bCs/>
        </w:rPr>
      </w:pP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6862D4A4" w14:textId="77777777" w:rsidR="00D128E4" w:rsidRDefault="00D128E4"/>
    <w:p w14:paraId="32848B91" w14:textId="77777777" w:rsidR="00D128E4" w:rsidRDefault="00D128E4"/>
    <w:p w14:paraId="21EB1A69" w14:textId="77777777" w:rsidR="00D128E4" w:rsidRDefault="00D128E4">
      <w:r>
        <w:t>The following is obsolete:</w:t>
      </w:r>
    </w:p>
    <w:p w14:paraId="49996175" w14:textId="77777777" w:rsidR="00D128E4" w:rsidRDefault="00D128E4"/>
    <w:p w14:paraId="1C3C8FD6" w14:textId="77777777" w:rsidR="00D128E4" w:rsidRDefault="00D128E4" w:rsidP="00D128E4">
      <w:pPr>
        <w:outlineLvl w:val="0"/>
        <w:rPr>
          <w:bCs/>
        </w:rPr>
      </w:pPr>
      <w:r>
        <w:rPr>
          <w:bCs/>
        </w:rPr>
        <w:t>Trousers supports some TPM initialization operations but we have tried to structure installation so that you do not need to use Trousers in simple Cloudproxy deployments.  As a result, this section is informational.</w:t>
      </w:r>
    </w:p>
    <w:p w14:paraId="5A66BF69" w14:textId="77777777" w:rsidR="00D128E4" w:rsidRDefault="00D128E4" w:rsidP="00D128E4">
      <w:pPr>
        <w:outlineLvl w:val="0"/>
        <w:rPr>
          <w:bCs/>
        </w:rPr>
      </w:pPr>
    </w:p>
    <w:p w14:paraId="32CA019A" w14:textId="77777777" w:rsidR="00D128E4" w:rsidRPr="009F0942" w:rsidRDefault="00D128E4" w:rsidP="00D128E4">
      <w:pPr>
        <w:outlineLvl w:val="0"/>
        <w:rPr>
          <w:b/>
        </w:rPr>
      </w:pPr>
      <w:r w:rsidRPr="009F0942">
        <w:rPr>
          <w:b/>
        </w:rPr>
        <w:t>Clearing and taking ownership of TPM 1.2 with Trousers</w:t>
      </w:r>
    </w:p>
    <w:p w14:paraId="0AAC3E5A" w14:textId="77777777" w:rsidR="00D128E4" w:rsidRDefault="00D128E4" w:rsidP="00D128E4">
      <w:pPr>
        <w:outlineLvl w:val="0"/>
        <w:rPr>
          <w:bCs/>
        </w:rPr>
      </w:pPr>
    </w:p>
    <w:p w14:paraId="0CE0A82A" w14:textId="77777777" w:rsidR="00D128E4" w:rsidRPr="00CB67CD" w:rsidRDefault="00D128E4" w:rsidP="00D128E4">
      <w:pPr>
        <w:outlineLvl w:val="0"/>
        <w:rPr>
          <w:bCs/>
        </w:rPr>
      </w:pPr>
      <w:r w:rsidRPr="00CB67CD">
        <w:rPr>
          <w:bCs/>
        </w:rPr>
        <w:t># tpm_clear --force</w:t>
      </w:r>
    </w:p>
    <w:p w14:paraId="219FFFD8" w14:textId="77777777" w:rsidR="00D128E4" w:rsidRPr="00CB67CD" w:rsidRDefault="00D128E4" w:rsidP="00D128E4">
      <w:pPr>
        <w:outlineLvl w:val="0"/>
        <w:rPr>
          <w:bCs/>
        </w:rPr>
      </w:pPr>
      <w:r w:rsidRPr="00CB67CD">
        <w:rPr>
          <w:bCs/>
        </w:rPr>
        <w:t>Tspi_TPM_ClearOwner failed: 0x00000007 - layer=tpm, code=0007 (7), TPM is disabled</w:t>
      </w:r>
    </w:p>
    <w:p w14:paraId="1226B7DF" w14:textId="77777777" w:rsidR="00D128E4" w:rsidRPr="00CB67CD" w:rsidRDefault="00D128E4" w:rsidP="00D128E4">
      <w:pPr>
        <w:outlineLvl w:val="0"/>
        <w:rPr>
          <w:bCs/>
        </w:rPr>
      </w:pPr>
      <w:r w:rsidRPr="00CB67CD">
        <w:rPr>
          <w:bCs/>
        </w:rPr>
        <w:t xml:space="preserve">We can see that the TPM is disabled, which is why we can’t clear it. This can happen if </w:t>
      </w:r>
    </w:p>
    <w:p w14:paraId="7268948A" w14:textId="77777777" w:rsidR="00D128E4" w:rsidRPr="00CB67CD" w:rsidRDefault="00D128E4" w:rsidP="00D128E4">
      <w:pPr>
        <w:outlineLvl w:val="0"/>
        <w:rPr>
          <w:bCs/>
        </w:rPr>
      </w:pPr>
      <w:r w:rsidRPr="00CB67CD">
        <w:rPr>
          <w:bCs/>
        </w:rPr>
        <w:lastRenderedPageBreak/>
        <w:t xml:space="preserve">we forget to actually enable the TPM in BIOS. The first thing to do would be to actually </w:t>
      </w:r>
    </w:p>
    <w:p w14:paraId="31176A9E" w14:textId="77777777" w:rsidR="00D128E4" w:rsidRPr="00CB67CD" w:rsidRDefault="00D128E4" w:rsidP="00D128E4">
      <w:pPr>
        <w:outlineLvl w:val="0"/>
        <w:rPr>
          <w:bCs/>
        </w:rPr>
      </w:pPr>
      <w:r w:rsidRPr="00CB67CD">
        <w:rPr>
          <w:bCs/>
        </w:rPr>
        <w:t xml:space="preserve">enable the TPM in BIOS. But if the TPM has been initialized before, we would receive the </w:t>
      </w:r>
    </w:p>
    <w:p w14:paraId="6A620C3B" w14:textId="77777777" w:rsidR="00D128E4" w:rsidRPr="00CB67CD" w:rsidRDefault="00D128E4" w:rsidP="00D128E4">
      <w:pPr>
        <w:outlineLvl w:val="0"/>
        <w:rPr>
          <w:bCs/>
        </w:rPr>
      </w:pPr>
      <w:r w:rsidRPr="00CB67CD">
        <w:rPr>
          <w:bCs/>
        </w:rPr>
        <w:t>output that can be seen below:</w:t>
      </w:r>
    </w:p>
    <w:p w14:paraId="4E7C35A9" w14:textId="77777777" w:rsidR="00D128E4" w:rsidRPr="00CB67CD" w:rsidRDefault="00D128E4" w:rsidP="00D128E4">
      <w:pPr>
        <w:outlineLvl w:val="0"/>
        <w:rPr>
          <w:bCs/>
        </w:rPr>
      </w:pPr>
    </w:p>
    <w:p w14:paraId="0E236266" w14:textId="77777777" w:rsidR="00D128E4" w:rsidRPr="00CB67CD" w:rsidRDefault="00D128E4" w:rsidP="00D128E4">
      <w:pPr>
        <w:outlineLvl w:val="0"/>
        <w:rPr>
          <w:bCs/>
        </w:rPr>
      </w:pPr>
      <w:r w:rsidRPr="00CB67CD">
        <w:rPr>
          <w:bCs/>
        </w:rPr>
        <w:t># tpm_clear --force</w:t>
      </w:r>
    </w:p>
    <w:p w14:paraId="7E8299E6" w14:textId="77777777" w:rsidR="00D128E4" w:rsidRPr="00CB67CD" w:rsidRDefault="00D128E4" w:rsidP="00D128E4">
      <w:pPr>
        <w:outlineLvl w:val="0"/>
        <w:rPr>
          <w:bCs/>
        </w:rPr>
      </w:pPr>
      <w:r w:rsidRPr="00CB67CD">
        <w:rPr>
          <w:bCs/>
        </w:rPr>
        <w:t xml:space="preserve">TPM Successfully Cleared.  You need to reboot to complete this operation.  After reboot </w:t>
      </w:r>
    </w:p>
    <w:p w14:paraId="73570B41" w14:textId="77777777" w:rsidR="00D128E4" w:rsidRPr="00CB67CD" w:rsidRDefault="00D128E4" w:rsidP="00D128E4">
      <w:pPr>
        <w:outlineLvl w:val="0"/>
        <w:rPr>
          <w:bCs/>
        </w:rPr>
      </w:pPr>
      <w:r w:rsidRPr="00CB67CD">
        <w:rPr>
          <w:bCs/>
        </w:rPr>
        <w:t>the TPM will be in the default state: unowned, disabled and inactive.</w:t>
      </w:r>
    </w:p>
    <w:p w14:paraId="6D57C2CF" w14:textId="77777777" w:rsidR="00D128E4" w:rsidRPr="00CB67CD" w:rsidRDefault="00D128E4" w:rsidP="00D128E4">
      <w:pPr>
        <w:outlineLvl w:val="0"/>
        <w:rPr>
          <w:bCs/>
        </w:rPr>
      </w:pPr>
      <w:r w:rsidRPr="00CB67CD">
        <w:rPr>
          <w:bCs/>
        </w:rPr>
        <w:t xml:space="preserve">This would require us to reboot the computer for changes to take effect. When clearing the </w:t>
      </w:r>
    </w:p>
    <w:p w14:paraId="5AD96553" w14:textId="77777777" w:rsidR="00D128E4" w:rsidRPr="00CB67CD" w:rsidRDefault="00D128E4" w:rsidP="00D128E4">
      <w:pPr>
        <w:outlineLvl w:val="0"/>
        <w:rPr>
          <w:bCs/>
        </w:rPr>
      </w:pPr>
      <w:r w:rsidRPr="00CB67CD">
        <w:rPr>
          <w:bCs/>
        </w:rPr>
        <w:t xml:space="preserve">TPM we’ll return it to the default state, which is unowned, disabled and inactive, as </w:t>
      </w:r>
    </w:p>
    <w:p w14:paraId="6111112B" w14:textId="77777777" w:rsidR="00D128E4" w:rsidRPr="00CB67CD" w:rsidRDefault="00D128E4" w:rsidP="00D128E4">
      <w:pPr>
        <w:outlineLvl w:val="0"/>
        <w:rPr>
          <w:bCs/>
        </w:rPr>
      </w:pPr>
      <w:r w:rsidRPr="00CB67CD">
        <w:rPr>
          <w:bCs/>
        </w:rPr>
        <w:t xml:space="preserve">already mentioned. To enable the TPM afterwards, we need the owner password. But since </w:t>
      </w:r>
    </w:p>
    <w:p w14:paraId="66CC8DAA" w14:textId="77777777" w:rsidR="00D128E4" w:rsidRPr="00CB67CD" w:rsidRDefault="00D128E4" w:rsidP="00D128E4">
      <w:pPr>
        <w:outlineLvl w:val="0"/>
        <w:rPr>
          <w:bCs/>
        </w:rPr>
      </w:pPr>
      <w:r w:rsidRPr="00CB67CD">
        <w:rPr>
          <w:bCs/>
        </w:rPr>
        <w:t xml:space="preserve">the TPM owner has been cleared, there is no owner password and we can set a new one </w:t>
      </w:r>
    </w:p>
    <w:p w14:paraId="506393F0" w14:textId="77777777" w:rsidR="00D128E4" w:rsidRPr="00CB67CD" w:rsidRDefault="00D128E4" w:rsidP="00D128E4">
      <w:pPr>
        <w:outlineLvl w:val="0"/>
        <w:rPr>
          <w:bCs/>
        </w:rPr>
      </w:pPr>
      <w:r w:rsidRPr="00CB67CD">
        <w:rPr>
          <w:bCs/>
        </w:rPr>
        <w:t>without entering the old one. We can also receive an error like the following:</w:t>
      </w:r>
    </w:p>
    <w:p w14:paraId="172F4E95" w14:textId="77777777" w:rsidR="00D128E4" w:rsidRPr="00CB67CD" w:rsidRDefault="00D128E4" w:rsidP="00D128E4">
      <w:pPr>
        <w:outlineLvl w:val="0"/>
        <w:rPr>
          <w:bCs/>
        </w:rPr>
      </w:pPr>
    </w:p>
    <w:p w14:paraId="0CE66F4B" w14:textId="77777777" w:rsidR="00D128E4" w:rsidRPr="00CB67CD" w:rsidRDefault="00D128E4" w:rsidP="00D128E4">
      <w:pPr>
        <w:outlineLvl w:val="0"/>
        <w:rPr>
          <w:bCs/>
        </w:rPr>
      </w:pPr>
      <w:r w:rsidRPr="00CB67CD">
        <w:rPr>
          <w:bCs/>
        </w:rPr>
        <w:t># tpm_clear --force</w:t>
      </w:r>
    </w:p>
    <w:p w14:paraId="7F483675" w14:textId="77777777" w:rsidR="00D128E4" w:rsidRPr="00CB67CD" w:rsidRDefault="00D128E4" w:rsidP="00D128E4">
      <w:pPr>
        <w:outlineLvl w:val="0"/>
        <w:rPr>
          <w:bCs/>
        </w:rPr>
      </w:pPr>
      <w:r w:rsidRPr="00CB67CD">
        <w:rPr>
          <w:bCs/>
        </w:rPr>
        <w:t>Tspi_TPM_ClearOwner failed: 0x0000002d - layer=tpm, code=002d (45), Bad physical presence value</w:t>
      </w:r>
    </w:p>
    <w:p w14:paraId="105E18C6" w14:textId="77777777" w:rsidR="00D128E4" w:rsidRPr="00CB67CD" w:rsidRDefault="00D128E4" w:rsidP="00D128E4">
      <w:pPr>
        <w:outlineLvl w:val="0"/>
        <w:rPr>
          <w:bCs/>
        </w:rPr>
      </w:pPr>
    </w:p>
    <w:p w14:paraId="04E9178F" w14:textId="77777777" w:rsidR="00D128E4" w:rsidRPr="00CB67CD" w:rsidRDefault="00D128E4" w:rsidP="00D128E4">
      <w:pPr>
        <w:outlineLvl w:val="0"/>
        <w:rPr>
          <w:bCs/>
        </w:rPr>
      </w:pPr>
      <w:r w:rsidRPr="00CB67CD">
        <w:rPr>
          <w:bCs/>
        </w:rPr>
        <w:t>DO NOT SET ANY PASSWORD for the TPM.</w:t>
      </w:r>
    </w:p>
    <w:p w14:paraId="7D398231" w14:textId="77777777" w:rsidR="00D128E4" w:rsidRPr="00CB67CD" w:rsidRDefault="00D128E4" w:rsidP="00D128E4">
      <w:pPr>
        <w:outlineLvl w:val="0"/>
        <w:rPr>
          <w:bCs/>
        </w:rPr>
      </w:pPr>
      <w:r w:rsidRPr="00CB67CD">
        <w:rPr>
          <w:bCs/>
        </w:rPr>
        <w:t># tpm_takeownership -z -y</w:t>
      </w:r>
    </w:p>
    <w:p w14:paraId="22448950" w14:textId="77777777" w:rsidR="00D128E4" w:rsidRPr="00CB67CD" w:rsidRDefault="00D128E4" w:rsidP="00D128E4">
      <w:pPr>
        <w:outlineLvl w:val="0"/>
        <w:rPr>
          <w:bCs/>
        </w:rPr>
      </w:pPr>
      <w:r w:rsidRPr="00CB67CD">
        <w:rPr>
          <w:bCs/>
        </w:rPr>
        <w:t xml:space="preserve">If we later want to change either of the commands, we can do it with the tpm_changeownerauth </w:t>
      </w:r>
    </w:p>
    <w:p w14:paraId="3A54911D" w14:textId="77777777" w:rsidR="00D128E4" w:rsidRPr="00CB67CD" w:rsidRDefault="00D128E4" w:rsidP="00D128E4">
      <w:pPr>
        <w:outlineLvl w:val="0"/>
        <w:rPr>
          <w:bCs/>
        </w:rPr>
      </w:pPr>
      <w:r w:rsidRPr="00CB67CD">
        <w:rPr>
          <w:bCs/>
        </w:rPr>
        <w:t xml:space="preserve">command. If we pass the –owner argument to the tpm_changeownerauth command we’ll be </w:t>
      </w:r>
    </w:p>
    <w:p w14:paraId="594FD136" w14:textId="77777777" w:rsidR="00D128E4" w:rsidRPr="00CB67CD" w:rsidRDefault="00D128E4" w:rsidP="00D128E4">
      <w:pPr>
        <w:outlineLvl w:val="0"/>
        <w:rPr>
          <w:bCs/>
        </w:rPr>
      </w:pPr>
      <w:r w:rsidRPr="00CB67CD">
        <w:rPr>
          <w:bCs/>
        </w:rPr>
        <w:t xml:space="preserve">changing the administration password and if we pass the –srk into the tpm_changeownerauth </w:t>
      </w:r>
    </w:p>
    <w:p w14:paraId="6619EFFD" w14:textId="77777777" w:rsidR="00D128E4" w:rsidRPr="00CB67CD" w:rsidRDefault="00D128E4" w:rsidP="00D128E4">
      <w:pPr>
        <w:outlineLvl w:val="0"/>
        <w:rPr>
          <w:bCs/>
        </w:rPr>
      </w:pPr>
      <w:r w:rsidRPr="00CB67CD">
        <w:rPr>
          <w:bCs/>
        </w:rPr>
        <w:t xml:space="preserve">command we’ll be changing the SRK password. We can see the example of both commands in </w:t>
      </w:r>
    </w:p>
    <w:p w14:paraId="0C18A1EB" w14:textId="77777777" w:rsidR="00D128E4" w:rsidRPr="00CB67CD" w:rsidRDefault="00D128E4" w:rsidP="00D128E4">
      <w:pPr>
        <w:outlineLvl w:val="0"/>
        <w:rPr>
          <w:bCs/>
        </w:rPr>
      </w:pPr>
      <w:r w:rsidRPr="00CB67CD">
        <w:rPr>
          <w:bCs/>
        </w:rPr>
        <w:t>the output below:</w:t>
      </w:r>
    </w:p>
    <w:p w14:paraId="28086227" w14:textId="77777777" w:rsidR="00D128E4" w:rsidRPr="00CB67CD" w:rsidRDefault="00D128E4" w:rsidP="00D128E4">
      <w:pPr>
        <w:outlineLvl w:val="0"/>
        <w:rPr>
          <w:bCs/>
        </w:rPr>
      </w:pPr>
    </w:p>
    <w:p w14:paraId="64AA4B55" w14:textId="77777777" w:rsidR="00D128E4" w:rsidRPr="00CB67CD" w:rsidRDefault="00D128E4" w:rsidP="00D128E4">
      <w:pPr>
        <w:outlineLvl w:val="0"/>
        <w:rPr>
          <w:bCs/>
        </w:rPr>
      </w:pPr>
      <w:r w:rsidRPr="00CB67CD">
        <w:rPr>
          <w:bCs/>
        </w:rPr>
        <w:t># tpm_changeownerauth --owner</w:t>
      </w:r>
    </w:p>
    <w:p w14:paraId="7418DB8F" w14:textId="77777777" w:rsidR="00D128E4" w:rsidRPr="00CB67CD" w:rsidRDefault="00D128E4" w:rsidP="00D128E4">
      <w:pPr>
        <w:outlineLvl w:val="0"/>
        <w:rPr>
          <w:bCs/>
        </w:rPr>
      </w:pPr>
      <w:r w:rsidRPr="00CB67CD">
        <w:rPr>
          <w:bCs/>
        </w:rPr>
        <w:t>Enter owner password:</w:t>
      </w:r>
    </w:p>
    <w:p w14:paraId="78ABFB6D" w14:textId="77777777" w:rsidR="00D128E4" w:rsidRPr="00CB67CD" w:rsidRDefault="00D128E4" w:rsidP="00D128E4">
      <w:pPr>
        <w:outlineLvl w:val="0"/>
        <w:rPr>
          <w:bCs/>
        </w:rPr>
      </w:pPr>
      <w:r w:rsidRPr="00CB67CD">
        <w:rPr>
          <w:bCs/>
        </w:rPr>
        <w:t>Enter new owner password:</w:t>
      </w:r>
    </w:p>
    <w:p w14:paraId="78D975D0" w14:textId="77777777" w:rsidR="00D128E4" w:rsidRPr="00CB67CD" w:rsidRDefault="00D128E4" w:rsidP="00D128E4">
      <w:pPr>
        <w:outlineLvl w:val="0"/>
        <w:rPr>
          <w:bCs/>
        </w:rPr>
      </w:pPr>
      <w:r w:rsidRPr="00CB67CD">
        <w:rPr>
          <w:bCs/>
        </w:rPr>
        <w:t>Confirm password:</w:t>
      </w:r>
    </w:p>
    <w:p w14:paraId="49899816" w14:textId="77777777" w:rsidR="00D128E4" w:rsidRPr="00CB67CD" w:rsidRDefault="00D128E4" w:rsidP="00D128E4">
      <w:pPr>
        <w:outlineLvl w:val="0"/>
        <w:rPr>
          <w:bCs/>
        </w:rPr>
      </w:pPr>
      <w:r w:rsidRPr="00CB67CD">
        <w:rPr>
          <w:bCs/>
        </w:rPr>
        <w:t xml:space="preserve"> </w:t>
      </w:r>
    </w:p>
    <w:p w14:paraId="3E9C50A5" w14:textId="77777777" w:rsidR="00D128E4" w:rsidRPr="00CB67CD" w:rsidRDefault="00D128E4" w:rsidP="00D128E4">
      <w:pPr>
        <w:outlineLvl w:val="0"/>
        <w:rPr>
          <w:bCs/>
        </w:rPr>
      </w:pPr>
      <w:r w:rsidRPr="00CB67CD">
        <w:rPr>
          <w:bCs/>
        </w:rPr>
        <w:t># tpm_changeownerauth --srk</w:t>
      </w:r>
    </w:p>
    <w:p w14:paraId="0DCE9CD1" w14:textId="77777777" w:rsidR="00D128E4" w:rsidRPr="00CB67CD" w:rsidRDefault="00D128E4" w:rsidP="00D128E4">
      <w:pPr>
        <w:outlineLvl w:val="0"/>
        <w:rPr>
          <w:bCs/>
        </w:rPr>
      </w:pPr>
      <w:r w:rsidRPr="00CB67CD">
        <w:rPr>
          <w:bCs/>
        </w:rPr>
        <w:t>Enter owner password:</w:t>
      </w:r>
    </w:p>
    <w:p w14:paraId="4A62AD5B" w14:textId="77777777" w:rsidR="00D128E4" w:rsidRPr="00CB67CD" w:rsidRDefault="00D128E4" w:rsidP="00D128E4">
      <w:pPr>
        <w:outlineLvl w:val="0"/>
        <w:rPr>
          <w:bCs/>
        </w:rPr>
      </w:pPr>
      <w:r w:rsidRPr="00CB67CD">
        <w:rPr>
          <w:bCs/>
        </w:rPr>
        <w:t>Enter new SRK password:</w:t>
      </w:r>
    </w:p>
    <w:p w14:paraId="46A15513" w14:textId="77777777" w:rsidR="00D128E4" w:rsidRPr="00CB67CD" w:rsidRDefault="00D128E4" w:rsidP="00D128E4">
      <w:pPr>
        <w:outlineLvl w:val="0"/>
        <w:rPr>
          <w:bCs/>
        </w:rPr>
      </w:pPr>
      <w:r w:rsidRPr="00CB67CD">
        <w:rPr>
          <w:bCs/>
        </w:rPr>
        <w:t>Confirm password:</w:t>
      </w:r>
    </w:p>
    <w:p w14:paraId="36498BA6" w14:textId="77777777" w:rsidR="00D128E4" w:rsidRDefault="00D128E4" w:rsidP="00D128E4">
      <w:pPr>
        <w:outlineLvl w:val="0"/>
        <w:rPr>
          <w:bCs/>
        </w:rPr>
      </w:pPr>
    </w:p>
    <w:p w14:paraId="3E7F3FAA" w14:textId="77777777" w:rsidR="00D128E4" w:rsidRPr="00CB67CD" w:rsidRDefault="00D128E4" w:rsidP="00D128E4">
      <w:pPr>
        <w:outlineLvl w:val="0"/>
        <w:rPr>
          <w:bCs/>
        </w:rPr>
      </w:pPr>
      <w:r w:rsidRPr="00CB67CD">
        <w:rPr>
          <w:bCs/>
        </w:rPr>
        <w:t>There are 5 keys in TPM:</w:t>
      </w:r>
    </w:p>
    <w:p w14:paraId="32BA26DD" w14:textId="77777777" w:rsidR="00D128E4" w:rsidRPr="00CB67CD" w:rsidRDefault="00D128E4" w:rsidP="00D128E4">
      <w:pPr>
        <w:outlineLvl w:val="0"/>
        <w:rPr>
          <w:bCs/>
        </w:rPr>
      </w:pPr>
    </w:p>
    <w:p w14:paraId="2A71B86A" w14:textId="77777777" w:rsidR="00D128E4" w:rsidRPr="00CB67CD" w:rsidRDefault="00D128E4" w:rsidP="00D128E4">
      <w:pPr>
        <w:outlineLvl w:val="0"/>
        <w:rPr>
          <w:bCs/>
        </w:rPr>
      </w:pPr>
      <w:r w:rsidRPr="00CB67CD">
        <w:rPr>
          <w:bCs/>
        </w:rPr>
        <w:t xml:space="preserve">TPM Endorsement Key (EK): This key is created by the manufacturer and cannot be removed. </w:t>
      </w:r>
    </w:p>
    <w:p w14:paraId="67BC82F6" w14:textId="77777777" w:rsidR="00D128E4" w:rsidRPr="00CB67CD" w:rsidRDefault="00D128E4" w:rsidP="00D128E4">
      <w:pPr>
        <w:outlineLvl w:val="0"/>
        <w:rPr>
          <w:bCs/>
        </w:rPr>
      </w:pPr>
      <w:r w:rsidRPr="00CB67CD">
        <w:rPr>
          <w:bCs/>
        </w:rPr>
        <w:t>Sometimes it can be changed by the owner of the computer.</w:t>
      </w:r>
    </w:p>
    <w:p w14:paraId="45F90A02" w14:textId="77777777" w:rsidR="00D128E4" w:rsidRPr="00CB67CD" w:rsidRDefault="00D128E4" w:rsidP="00D128E4">
      <w:pPr>
        <w:outlineLvl w:val="0"/>
        <w:rPr>
          <w:bCs/>
        </w:rPr>
      </w:pPr>
      <w:r w:rsidRPr="00CB67CD">
        <w:rPr>
          <w:bCs/>
        </w:rPr>
        <w:t xml:space="preserve">TPM Storage Key (SRK): Is the 2048 bit RSA key created when configuring the ownership. </w:t>
      </w:r>
    </w:p>
    <w:p w14:paraId="7E01C51E" w14:textId="77777777" w:rsidR="00D128E4" w:rsidRPr="00CB67CD" w:rsidRDefault="00D128E4" w:rsidP="00D128E4">
      <w:pPr>
        <w:outlineLvl w:val="0"/>
        <w:rPr>
          <w:bCs/>
        </w:rPr>
      </w:pPr>
      <w:r w:rsidRPr="00CB67CD">
        <w:rPr>
          <w:bCs/>
        </w:rPr>
        <w:t xml:space="preserve">This key is stored inside the chip and can be removed. The key is used to encrypt the </w:t>
      </w:r>
    </w:p>
    <w:p w14:paraId="24F3FA4C" w14:textId="77777777" w:rsidR="00D128E4" w:rsidRPr="00CB67CD" w:rsidRDefault="00D128E4" w:rsidP="00D128E4">
      <w:pPr>
        <w:outlineLvl w:val="0"/>
        <w:rPr>
          <w:bCs/>
        </w:rPr>
      </w:pPr>
      <w:r w:rsidRPr="00CB67CD">
        <w:rPr>
          <w:bCs/>
        </w:rPr>
        <w:t>Storage Key (SK) and Attestation Identity Key (AIK).# tpm_setenable --enable</w:t>
      </w:r>
    </w:p>
    <w:p w14:paraId="3ED60CC0" w14:textId="77777777" w:rsidR="00D128E4" w:rsidRPr="00CB67CD" w:rsidRDefault="00D128E4" w:rsidP="00D128E4">
      <w:pPr>
        <w:outlineLvl w:val="0"/>
        <w:rPr>
          <w:bCs/>
        </w:rPr>
      </w:pPr>
      <w:r w:rsidRPr="00CB67CD">
        <w:rPr>
          <w:bCs/>
        </w:rPr>
        <w:t>Enter owner password:</w:t>
      </w:r>
    </w:p>
    <w:p w14:paraId="34B4051B" w14:textId="77777777" w:rsidR="00D128E4" w:rsidRPr="00CB67CD" w:rsidRDefault="00D128E4" w:rsidP="00D128E4">
      <w:pPr>
        <w:outlineLvl w:val="0"/>
        <w:rPr>
          <w:bCs/>
        </w:rPr>
      </w:pPr>
      <w:r w:rsidRPr="00CB67CD">
        <w:rPr>
          <w:bCs/>
        </w:rPr>
        <w:t>Disabled status: false</w:t>
      </w:r>
    </w:p>
    <w:p w14:paraId="7934B11A" w14:textId="77777777" w:rsidR="00D128E4" w:rsidRPr="00CB67CD" w:rsidRDefault="00D128E4" w:rsidP="00D128E4">
      <w:pPr>
        <w:outlineLvl w:val="0"/>
        <w:rPr>
          <w:bCs/>
        </w:rPr>
      </w:pPr>
      <w:r w:rsidRPr="00CB67CD">
        <w:rPr>
          <w:bCs/>
        </w:rPr>
        <w:lastRenderedPageBreak/>
        <w:t xml:space="preserve"> </w:t>
      </w:r>
    </w:p>
    <w:p w14:paraId="757B198B" w14:textId="77777777" w:rsidR="00D128E4" w:rsidRPr="00CB67CD" w:rsidRDefault="00D128E4" w:rsidP="00D128E4">
      <w:pPr>
        <w:outlineLvl w:val="0"/>
        <w:rPr>
          <w:bCs/>
        </w:rPr>
      </w:pPr>
      <w:r w:rsidRPr="00CB67CD">
        <w:rPr>
          <w:bCs/>
        </w:rPr>
        <w:t># tpm_setactive</w:t>
      </w:r>
    </w:p>
    <w:p w14:paraId="0E8FE74E" w14:textId="77777777" w:rsidR="00D128E4" w:rsidRPr="00CB67CD" w:rsidRDefault="00D128E4" w:rsidP="00D128E4">
      <w:pPr>
        <w:outlineLvl w:val="0"/>
        <w:rPr>
          <w:bCs/>
        </w:rPr>
      </w:pPr>
      <w:r w:rsidRPr="00CB67CD">
        <w:rPr>
          <w:bCs/>
        </w:rPr>
        <w:t>Enter owner password:</w:t>
      </w:r>
    </w:p>
    <w:p w14:paraId="41A94DEA" w14:textId="77777777" w:rsidR="00D128E4" w:rsidRPr="00CB67CD" w:rsidRDefault="00D128E4" w:rsidP="00D128E4">
      <w:pPr>
        <w:outlineLvl w:val="0"/>
        <w:rPr>
          <w:bCs/>
        </w:rPr>
      </w:pPr>
      <w:r w:rsidRPr="00CB67CD">
        <w:rPr>
          <w:bCs/>
        </w:rPr>
        <w:t>Persistent Deactivated Status: false</w:t>
      </w:r>
    </w:p>
    <w:p w14:paraId="171ED4CA" w14:textId="77777777" w:rsidR="00D128E4" w:rsidRPr="00CB67CD" w:rsidRDefault="00D128E4" w:rsidP="00D128E4">
      <w:pPr>
        <w:outlineLvl w:val="0"/>
        <w:rPr>
          <w:bCs/>
        </w:rPr>
      </w:pPr>
      <w:r w:rsidRPr="00CB67CD">
        <w:rPr>
          <w:bCs/>
        </w:rPr>
        <w:t>Volatile Deactivated Status: false</w:t>
      </w:r>
    </w:p>
    <w:p w14:paraId="14D60780" w14:textId="77777777" w:rsidR="00D128E4" w:rsidRPr="00CB67CD" w:rsidRDefault="00D128E4" w:rsidP="00D128E4">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71EA833A" w14:textId="77777777" w:rsidR="00D128E4" w:rsidRPr="00CB67CD" w:rsidRDefault="00D128E4" w:rsidP="00D128E4">
      <w:pPr>
        <w:outlineLvl w:val="0"/>
        <w:rPr>
          <w:bCs/>
        </w:rPr>
      </w:pPr>
    </w:p>
    <w:p w14:paraId="4CB93E15" w14:textId="77777777" w:rsidR="00D128E4" w:rsidRPr="00CB67CD" w:rsidRDefault="00D128E4" w:rsidP="00D128E4">
      <w:pPr>
        <w:outlineLvl w:val="0"/>
        <w:rPr>
          <w:bCs/>
        </w:rPr>
      </w:pPr>
      <w:r w:rsidRPr="00CB67CD">
        <w:rPr>
          <w:bCs/>
        </w:rPr>
        <w:t># tpm_getpubek</w:t>
      </w:r>
    </w:p>
    <w:p w14:paraId="798F88C3" w14:textId="77777777" w:rsidR="00D128E4" w:rsidRPr="00CB67CD" w:rsidRDefault="00D128E4" w:rsidP="00D128E4">
      <w:pPr>
        <w:outlineLvl w:val="0"/>
        <w:rPr>
          <w:bCs/>
        </w:rPr>
      </w:pPr>
      <w:r w:rsidRPr="00CB67CD">
        <w:rPr>
          <w:bCs/>
        </w:rPr>
        <w:t>Tspi_TPM_GetPubEndorsementKey failed: 0x00000008 - layer=tpm, code=0008 (8), The TPM target command has been disabled</w:t>
      </w:r>
    </w:p>
    <w:p w14:paraId="127E9894" w14:textId="77777777" w:rsidR="00D128E4" w:rsidRPr="00CB67CD" w:rsidRDefault="00D128E4" w:rsidP="00D128E4">
      <w:pPr>
        <w:outlineLvl w:val="0"/>
        <w:rPr>
          <w:bCs/>
        </w:rPr>
      </w:pPr>
      <w:r w:rsidRPr="00CB67CD">
        <w:rPr>
          <w:bCs/>
        </w:rPr>
        <w:t>Enter owner password:</w:t>
      </w:r>
    </w:p>
    <w:p w14:paraId="1DB0236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094C1F9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486565A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4FAC56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5373467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086466C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0EC6D42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7CC6A8E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6C4B591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21A6EFFA"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1C510B16"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6C23067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16BCA56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5E233378"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077A5984"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BC8C509" w14:textId="77777777" w:rsidR="00D128E4" w:rsidRPr="001374E9" w:rsidRDefault="00D128E4" w:rsidP="00D128E4">
      <w:pPr>
        <w:ind w:left="720"/>
        <w:outlineLvl w:val="0"/>
        <w:rPr>
          <w:bCs/>
          <w:sz w:val="16"/>
          <w:szCs w:val="16"/>
        </w:rPr>
      </w:pPr>
      <w:r w:rsidRPr="00FB2C62">
        <w:rPr>
          <w:bCs/>
          <w:sz w:val="16"/>
          <w:szCs w:val="16"/>
        </w:rPr>
        <w:t xml:space="preserve">        [...]</w:t>
      </w:r>
    </w:p>
    <w:p w14:paraId="2E7601BE" w14:textId="5360F4BA"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between </w:t>
      </w:r>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541463E6"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kvm_coreos_facroty.go,</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A4A36" w14:textId="77777777" w:rsidR="007012E4" w:rsidRDefault="007012E4" w:rsidP="00046BB8">
      <w:pPr>
        <w:spacing w:line="240" w:lineRule="auto"/>
      </w:pPr>
      <w:r>
        <w:separator/>
      </w:r>
    </w:p>
  </w:endnote>
  <w:endnote w:type="continuationSeparator" w:id="0">
    <w:p w14:paraId="35EBC712" w14:textId="77777777" w:rsidR="007012E4" w:rsidRDefault="007012E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8"/>
    <w:family w:val="auto"/>
    <w:pitch w:val="variable"/>
    <w:sig w:usb0="A00002BF" w:usb1="38CF7CFA" w:usb2="00000016" w:usb3="00000000" w:csb0="001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A69E4" w:rsidRDefault="00AA69E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58D0">
      <w:rPr>
        <w:rStyle w:val="PageNumber"/>
        <w:noProof/>
      </w:rPr>
      <w:t>18</w:t>
    </w:r>
    <w:r>
      <w:rPr>
        <w:rStyle w:val="PageNumber"/>
      </w:rPr>
      <w:fldChar w:fldCharType="end"/>
    </w:r>
  </w:p>
  <w:p w14:paraId="0F0D550C" w14:textId="77777777" w:rsidR="00AA69E4" w:rsidRDefault="00AA69E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BC04F" w14:textId="77777777" w:rsidR="007012E4" w:rsidRDefault="007012E4" w:rsidP="00046BB8">
      <w:pPr>
        <w:spacing w:line="240" w:lineRule="auto"/>
      </w:pPr>
      <w:r>
        <w:separator/>
      </w:r>
    </w:p>
  </w:footnote>
  <w:footnote w:type="continuationSeparator" w:id="0">
    <w:p w14:paraId="6BAFA20B" w14:textId="77777777" w:rsidR="007012E4" w:rsidRDefault="007012E4" w:rsidP="00046BB8">
      <w:pPr>
        <w:spacing w:line="240" w:lineRule="auto"/>
      </w:pPr>
      <w:r>
        <w:continuationSeparator/>
      </w:r>
    </w:p>
  </w:footnote>
  <w:footnote w:id="1">
    <w:p w14:paraId="798788E7" w14:textId="09FB8CC4" w:rsidR="00AA69E4" w:rsidRPr="00E05FCF" w:rsidRDefault="00AA69E4" w:rsidP="00CF0FAB">
      <w:pPr>
        <w:pStyle w:val="FootnoteText"/>
        <w:rPr>
          <w:sz w:val="20"/>
          <w:szCs w:val="20"/>
        </w:rPr>
      </w:pPr>
      <w:r>
        <w:rPr>
          <w:rStyle w:val="FootnoteReference"/>
        </w:rPr>
        <w:footnoteRef/>
      </w:r>
      <w:r w:rsidRPr="00E05FCF">
        <w:rPr>
          <w:sz w:val="20"/>
          <w:szCs w:val="20"/>
        </w:rPr>
        <w:t>John is</w:t>
      </w:r>
      <w:r>
        <w:rPr>
          <w:sz w:val="20"/>
          <w:szCs w:val="20"/>
        </w:rPr>
        <w:t xml:space="preserve"> 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AA69E4" w:rsidRPr="00832EA5" w:rsidRDefault="00AA69E4">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AA69E4" w:rsidRPr="00D407B8" w:rsidRDefault="00AA69E4"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B82D34"/>
    <w:multiLevelType w:val="hybridMultilevel"/>
    <w:tmpl w:val="9CC6C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625BE"/>
    <w:multiLevelType w:val="hybridMultilevel"/>
    <w:tmpl w:val="3078B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F9929C2"/>
    <w:multiLevelType w:val="hybridMultilevel"/>
    <w:tmpl w:val="6A98B2E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4">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5">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4"/>
  </w:num>
  <w:num w:numId="2">
    <w:abstractNumId w:val="5"/>
  </w:num>
  <w:num w:numId="3">
    <w:abstractNumId w:val="20"/>
  </w:num>
  <w:num w:numId="4">
    <w:abstractNumId w:val="6"/>
  </w:num>
  <w:num w:numId="5">
    <w:abstractNumId w:val="15"/>
  </w:num>
  <w:num w:numId="6">
    <w:abstractNumId w:val="22"/>
  </w:num>
  <w:num w:numId="7">
    <w:abstractNumId w:val="25"/>
  </w:num>
  <w:num w:numId="8">
    <w:abstractNumId w:val="29"/>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6"/>
  </w:num>
  <w:num w:numId="16">
    <w:abstractNumId w:val="8"/>
  </w:num>
  <w:num w:numId="17">
    <w:abstractNumId w:val="30"/>
  </w:num>
  <w:num w:numId="18">
    <w:abstractNumId w:val="13"/>
  </w:num>
  <w:num w:numId="19">
    <w:abstractNumId w:val="17"/>
  </w:num>
  <w:num w:numId="20">
    <w:abstractNumId w:val="11"/>
  </w:num>
  <w:num w:numId="21">
    <w:abstractNumId w:val="4"/>
  </w:num>
  <w:num w:numId="22">
    <w:abstractNumId w:val="18"/>
  </w:num>
  <w:num w:numId="23">
    <w:abstractNumId w:val="27"/>
  </w:num>
  <w:num w:numId="24">
    <w:abstractNumId w:val="28"/>
  </w:num>
  <w:num w:numId="25">
    <w:abstractNumId w:val="31"/>
  </w:num>
  <w:num w:numId="26">
    <w:abstractNumId w:val="16"/>
  </w:num>
  <w:num w:numId="27">
    <w:abstractNumId w:val="0"/>
  </w:num>
  <w:num w:numId="28">
    <w:abstractNumId w:val="32"/>
  </w:num>
  <w:num w:numId="29">
    <w:abstractNumId w:val="14"/>
  </w:num>
  <w:num w:numId="30">
    <w:abstractNumId w:val="33"/>
  </w:num>
  <w:num w:numId="31">
    <w:abstractNumId w:val="19"/>
  </w:num>
  <w:num w:numId="32">
    <w:abstractNumId w:val="23"/>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4501"/>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216B"/>
    <w:rsid w:val="0026799A"/>
    <w:rsid w:val="002764B5"/>
    <w:rsid w:val="00277DE4"/>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8D0"/>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47F1D"/>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107F"/>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4B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2E4"/>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191B"/>
    <w:rsid w:val="00782267"/>
    <w:rsid w:val="007835F7"/>
    <w:rsid w:val="007863C4"/>
    <w:rsid w:val="0079043E"/>
    <w:rsid w:val="00791564"/>
    <w:rsid w:val="007A0FFF"/>
    <w:rsid w:val="007A1304"/>
    <w:rsid w:val="007A4BC0"/>
    <w:rsid w:val="007A5AEE"/>
    <w:rsid w:val="007A7824"/>
    <w:rsid w:val="007A7E16"/>
    <w:rsid w:val="007B4B9A"/>
    <w:rsid w:val="007B6391"/>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251"/>
    <w:rsid w:val="0092244E"/>
    <w:rsid w:val="009254AD"/>
    <w:rsid w:val="00925BAC"/>
    <w:rsid w:val="009309EA"/>
    <w:rsid w:val="009355A1"/>
    <w:rsid w:val="00936CA6"/>
    <w:rsid w:val="009410ED"/>
    <w:rsid w:val="00942B33"/>
    <w:rsid w:val="009431CD"/>
    <w:rsid w:val="00944147"/>
    <w:rsid w:val="00951D2A"/>
    <w:rsid w:val="00953ED1"/>
    <w:rsid w:val="00957C0A"/>
    <w:rsid w:val="00966FAE"/>
    <w:rsid w:val="009800A7"/>
    <w:rsid w:val="0098158E"/>
    <w:rsid w:val="00983271"/>
    <w:rsid w:val="009833AE"/>
    <w:rsid w:val="00984CDD"/>
    <w:rsid w:val="00984CFB"/>
    <w:rsid w:val="009867DB"/>
    <w:rsid w:val="0099411B"/>
    <w:rsid w:val="00996297"/>
    <w:rsid w:val="00996FBB"/>
    <w:rsid w:val="009B3C0B"/>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A69E4"/>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28E4"/>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4BD"/>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95C462-E799-3D48-BFDB-12F28594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10065</Words>
  <Characters>57376</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2016-08-05T22:34:00Z</cp:lastPrinted>
  <dcterms:created xsi:type="dcterms:W3CDTF">2016-08-05T22:34:00Z</dcterms:created>
  <dcterms:modified xsi:type="dcterms:W3CDTF">2016-08-05T22:34:00Z</dcterms:modified>
</cp:coreProperties>
</file>