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4C3E" w14:textId="77777777" w:rsidR="00E02F8D" w:rsidRPr="00E02F8D" w:rsidRDefault="00E02F8D" w:rsidP="00E02F8D">
      <w:r w:rsidRPr="00E02F8D">
        <w:t>awesome — I took your rough draft and turned it into a polished, research-facing slide deck outline that cites your codebases directly and recommends figures you can drop into the slides. I kept the AI talk light and the biology angle front-and-center.</w:t>
      </w:r>
    </w:p>
    <w:p w14:paraId="0654B1E8" w14:textId="77777777" w:rsidR="00E02F8D" w:rsidRPr="00E02F8D" w:rsidRDefault="00E02F8D" w:rsidP="00E02F8D">
      <w:r w:rsidRPr="00E02F8D">
        <w:pict w14:anchorId="30355A0A">
          <v:rect id="_x0000_i1367" style="width:0;height:1.5pt" o:hralign="center" o:hrstd="t" o:hr="t" fillcolor="#a0a0a0" stroked="f"/>
        </w:pict>
      </w:r>
    </w:p>
    <w:p w14:paraId="7A39BA6A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Slide-by-slide draft (titles, bullets, notes, figure ideas)</w:t>
      </w:r>
    </w:p>
    <w:p w14:paraId="13B16A00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1) Title</w:t>
      </w:r>
    </w:p>
    <w:p w14:paraId="183C2E49" w14:textId="77777777" w:rsidR="00E02F8D" w:rsidRPr="00E02F8D" w:rsidRDefault="00E02F8D" w:rsidP="00E02F8D">
      <w:r w:rsidRPr="00E02F8D">
        <w:rPr>
          <w:b/>
          <w:bCs/>
        </w:rPr>
        <w:t>Predicting B-cell conformational epitopes to accelerate antigen design</w:t>
      </w:r>
      <w:r w:rsidRPr="00E02F8D">
        <w:br/>
        <w:t xml:space="preserve">Presenter: </w:t>
      </w:r>
      <w:r w:rsidRPr="00E02F8D">
        <w:rPr>
          <w:i/>
          <w:iCs/>
        </w:rPr>
        <w:t>[Your Name]</w:t>
      </w:r>
      <w:r w:rsidRPr="00E02F8D">
        <w:t xml:space="preserve"> • Vaccine and Infectious Disease Organization (VIDO)</w:t>
      </w:r>
    </w:p>
    <w:p w14:paraId="57C86768" w14:textId="77777777" w:rsidR="00E02F8D" w:rsidRPr="00E02F8D" w:rsidRDefault="00E02F8D" w:rsidP="00E02F8D">
      <w:r w:rsidRPr="00E02F8D">
        <w:rPr>
          <w:i/>
          <w:iCs/>
        </w:rPr>
        <w:t>Notes:</w:t>
      </w:r>
      <w:r w:rsidRPr="00E02F8D">
        <w:t xml:space="preserve"> Frame the talk as shortening wet-lab iteration in antigen design.</w:t>
      </w:r>
    </w:p>
    <w:p w14:paraId="3E33E629" w14:textId="77777777" w:rsidR="00E02F8D" w:rsidRPr="00E02F8D" w:rsidRDefault="00E02F8D" w:rsidP="00E02F8D">
      <w:r w:rsidRPr="00E02F8D">
        <w:pict w14:anchorId="09CC0BDA">
          <v:rect id="_x0000_i1368" style="width:0;height:1.5pt" o:hralign="center" o:hrstd="t" o:hr="t" fillcolor="#a0a0a0" stroked="f"/>
        </w:pict>
      </w:r>
    </w:p>
    <w:p w14:paraId="68118384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 xml:space="preserve">2) Objective — why </w:t>
      </w:r>
      <w:proofErr w:type="gramStart"/>
      <w:r w:rsidRPr="00E02F8D">
        <w:rPr>
          <w:b/>
          <w:bCs/>
        </w:rPr>
        <w:t>this matters</w:t>
      </w:r>
      <w:proofErr w:type="gramEnd"/>
    </w:p>
    <w:p w14:paraId="02EF49E1" w14:textId="77777777" w:rsidR="00E02F8D" w:rsidRPr="00E02F8D" w:rsidRDefault="00E02F8D" w:rsidP="00E02F8D">
      <w:pPr>
        <w:numPr>
          <w:ilvl w:val="0"/>
          <w:numId w:val="19"/>
        </w:numPr>
      </w:pPr>
      <w:r w:rsidRPr="00E02F8D">
        <w:t xml:space="preserve">Rapidly </w:t>
      </w:r>
      <w:r w:rsidRPr="00E02F8D">
        <w:rPr>
          <w:b/>
          <w:bCs/>
        </w:rPr>
        <w:t>prioritize epitope-rich antigen regions</w:t>
      </w:r>
      <w:r w:rsidRPr="00E02F8D">
        <w:t xml:space="preserve"> before assays</w:t>
      </w:r>
    </w:p>
    <w:p w14:paraId="30F1F7EF" w14:textId="77777777" w:rsidR="00E02F8D" w:rsidRPr="00E02F8D" w:rsidRDefault="00E02F8D" w:rsidP="00E02F8D">
      <w:pPr>
        <w:numPr>
          <w:ilvl w:val="0"/>
          <w:numId w:val="19"/>
        </w:numPr>
      </w:pPr>
      <w:r w:rsidRPr="00E02F8D">
        <w:t xml:space="preserve">Reduce </w:t>
      </w:r>
      <w:r w:rsidRPr="00E02F8D">
        <w:rPr>
          <w:b/>
          <w:bCs/>
        </w:rPr>
        <w:t>trial-and-error</w:t>
      </w:r>
      <w:r w:rsidRPr="00E02F8D">
        <w:t xml:space="preserve"> and cost in antibody discovery and vaccine design</w:t>
      </w:r>
    </w:p>
    <w:p w14:paraId="4DC15255" w14:textId="77777777" w:rsidR="00E02F8D" w:rsidRPr="00E02F8D" w:rsidRDefault="00E02F8D" w:rsidP="00E02F8D">
      <w:pPr>
        <w:numPr>
          <w:ilvl w:val="0"/>
          <w:numId w:val="19"/>
        </w:numPr>
      </w:pPr>
      <w:r w:rsidRPr="00E02F8D">
        <w:t xml:space="preserve">Focus: </w:t>
      </w:r>
      <w:r w:rsidRPr="00E02F8D">
        <w:rPr>
          <w:b/>
          <w:bCs/>
        </w:rPr>
        <w:t>antigen–antibody interface (conformational epitopes)</w:t>
      </w:r>
      <w:r w:rsidRPr="00E02F8D">
        <w:t>, not linear peptides</w:t>
      </w:r>
    </w:p>
    <w:p w14:paraId="0C8074CD" w14:textId="77777777" w:rsidR="00E02F8D" w:rsidRPr="00E02F8D" w:rsidRDefault="00E02F8D" w:rsidP="00E02F8D">
      <w:r w:rsidRPr="00E02F8D">
        <w:rPr>
          <w:i/>
          <w:iCs/>
        </w:rPr>
        <w:t>Figure:</w:t>
      </w:r>
      <w:r w:rsidRPr="00E02F8D">
        <w:t xml:space="preserve"> simple cartoon of an antibody docking on a protein surface.</w:t>
      </w:r>
    </w:p>
    <w:p w14:paraId="370DA1DB" w14:textId="77777777" w:rsidR="00E02F8D" w:rsidRPr="00E02F8D" w:rsidRDefault="00E02F8D" w:rsidP="00E02F8D">
      <w:r w:rsidRPr="00E02F8D">
        <w:pict w14:anchorId="73EF51FB">
          <v:rect id="_x0000_i1369" style="width:0;height:1.5pt" o:hralign="center" o:hrstd="t" o:hr="t" fillcolor="#a0a0a0" stroked="f"/>
        </w:pict>
      </w:r>
    </w:p>
    <w:p w14:paraId="2107300B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3) Problem framing: antigen–epitope interface prediction</w:t>
      </w:r>
    </w:p>
    <w:p w14:paraId="2BCAD589" w14:textId="77777777" w:rsidR="00E02F8D" w:rsidRPr="00E02F8D" w:rsidRDefault="00E02F8D" w:rsidP="00E02F8D">
      <w:pPr>
        <w:numPr>
          <w:ilvl w:val="0"/>
          <w:numId w:val="20"/>
        </w:numPr>
      </w:pPr>
      <w:r w:rsidRPr="00E02F8D">
        <w:t xml:space="preserve">Conformational epitopes are </w:t>
      </w:r>
      <w:r w:rsidRPr="00E02F8D">
        <w:rPr>
          <w:b/>
          <w:bCs/>
        </w:rPr>
        <w:t>3D and discontinuous</w:t>
      </w:r>
      <w:r w:rsidRPr="00E02F8D">
        <w:t xml:space="preserve"> → require structure-aware signals</w:t>
      </w:r>
    </w:p>
    <w:p w14:paraId="1F6EC3CF" w14:textId="77777777" w:rsidR="00E02F8D" w:rsidRPr="00E02F8D" w:rsidRDefault="00E02F8D" w:rsidP="00E02F8D">
      <w:pPr>
        <w:numPr>
          <w:ilvl w:val="0"/>
          <w:numId w:val="20"/>
        </w:numPr>
      </w:pPr>
      <w:r w:rsidRPr="00E02F8D">
        <w:t xml:space="preserve">We predict, </w:t>
      </w:r>
      <w:r w:rsidRPr="00E02F8D">
        <w:rPr>
          <w:b/>
          <w:bCs/>
        </w:rPr>
        <w:t>per residue</w:t>
      </w:r>
      <w:r w:rsidRPr="00E02F8D">
        <w:t>, the probability of belonging to the antibody–antigen interface</w:t>
      </w:r>
    </w:p>
    <w:p w14:paraId="775AAA45" w14:textId="77777777" w:rsidR="00E02F8D" w:rsidRPr="00E02F8D" w:rsidRDefault="00E02F8D" w:rsidP="00E02F8D">
      <w:r w:rsidRPr="00E02F8D">
        <w:rPr>
          <w:i/>
          <w:iCs/>
        </w:rPr>
        <w:t>Notes:</w:t>
      </w:r>
      <w:r w:rsidRPr="00E02F8D">
        <w:t xml:space="preserve"> Use one sentence to distinguish “linear epitope” vs “conformational epitope”.</w:t>
      </w:r>
    </w:p>
    <w:p w14:paraId="6C43239B" w14:textId="77777777" w:rsidR="00E02F8D" w:rsidRPr="00E02F8D" w:rsidRDefault="00E02F8D" w:rsidP="00E02F8D">
      <w:r w:rsidRPr="00E02F8D">
        <w:pict w14:anchorId="3F28F555">
          <v:rect id="_x0000_i1370" style="width:0;height:1.5pt" o:hralign="center" o:hrstd="t" o:hr="t" fillcolor="#a0a0a0" stroked="f"/>
        </w:pict>
      </w:r>
    </w:p>
    <w:p w14:paraId="66B9EBF7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4) Data: source and curation</w:t>
      </w:r>
    </w:p>
    <w:p w14:paraId="059E49E9" w14:textId="77777777" w:rsidR="00E02F8D" w:rsidRPr="00E02F8D" w:rsidRDefault="00E02F8D" w:rsidP="00E02F8D">
      <w:pPr>
        <w:numPr>
          <w:ilvl w:val="0"/>
          <w:numId w:val="21"/>
        </w:numPr>
      </w:pPr>
      <w:r w:rsidRPr="00E02F8D">
        <w:t xml:space="preserve">Source: </w:t>
      </w:r>
      <w:proofErr w:type="spellStart"/>
      <w:r w:rsidRPr="00E02F8D">
        <w:rPr>
          <w:b/>
          <w:bCs/>
        </w:rPr>
        <w:t>SAbDab</w:t>
      </w:r>
      <w:proofErr w:type="spellEnd"/>
      <w:r w:rsidRPr="00E02F8D">
        <w:t xml:space="preserve"> entries with single protein antigen chains</w:t>
      </w:r>
    </w:p>
    <w:p w14:paraId="248627B1" w14:textId="77777777" w:rsidR="00E02F8D" w:rsidRPr="00E02F8D" w:rsidRDefault="00E02F8D" w:rsidP="00E02F8D">
      <w:pPr>
        <w:numPr>
          <w:ilvl w:val="0"/>
          <w:numId w:val="21"/>
        </w:numPr>
      </w:pPr>
      <w:r w:rsidRPr="00E02F8D">
        <w:rPr>
          <w:b/>
          <w:bCs/>
        </w:rPr>
        <w:t xml:space="preserve">Filtering &amp; </w:t>
      </w:r>
      <w:proofErr w:type="spellStart"/>
      <w:r w:rsidRPr="00E02F8D">
        <w:rPr>
          <w:b/>
          <w:bCs/>
        </w:rPr>
        <w:t>dedup</w:t>
      </w:r>
      <w:proofErr w:type="spellEnd"/>
      <w:r w:rsidRPr="00E02F8D">
        <w:t xml:space="preserve">: drop entries with multiple antigen chains; deduplicate by PDB ID (keeps first) (code: </w:t>
      </w:r>
      <w:proofErr w:type="spellStart"/>
      <w:r w:rsidRPr="00E02F8D">
        <w:t>filter_and_deduplicate_tsv</w:t>
      </w:r>
      <w:proofErr w:type="spellEnd"/>
      <w:r w:rsidRPr="00E02F8D">
        <w:t xml:space="preserve">) </w:t>
      </w:r>
    </w:p>
    <w:p w14:paraId="49AD860B" w14:textId="77777777" w:rsidR="00E02F8D" w:rsidRPr="00E02F8D" w:rsidRDefault="00E02F8D" w:rsidP="00E02F8D">
      <w:pPr>
        <w:numPr>
          <w:ilvl w:val="0"/>
          <w:numId w:val="21"/>
        </w:numPr>
      </w:pPr>
      <w:r w:rsidRPr="00E02F8D">
        <w:rPr>
          <w:b/>
          <w:bCs/>
        </w:rPr>
        <w:t>Define positives (labels):</w:t>
      </w:r>
      <w:r w:rsidRPr="00E02F8D">
        <w:t xml:space="preserve"> residues within </w:t>
      </w:r>
      <w:r w:rsidRPr="00E02F8D">
        <w:rPr>
          <w:b/>
          <w:bCs/>
        </w:rPr>
        <w:t>6 Å</w:t>
      </w:r>
      <w:r w:rsidRPr="00E02F8D">
        <w:t xml:space="preserve"> of antibody atoms in the solved complex (heavy/light chains) (code: </w:t>
      </w:r>
      <w:proofErr w:type="spellStart"/>
      <w:r w:rsidRPr="00E02F8D">
        <w:t>identify_epitope_residues</w:t>
      </w:r>
      <w:proofErr w:type="spellEnd"/>
      <w:r w:rsidRPr="00E02F8D">
        <w:t xml:space="preserve">) </w:t>
      </w:r>
    </w:p>
    <w:p w14:paraId="20FC3E8C" w14:textId="77777777" w:rsidR="00E02F8D" w:rsidRPr="00E02F8D" w:rsidRDefault="00E02F8D" w:rsidP="00E02F8D">
      <w:pPr>
        <w:numPr>
          <w:ilvl w:val="0"/>
          <w:numId w:val="21"/>
        </w:numPr>
      </w:pPr>
      <w:r w:rsidRPr="00E02F8D">
        <w:rPr>
          <w:b/>
          <w:bCs/>
        </w:rPr>
        <w:t>Homology-aware splits:</w:t>
      </w:r>
      <w:r w:rsidRPr="00E02F8D">
        <w:t xml:space="preserve"> cluster antigen sequences by </w:t>
      </w:r>
      <w:r w:rsidRPr="00E02F8D">
        <w:rPr>
          <w:b/>
          <w:bCs/>
        </w:rPr>
        <w:t>CD-HIT at 40% identity</w:t>
      </w:r>
      <w:r w:rsidRPr="00E02F8D">
        <w:t xml:space="preserve">, cap cluster size, then split </w:t>
      </w:r>
      <w:r w:rsidRPr="00E02F8D">
        <w:rPr>
          <w:b/>
          <w:bCs/>
        </w:rPr>
        <w:t>by cluster</w:t>
      </w:r>
      <w:r w:rsidRPr="00E02F8D">
        <w:t xml:space="preserve"> → avoids train/test leakage (pipeline in sequence_clustering.py) </w:t>
      </w:r>
    </w:p>
    <w:p w14:paraId="07F83F94" w14:textId="77777777" w:rsidR="00E02F8D" w:rsidRDefault="00E02F8D" w:rsidP="00E02F8D">
      <w:pPr>
        <w:numPr>
          <w:ilvl w:val="1"/>
          <w:numId w:val="21"/>
        </w:numPr>
      </w:pPr>
      <w:r w:rsidRPr="00E02F8D">
        <w:t xml:space="preserve">Configured via CDHIT_THRESHOLD = 0.4 and SPLITS_FILE_PATH </w:t>
      </w:r>
    </w:p>
    <w:p w14:paraId="408BB81E" w14:textId="1134F114" w:rsidR="00E02F8D" w:rsidRPr="00E02F8D" w:rsidRDefault="00E02F8D" w:rsidP="00E02F8D">
      <w:pPr>
        <w:pStyle w:val="ListParagraph"/>
        <w:numPr>
          <w:ilvl w:val="0"/>
          <w:numId w:val="21"/>
        </w:numPr>
      </w:pPr>
      <w:r w:rsidRPr="00E02F8D">
        <w:rPr>
          <w:b/>
          <w:bCs/>
        </w:rPr>
        <w:lastRenderedPageBreak/>
        <w:t>External test (domain shift):</w:t>
      </w:r>
      <w:r w:rsidRPr="00E02F8D">
        <w:t xml:space="preserve"> </w:t>
      </w:r>
      <w:r w:rsidRPr="00E02F8D">
        <w:rPr>
          <w:i/>
          <w:iCs/>
        </w:rPr>
        <w:t xml:space="preserve">All SARS-CoV-2 Spike (S) complexes were excluded from training/validation and used </w:t>
      </w:r>
      <w:r w:rsidRPr="00E02F8D">
        <w:rPr>
          <w:b/>
          <w:bCs/>
          <w:i/>
          <w:iCs/>
        </w:rPr>
        <w:t>as the only test set</w:t>
      </w:r>
      <w:r w:rsidRPr="00E02F8D">
        <w:rPr>
          <w:i/>
          <w:iCs/>
        </w:rPr>
        <w:t xml:space="preserve"> to assess generalization to a novel antigen family.</w:t>
      </w:r>
    </w:p>
    <w:p w14:paraId="59ABC584" w14:textId="77777777" w:rsidR="00E02F8D" w:rsidRPr="00E02F8D" w:rsidRDefault="00E02F8D" w:rsidP="00E02F8D">
      <w:r w:rsidRPr="00E02F8D">
        <w:rPr>
          <w:i/>
          <w:iCs/>
        </w:rPr>
        <w:t>Figure(s):</w:t>
      </w:r>
      <w:r w:rsidRPr="00E02F8D">
        <w:br/>
        <w:t xml:space="preserve">A. Flow diagram: </w:t>
      </w:r>
      <w:proofErr w:type="spellStart"/>
      <w:r w:rsidRPr="00E02F8D">
        <w:t>SAbDab</w:t>
      </w:r>
      <w:proofErr w:type="spellEnd"/>
      <w:r w:rsidRPr="00E02F8D">
        <w:t xml:space="preserve"> → filtering/</w:t>
      </w:r>
      <w:proofErr w:type="spellStart"/>
      <w:r w:rsidRPr="00E02F8D">
        <w:t>dedup</w:t>
      </w:r>
      <w:proofErr w:type="spellEnd"/>
      <w:r w:rsidRPr="00E02F8D">
        <w:t xml:space="preserve"> → PDB cleaning → </w:t>
      </w:r>
      <w:r w:rsidRPr="00E02F8D">
        <w:rPr>
          <w:b/>
          <w:bCs/>
        </w:rPr>
        <w:t>CD-HIT (40%)</w:t>
      </w:r>
      <w:r w:rsidRPr="00E02F8D">
        <w:t xml:space="preserve"> → cluster-level train/</w:t>
      </w:r>
      <w:proofErr w:type="spellStart"/>
      <w:r w:rsidRPr="00E02F8D">
        <w:t>val</w:t>
      </w:r>
      <w:proofErr w:type="spellEnd"/>
      <w:r w:rsidRPr="00E02F8D">
        <w:t>/test split.</w:t>
      </w:r>
      <w:r w:rsidRPr="00E02F8D">
        <w:br/>
        <w:t>B. A contact-map sketch showing 6 Å interface labeling.</w:t>
      </w:r>
    </w:p>
    <w:p w14:paraId="2DC52E00" w14:textId="77777777" w:rsidR="00E02F8D" w:rsidRPr="00E02F8D" w:rsidRDefault="00E02F8D" w:rsidP="00E02F8D">
      <w:r w:rsidRPr="00E02F8D">
        <w:pict w14:anchorId="21588E21">
          <v:rect id="_x0000_i1371" style="width:0;height:1.5pt" o:hralign="center" o:hrstd="t" o:hr="t" fillcolor="#a0a0a0" stroked="f"/>
        </w:pict>
      </w:r>
    </w:p>
    <w:p w14:paraId="00826FB3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5) Existing methods &amp; their limitations (baseline context)</w:t>
      </w:r>
    </w:p>
    <w:p w14:paraId="2703D443" w14:textId="77777777" w:rsidR="00E02F8D" w:rsidRPr="00E02F8D" w:rsidRDefault="00E02F8D" w:rsidP="00E02F8D">
      <w:pPr>
        <w:numPr>
          <w:ilvl w:val="0"/>
          <w:numId w:val="22"/>
        </w:numPr>
      </w:pPr>
      <w:proofErr w:type="spellStart"/>
      <w:r w:rsidRPr="00E02F8D">
        <w:rPr>
          <w:b/>
          <w:bCs/>
        </w:rPr>
        <w:t>DiscoTope</w:t>
      </w:r>
      <w:proofErr w:type="spellEnd"/>
      <w:r w:rsidRPr="00E02F8D">
        <w:t>: structure-</w:t>
      </w:r>
      <w:proofErr w:type="gramStart"/>
      <w:r w:rsidRPr="00E02F8D">
        <w:t>based, but</w:t>
      </w:r>
      <w:proofErr w:type="gramEnd"/>
      <w:r w:rsidRPr="00E02F8D">
        <w:t xml:space="preserve"> published data pipelines can </w:t>
      </w:r>
      <w:r w:rsidRPr="00E02F8D">
        <w:rPr>
          <w:b/>
          <w:bCs/>
        </w:rPr>
        <w:t>leak homologs across splits</w:t>
      </w:r>
      <w:r w:rsidRPr="00E02F8D">
        <w:t xml:space="preserve"> if clustering isn’t enforced; we </w:t>
      </w:r>
      <w:r w:rsidRPr="00E02F8D">
        <w:rPr>
          <w:b/>
          <w:bCs/>
        </w:rPr>
        <w:t>re-trained/re-evaluated</w:t>
      </w:r>
      <w:r w:rsidRPr="00E02F8D">
        <w:t xml:space="preserve"> on our homology-clean splits for a fair baseline.</w:t>
      </w:r>
    </w:p>
    <w:p w14:paraId="58F2C497" w14:textId="77777777" w:rsidR="00E02F8D" w:rsidRPr="00E02F8D" w:rsidRDefault="00E02F8D" w:rsidP="00E02F8D">
      <w:pPr>
        <w:numPr>
          <w:ilvl w:val="0"/>
          <w:numId w:val="22"/>
        </w:numPr>
      </w:pPr>
      <w:proofErr w:type="spellStart"/>
      <w:r w:rsidRPr="00E02F8D">
        <w:rPr>
          <w:b/>
          <w:bCs/>
        </w:rPr>
        <w:t>BepiPred</w:t>
      </w:r>
      <w:proofErr w:type="spellEnd"/>
      <w:r w:rsidRPr="00E02F8D">
        <w:t xml:space="preserve">: sequence-only → </w:t>
      </w:r>
      <w:r w:rsidRPr="00E02F8D">
        <w:rPr>
          <w:b/>
          <w:bCs/>
        </w:rPr>
        <w:t>no 3D context</w:t>
      </w:r>
      <w:r w:rsidRPr="00E02F8D">
        <w:t xml:space="preserve"> (limited for conformational epitopes).</w:t>
      </w:r>
    </w:p>
    <w:p w14:paraId="746CA750" w14:textId="77777777" w:rsidR="00E02F8D" w:rsidRPr="00E02F8D" w:rsidRDefault="00E02F8D" w:rsidP="00E02F8D">
      <w:r w:rsidRPr="00E02F8D">
        <w:rPr>
          <w:i/>
          <w:iCs/>
        </w:rPr>
        <w:t>Notes:</w:t>
      </w:r>
      <w:r w:rsidRPr="00E02F8D">
        <w:t xml:space="preserve"> Keep this as motivation for your pipeline rather than a teardown.</w:t>
      </w:r>
    </w:p>
    <w:p w14:paraId="075B911E" w14:textId="77777777" w:rsidR="00E02F8D" w:rsidRPr="00E02F8D" w:rsidRDefault="00E02F8D" w:rsidP="00E02F8D">
      <w:r w:rsidRPr="00E02F8D">
        <w:pict w14:anchorId="5D515011">
          <v:rect id="_x0000_i1372" style="width:0;height:1.5pt" o:hralign="center" o:hrstd="t" o:hr="t" fillcolor="#a0a0a0" stroked="f"/>
        </w:pict>
      </w:r>
    </w:p>
    <w:p w14:paraId="5EDAD27C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6) Features/signals our pipeline uses (biologist-friendly)</w:t>
      </w:r>
    </w:p>
    <w:p w14:paraId="0BC9CDCB" w14:textId="77777777" w:rsidR="00E02F8D" w:rsidRPr="00E02F8D" w:rsidRDefault="00E02F8D" w:rsidP="00E02F8D">
      <w:pPr>
        <w:numPr>
          <w:ilvl w:val="0"/>
          <w:numId w:val="23"/>
        </w:numPr>
      </w:pPr>
      <w:r w:rsidRPr="00E02F8D">
        <w:rPr>
          <w:b/>
          <w:bCs/>
        </w:rPr>
        <w:t>Surface exposure</w:t>
      </w:r>
      <w:r w:rsidRPr="00E02F8D">
        <w:t xml:space="preserve"> </w:t>
      </w:r>
      <w:r w:rsidRPr="00E02F8D">
        <w:rPr>
          <w:i/>
          <w:iCs/>
        </w:rPr>
        <w:t>(RSA from SASA)</w:t>
      </w:r>
      <w:r w:rsidRPr="00E02F8D">
        <w:t xml:space="preserve"> and </w:t>
      </w:r>
      <w:r w:rsidRPr="00E02F8D">
        <w:rPr>
          <w:b/>
          <w:bCs/>
        </w:rPr>
        <w:t>B-factor</w:t>
      </w:r>
      <w:r w:rsidRPr="00E02F8D">
        <w:t xml:space="preserve"> per residue (</w:t>
      </w:r>
      <w:proofErr w:type="spellStart"/>
      <w:r w:rsidRPr="00E02F8D">
        <w:t>get_biophysical_features</w:t>
      </w:r>
      <w:proofErr w:type="spellEnd"/>
      <w:r w:rsidRPr="00E02F8D">
        <w:t xml:space="preserve">) </w:t>
      </w:r>
    </w:p>
    <w:p w14:paraId="57E8AA0E" w14:textId="77777777" w:rsidR="00E02F8D" w:rsidRPr="00E02F8D" w:rsidRDefault="00E02F8D" w:rsidP="00E02F8D">
      <w:pPr>
        <w:numPr>
          <w:ilvl w:val="0"/>
          <w:numId w:val="23"/>
        </w:numPr>
      </w:pPr>
      <w:r w:rsidRPr="00E02F8D">
        <w:rPr>
          <w:b/>
          <w:bCs/>
        </w:rPr>
        <w:t>Sequence context:</w:t>
      </w:r>
      <w:r w:rsidRPr="00E02F8D">
        <w:t xml:space="preserve"> per-residue </w:t>
      </w:r>
      <w:r w:rsidRPr="00E02F8D">
        <w:rPr>
          <w:b/>
          <w:bCs/>
        </w:rPr>
        <w:t>ESM-2</w:t>
      </w:r>
      <w:r w:rsidRPr="00E02F8D">
        <w:t xml:space="preserve"> embeddings (up to 1022 aa; model esm2_t33_650M_UR50D) </w:t>
      </w:r>
    </w:p>
    <w:p w14:paraId="13D0B59A" w14:textId="77777777" w:rsidR="00E02F8D" w:rsidRPr="00E02F8D" w:rsidRDefault="00E02F8D" w:rsidP="00E02F8D">
      <w:pPr>
        <w:numPr>
          <w:ilvl w:val="0"/>
          <w:numId w:val="23"/>
        </w:numPr>
      </w:pPr>
      <w:r w:rsidRPr="00E02F8D">
        <w:rPr>
          <w:b/>
          <w:bCs/>
        </w:rPr>
        <w:t>Structure-aware context:</w:t>
      </w:r>
      <w:r w:rsidRPr="00E02F8D">
        <w:t xml:space="preserve"> </w:t>
      </w:r>
      <w:r w:rsidRPr="00E02F8D">
        <w:rPr>
          <w:b/>
          <w:bCs/>
        </w:rPr>
        <w:t>ESM-IF1</w:t>
      </w:r>
      <w:r w:rsidRPr="00E02F8D">
        <w:t xml:space="preserve"> inverse-folding encoder features from antigen coordinates </w:t>
      </w:r>
    </w:p>
    <w:p w14:paraId="48D3989B" w14:textId="77777777" w:rsidR="00E02F8D" w:rsidRPr="00E02F8D" w:rsidRDefault="00E02F8D" w:rsidP="00E02F8D">
      <w:pPr>
        <w:numPr>
          <w:ilvl w:val="0"/>
          <w:numId w:val="23"/>
        </w:numPr>
      </w:pPr>
      <w:r w:rsidRPr="00E02F8D">
        <w:rPr>
          <w:b/>
          <w:bCs/>
        </w:rPr>
        <w:t>Amino-acid identity</w:t>
      </w:r>
      <w:r w:rsidRPr="00E02F8D">
        <w:t xml:space="preserve"> (one-hot) and chain/length metadata assembled into </w:t>
      </w:r>
      <w:proofErr w:type="spellStart"/>
      <w:r w:rsidRPr="00E02F8D">
        <w:t>X_arr</w:t>
      </w:r>
      <w:proofErr w:type="spellEnd"/>
      <w:r w:rsidRPr="00E02F8D">
        <w:t xml:space="preserve"> per protein (see feature_engineering.py / </w:t>
      </w:r>
      <w:proofErr w:type="spellStart"/>
      <w:r w:rsidRPr="00E02F8D">
        <w:t>structure_data_to_dict</w:t>
      </w:r>
      <w:proofErr w:type="spellEnd"/>
      <w:r w:rsidRPr="00E02F8D">
        <w:t xml:space="preserve">) </w:t>
      </w:r>
    </w:p>
    <w:p w14:paraId="78924CF8" w14:textId="77777777" w:rsidR="00E02F8D" w:rsidRPr="00E02F8D" w:rsidRDefault="00E02F8D" w:rsidP="00E02F8D">
      <w:r w:rsidRPr="00E02F8D">
        <w:rPr>
          <w:i/>
          <w:iCs/>
        </w:rPr>
        <w:t>Figure:</w:t>
      </w:r>
      <w:r w:rsidRPr="00E02F8D">
        <w:t xml:space="preserve"> “feature stack” graphic: RSA/B-factor + ESM-2 + ESM-IF1 → concatenated per residue.</w:t>
      </w:r>
    </w:p>
    <w:p w14:paraId="1F9FBE0E" w14:textId="77777777" w:rsidR="00E02F8D" w:rsidRPr="00E02F8D" w:rsidRDefault="00E02F8D" w:rsidP="00E02F8D">
      <w:r w:rsidRPr="00E02F8D">
        <w:pict w14:anchorId="13799257">
          <v:rect id="_x0000_i1373" style="width:0;height:1.5pt" o:hralign="center" o:hrstd="t" o:hr="t" fillcolor="#a0a0a0" stroked="f"/>
        </w:pict>
      </w:r>
    </w:p>
    <w:p w14:paraId="4E4AF195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 xml:space="preserve">7) Model v1 (sanity-check): </w:t>
      </w:r>
      <w:proofErr w:type="spellStart"/>
      <w:r w:rsidRPr="00E02F8D">
        <w:rPr>
          <w:b/>
          <w:bCs/>
        </w:rPr>
        <w:t>XGBoost</w:t>
      </w:r>
      <w:proofErr w:type="spellEnd"/>
    </w:p>
    <w:p w14:paraId="2C22BA72" w14:textId="77777777" w:rsidR="00E02F8D" w:rsidRPr="00E02F8D" w:rsidRDefault="00E02F8D" w:rsidP="00E02F8D">
      <w:pPr>
        <w:numPr>
          <w:ilvl w:val="0"/>
          <w:numId w:val="24"/>
        </w:numPr>
      </w:pPr>
      <w:proofErr w:type="spellStart"/>
      <w:r w:rsidRPr="00E02F8D">
        <w:rPr>
          <w:b/>
          <w:bCs/>
        </w:rPr>
        <w:t>GroupKFold</w:t>
      </w:r>
      <w:proofErr w:type="spellEnd"/>
      <w:r w:rsidRPr="00E02F8D">
        <w:rPr>
          <w:b/>
          <w:bCs/>
        </w:rPr>
        <w:t xml:space="preserve"> (by protein)</w:t>
      </w:r>
      <w:r w:rsidRPr="00E02F8D">
        <w:t xml:space="preserve"> to prevent residue-level leakage; </w:t>
      </w:r>
      <w:r w:rsidRPr="00E02F8D">
        <w:rPr>
          <w:b/>
          <w:bCs/>
        </w:rPr>
        <w:t>class imbalance</w:t>
      </w:r>
      <w:r w:rsidRPr="00E02F8D">
        <w:t xml:space="preserve"> handled via </w:t>
      </w:r>
      <w:proofErr w:type="spellStart"/>
      <w:r w:rsidRPr="00E02F8D">
        <w:t>scale_pos_weight</w:t>
      </w:r>
      <w:proofErr w:type="spellEnd"/>
      <w:r w:rsidRPr="00E02F8D">
        <w:t xml:space="preserve">; </w:t>
      </w:r>
      <w:r w:rsidRPr="00E02F8D">
        <w:rPr>
          <w:b/>
          <w:bCs/>
        </w:rPr>
        <w:t>5-fold CV</w:t>
      </w:r>
      <w:r w:rsidRPr="00E02F8D">
        <w:t>; early stopping on validation (AUC-PR) (</w:t>
      </w:r>
      <w:proofErr w:type="spellStart"/>
      <w:r w:rsidRPr="00E02F8D">
        <w:t>train_cv</w:t>
      </w:r>
      <w:proofErr w:type="spellEnd"/>
      <w:r w:rsidRPr="00E02F8D">
        <w:t xml:space="preserve">) </w:t>
      </w:r>
    </w:p>
    <w:p w14:paraId="4B576EAC" w14:textId="77777777" w:rsidR="00E02F8D" w:rsidRPr="00E02F8D" w:rsidRDefault="00E02F8D" w:rsidP="00E02F8D">
      <w:pPr>
        <w:numPr>
          <w:ilvl w:val="0"/>
          <w:numId w:val="24"/>
        </w:numPr>
      </w:pPr>
      <w:r w:rsidRPr="00E02F8D">
        <w:t xml:space="preserve">Best CV model saved; </w:t>
      </w:r>
      <w:r w:rsidRPr="00E02F8D">
        <w:rPr>
          <w:b/>
          <w:bCs/>
        </w:rPr>
        <w:t>optimal trees discovered</w:t>
      </w:r>
      <w:r w:rsidRPr="00E02F8D">
        <w:t xml:space="preserve"> then </w:t>
      </w:r>
      <w:r w:rsidRPr="00E02F8D">
        <w:rPr>
          <w:b/>
          <w:bCs/>
        </w:rPr>
        <w:t>final model retrained</w:t>
      </w:r>
      <w:r w:rsidRPr="00E02F8D">
        <w:t xml:space="preserve"> on all </w:t>
      </w:r>
      <w:proofErr w:type="spellStart"/>
      <w:r w:rsidRPr="00E02F8D">
        <w:t>train+val</w:t>
      </w:r>
      <w:proofErr w:type="spellEnd"/>
      <w:r w:rsidRPr="00E02F8D">
        <w:t xml:space="preserve"> and saved to models/</w:t>
      </w:r>
      <w:proofErr w:type="spellStart"/>
      <w:r w:rsidRPr="00E02F8D">
        <w:t>final_model.json</w:t>
      </w:r>
      <w:proofErr w:type="spellEnd"/>
      <w:r w:rsidRPr="00E02F8D">
        <w:t xml:space="preserve"> </w:t>
      </w:r>
    </w:p>
    <w:p w14:paraId="743D8C5B" w14:textId="77777777" w:rsidR="00E02F8D" w:rsidRPr="00E02F8D" w:rsidRDefault="00E02F8D" w:rsidP="00E02F8D">
      <w:pPr>
        <w:numPr>
          <w:ilvl w:val="0"/>
          <w:numId w:val="24"/>
        </w:numPr>
      </w:pPr>
      <w:r w:rsidRPr="00E02F8D">
        <w:rPr>
          <w:b/>
          <w:bCs/>
        </w:rPr>
        <w:t>Operating point:</w:t>
      </w:r>
      <w:r w:rsidRPr="00E02F8D">
        <w:t xml:space="preserve"> default display at PREDICTION_THRESHOLD = 0.6 for confusion matrix &amp; summaries (config) </w:t>
      </w:r>
    </w:p>
    <w:p w14:paraId="783E7105" w14:textId="77777777" w:rsidR="00E02F8D" w:rsidRPr="00E02F8D" w:rsidRDefault="00E02F8D" w:rsidP="00E02F8D">
      <w:r w:rsidRPr="00E02F8D">
        <w:rPr>
          <w:i/>
          <w:iCs/>
        </w:rPr>
        <w:t>Figure(s):</w:t>
      </w:r>
      <w:r w:rsidRPr="00E02F8D">
        <w:br/>
        <w:t>A. CV schema (grouped by PDB).</w:t>
      </w:r>
      <w:r w:rsidRPr="00E02F8D">
        <w:br/>
      </w:r>
      <w:r w:rsidRPr="00E02F8D">
        <w:lastRenderedPageBreak/>
        <w:t xml:space="preserve">B. Small box showing “Optimum trees = 2999” if you keep that result; it’s printed in your pipeline output. </w:t>
      </w:r>
    </w:p>
    <w:p w14:paraId="0E82D7A9" w14:textId="77777777" w:rsidR="00E02F8D" w:rsidRPr="00E02F8D" w:rsidRDefault="00E02F8D" w:rsidP="00E02F8D">
      <w:r w:rsidRPr="00E02F8D">
        <w:pict w14:anchorId="39EFD83E">
          <v:rect id="_x0000_i1374" style="width:0;height:1.5pt" o:hralign="center" o:hrstd="t" o:hr="t" fillcolor="#a0a0a0" stroked="f"/>
        </w:pict>
      </w:r>
    </w:p>
    <w:p w14:paraId="4C983833" w14:textId="22425B2C" w:rsidR="00E02F8D" w:rsidRDefault="00E02F8D" w:rsidP="00E02F8D">
      <w:pPr>
        <w:rPr>
          <w:b/>
          <w:bCs/>
        </w:rPr>
      </w:pPr>
      <w:r w:rsidRPr="00E02F8D">
        <w:rPr>
          <w:b/>
          <w:bCs/>
        </w:rPr>
        <w:t>8) Results — External Spike-only test</w:t>
      </w:r>
    </w:p>
    <w:p w14:paraId="79387796" w14:textId="4C9FC80E" w:rsidR="00E02F8D" w:rsidRPr="00E02F8D" w:rsidRDefault="00E02F8D" w:rsidP="00E02F8D">
      <w:r w:rsidRPr="00E02F8D">
        <w:t xml:space="preserve">The metrics shown here are </w:t>
      </w:r>
      <w:r w:rsidRPr="00E02F8D">
        <w:rPr>
          <w:b/>
          <w:bCs/>
        </w:rPr>
        <w:t>exclusively</w:t>
      </w:r>
      <w:r w:rsidRPr="00E02F8D">
        <w:t xml:space="preserve"> from the held-out </w:t>
      </w:r>
      <w:r w:rsidRPr="00E02F8D">
        <w:rPr>
          <w:b/>
          <w:bCs/>
        </w:rPr>
        <w:t>SARS-CoV-2 Spike</w:t>
      </w:r>
      <w:r w:rsidRPr="00E02F8D">
        <w:t xml:space="preserve"> set to probe domain-shift generalization.</w:t>
      </w:r>
    </w:p>
    <w:p w14:paraId="06B0D326" w14:textId="77777777" w:rsidR="00E02F8D" w:rsidRPr="00E02F8D" w:rsidRDefault="00E02F8D" w:rsidP="00E02F8D">
      <w:r w:rsidRPr="00E02F8D">
        <w:rPr>
          <w:b/>
          <w:bCs/>
        </w:rPr>
        <w:t xml:space="preserve">Re-trained </w:t>
      </w:r>
      <w:proofErr w:type="spellStart"/>
      <w:r w:rsidRPr="00E02F8D">
        <w:rPr>
          <w:b/>
          <w:bCs/>
        </w:rPr>
        <w:t>DiscoTope</w:t>
      </w:r>
      <w:proofErr w:type="spellEnd"/>
      <w:r w:rsidRPr="00E02F8D">
        <w:rPr>
          <w:b/>
          <w:bCs/>
        </w:rPr>
        <w:t xml:space="preserve"> on our splits:</w:t>
      </w:r>
    </w:p>
    <w:p w14:paraId="48A10B62" w14:textId="77777777" w:rsidR="00E02F8D" w:rsidRPr="00E02F8D" w:rsidRDefault="00E02F8D" w:rsidP="00E02F8D">
      <w:pPr>
        <w:numPr>
          <w:ilvl w:val="0"/>
          <w:numId w:val="25"/>
        </w:numPr>
      </w:pPr>
      <w:r w:rsidRPr="00E02F8D">
        <w:t xml:space="preserve">AUC-ROC </w:t>
      </w:r>
      <w:r w:rsidRPr="00E02F8D">
        <w:rPr>
          <w:b/>
          <w:bCs/>
        </w:rPr>
        <w:t>0.7788</w:t>
      </w:r>
      <w:r w:rsidRPr="00E02F8D">
        <w:t xml:space="preserve">; AUC-PR </w:t>
      </w:r>
      <w:r w:rsidRPr="00E02F8D">
        <w:rPr>
          <w:b/>
          <w:bCs/>
        </w:rPr>
        <w:t>0.1234</w:t>
      </w:r>
      <w:r w:rsidRPr="00E02F8D">
        <w:t xml:space="preserve"> </w:t>
      </w:r>
      <w:r w:rsidRPr="00E02F8D">
        <w:rPr>
          <w:i/>
          <w:iCs/>
        </w:rPr>
        <w:t>(on our hold-out)</w:t>
      </w:r>
    </w:p>
    <w:p w14:paraId="653E7961" w14:textId="77777777" w:rsidR="00E02F8D" w:rsidRPr="00E02F8D" w:rsidRDefault="00E02F8D" w:rsidP="00E02F8D">
      <w:r w:rsidRPr="00E02F8D">
        <w:rPr>
          <w:b/>
          <w:bCs/>
        </w:rPr>
        <w:t xml:space="preserve">Our </w:t>
      </w:r>
      <w:proofErr w:type="spellStart"/>
      <w:r w:rsidRPr="00E02F8D">
        <w:rPr>
          <w:b/>
          <w:bCs/>
        </w:rPr>
        <w:t>XGBoost</w:t>
      </w:r>
      <w:proofErr w:type="spellEnd"/>
      <w:r w:rsidRPr="00E02F8D">
        <w:rPr>
          <w:b/>
          <w:bCs/>
        </w:rPr>
        <w:t xml:space="preserve"> (v1):</w:t>
      </w:r>
    </w:p>
    <w:p w14:paraId="28C362B8" w14:textId="67A297B5" w:rsidR="00E02F8D" w:rsidRPr="00E02F8D" w:rsidRDefault="00E02F8D" w:rsidP="00E02F8D">
      <w:pPr>
        <w:numPr>
          <w:ilvl w:val="0"/>
          <w:numId w:val="26"/>
        </w:numPr>
      </w:pPr>
      <w:r w:rsidRPr="00E02F8D">
        <w:rPr>
          <w:b/>
          <w:bCs/>
        </w:rPr>
        <w:t>Cross-</w:t>
      </w:r>
      <w:proofErr w:type="spellStart"/>
      <w:r w:rsidRPr="00E02F8D">
        <w:rPr>
          <w:b/>
          <w:bCs/>
        </w:rPr>
        <w:t>val</w:t>
      </w:r>
      <w:proofErr w:type="spellEnd"/>
      <w:r w:rsidRPr="00E02F8D">
        <w:rPr>
          <w:b/>
          <w:bCs/>
        </w:rPr>
        <w:t xml:space="preserve"> (5-fold):</w:t>
      </w:r>
      <w:r w:rsidRPr="00E02F8D">
        <w:t xml:space="preserve"> AUC-PR </w:t>
      </w:r>
      <w:r w:rsidRPr="00E02F8D">
        <w:rPr>
          <w:b/>
          <w:bCs/>
        </w:rPr>
        <w:t>0.5195 ± 0.0056</w:t>
      </w:r>
      <w:r w:rsidRPr="00E02F8D">
        <w:t xml:space="preserve">; AUC-ROC </w:t>
      </w:r>
      <w:r w:rsidRPr="00E02F8D">
        <w:rPr>
          <w:b/>
          <w:bCs/>
        </w:rPr>
        <w:t>0.8841 ± 0.0021</w:t>
      </w:r>
      <w:r w:rsidRPr="00E02F8D">
        <w:t xml:space="preserve"> </w:t>
      </w:r>
    </w:p>
    <w:p w14:paraId="6AAEF692" w14:textId="77777777" w:rsidR="00E02F8D" w:rsidRPr="00E02F8D" w:rsidRDefault="00E02F8D" w:rsidP="00E02F8D">
      <w:pPr>
        <w:numPr>
          <w:ilvl w:val="0"/>
          <w:numId w:val="26"/>
        </w:numPr>
      </w:pPr>
      <w:r w:rsidRPr="00E02F8D">
        <w:rPr>
          <w:b/>
          <w:bCs/>
        </w:rPr>
        <w:t>Final test:</w:t>
      </w:r>
      <w:r w:rsidRPr="00E02F8D">
        <w:t xml:space="preserve"> AUC-PR </w:t>
      </w:r>
      <w:r w:rsidRPr="00E02F8D">
        <w:rPr>
          <w:b/>
          <w:bCs/>
        </w:rPr>
        <w:t>0.2524</w:t>
      </w:r>
      <w:r w:rsidRPr="00E02F8D">
        <w:t xml:space="preserve">; AUC-ROC </w:t>
      </w:r>
      <w:r w:rsidRPr="00E02F8D">
        <w:rPr>
          <w:b/>
          <w:bCs/>
        </w:rPr>
        <w:t>0.8411</w:t>
      </w:r>
      <w:r w:rsidRPr="00E02F8D">
        <w:t xml:space="preserve"> (from final evaluation block) </w:t>
      </w:r>
    </w:p>
    <w:p w14:paraId="5536350D" w14:textId="77777777" w:rsidR="00E02F8D" w:rsidRPr="00E02F8D" w:rsidRDefault="00E02F8D" w:rsidP="00E02F8D">
      <w:r w:rsidRPr="00E02F8D">
        <w:rPr>
          <w:i/>
          <w:iCs/>
        </w:rPr>
        <w:t>Explain briefly:</w:t>
      </w:r>
      <w:r w:rsidRPr="00E02F8D">
        <w:t xml:space="preserve"> AUC-PR is stricter under heavy imbalance; AUC-ROC complements it.</w:t>
      </w:r>
    </w:p>
    <w:p w14:paraId="1B9E10C9" w14:textId="77777777" w:rsidR="00E02F8D" w:rsidRPr="00E02F8D" w:rsidRDefault="00E02F8D" w:rsidP="00E02F8D">
      <w:r w:rsidRPr="00E02F8D">
        <w:rPr>
          <w:i/>
          <w:iCs/>
        </w:rPr>
        <w:t>Figure(s):</w:t>
      </w:r>
      <w:r w:rsidRPr="00E02F8D">
        <w:br/>
        <w:t xml:space="preserve">A. </w:t>
      </w:r>
      <w:r w:rsidRPr="00E02F8D">
        <w:rPr>
          <w:b/>
          <w:bCs/>
        </w:rPr>
        <w:t>Precision–Recall curve</w:t>
      </w:r>
      <w:r w:rsidRPr="00E02F8D">
        <w:t xml:space="preserve"> saved by </w:t>
      </w:r>
      <w:proofErr w:type="spellStart"/>
      <w:r w:rsidRPr="00E02F8D">
        <w:t>save_precision_recall_curve</w:t>
      </w:r>
      <w:proofErr w:type="spellEnd"/>
      <w:r w:rsidRPr="00E02F8D">
        <w:t xml:space="preserve"> to </w:t>
      </w:r>
      <w:proofErr w:type="spellStart"/>
      <w:r w:rsidRPr="00E02F8D">
        <w:t>evaluation_results</w:t>
      </w:r>
      <w:proofErr w:type="spellEnd"/>
      <w:r w:rsidRPr="00E02F8D">
        <w:t xml:space="preserve">/pr_curve.png. Drop that image into the slide. </w:t>
      </w:r>
      <w:r w:rsidRPr="00E02F8D">
        <w:br/>
        <w:t xml:space="preserve">B. </w:t>
      </w:r>
      <w:r w:rsidRPr="00E02F8D">
        <w:rPr>
          <w:b/>
          <w:bCs/>
        </w:rPr>
        <w:t>Confusion matrix</w:t>
      </w:r>
      <w:r w:rsidRPr="00E02F8D">
        <w:t xml:space="preserve"> at threshold 0.6 (</w:t>
      </w:r>
      <w:proofErr w:type="spellStart"/>
      <w:r w:rsidRPr="00E02F8D">
        <w:t>evaluation_results</w:t>
      </w:r>
      <w:proofErr w:type="spellEnd"/>
      <w:r w:rsidRPr="00E02F8D">
        <w:t xml:space="preserve">/confusion_matrix.png). </w:t>
      </w:r>
    </w:p>
    <w:p w14:paraId="19F6B96D" w14:textId="77777777" w:rsidR="00E02F8D" w:rsidRPr="00E02F8D" w:rsidRDefault="00E02F8D" w:rsidP="00E02F8D">
      <w:r w:rsidRPr="00E02F8D">
        <w:pict w14:anchorId="414784AF">
          <v:rect id="_x0000_i1375" style="width:0;height:1.5pt" o:hralign="center" o:hrstd="t" o:hr="t" fillcolor="#a0a0a0" stroked="f"/>
        </w:pict>
      </w:r>
    </w:p>
    <w:p w14:paraId="2E4F791B" w14:textId="535F941F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 xml:space="preserve">Slide 9 — Case study: </w:t>
      </w:r>
      <w:r w:rsidR="000B28F1">
        <w:rPr>
          <w:b/>
          <w:bCs/>
        </w:rPr>
        <w:t>S</w:t>
      </w:r>
      <w:r w:rsidR="000B28F1" w:rsidRPr="000B28F1">
        <w:rPr>
          <w:b/>
          <w:bCs/>
        </w:rPr>
        <w:t>ARS-CoV-2 Spike RBD + S309/S2X35 (PDB: 7R6</w:t>
      </w:r>
      <w:r w:rsidR="000B28F1">
        <w:rPr>
          <w:b/>
          <w:bCs/>
        </w:rPr>
        <w:t>W)</w:t>
      </w:r>
    </w:p>
    <w:p w14:paraId="41D3E60C" w14:textId="77777777" w:rsidR="00E02F8D" w:rsidRPr="00E02F8D" w:rsidRDefault="00E02F8D" w:rsidP="00E02F8D">
      <w:r w:rsidRPr="00E02F8D">
        <w:rPr>
          <w:b/>
          <w:bCs/>
        </w:rPr>
        <w:t>Bullets (swap in your specific PDB ID, chain, and numbers):</w:t>
      </w:r>
    </w:p>
    <w:p w14:paraId="792D28F5" w14:textId="77777777" w:rsidR="00E02F8D" w:rsidRPr="00E02F8D" w:rsidRDefault="00E02F8D" w:rsidP="00E02F8D">
      <w:pPr>
        <w:numPr>
          <w:ilvl w:val="0"/>
          <w:numId w:val="40"/>
        </w:numPr>
      </w:pPr>
      <w:r w:rsidRPr="00E02F8D">
        <w:rPr>
          <w:b/>
          <w:bCs/>
        </w:rPr>
        <w:t>Design:</w:t>
      </w:r>
      <w:r w:rsidRPr="00E02F8D">
        <w:t xml:space="preserve"> Train on non-Spike; run inference on </w:t>
      </w:r>
      <w:r w:rsidRPr="00E02F8D">
        <w:rPr>
          <w:b/>
          <w:bCs/>
        </w:rPr>
        <w:t>[</w:t>
      </w:r>
      <w:proofErr w:type="gramStart"/>
      <w:r w:rsidRPr="00E02F8D">
        <w:rPr>
          <w:b/>
          <w:bCs/>
        </w:rPr>
        <w:t>PDB:XXXX</w:t>
      </w:r>
      <w:proofErr w:type="gramEnd"/>
      <w:r w:rsidRPr="00E02F8D">
        <w:rPr>
          <w:b/>
          <w:bCs/>
        </w:rPr>
        <w:t>, chain A, RBD/NTD as noted]</w:t>
      </w:r>
      <w:r w:rsidRPr="00E02F8D">
        <w:t>.</w:t>
      </w:r>
    </w:p>
    <w:p w14:paraId="54892D99" w14:textId="77777777" w:rsidR="00E02F8D" w:rsidRPr="00E02F8D" w:rsidRDefault="00E02F8D" w:rsidP="00E02F8D">
      <w:pPr>
        <w:numPr>
          <w:ilvl w:val="0"/>
          <w:numId w:val="40"/>
        </w:numPr>
      </w:pPr>
      <w:r w:rsidRPr="00E02F8D">
        <w:rPr>
          <w:b/>
          <w:bCs/>
        </w:rPr>
        <w:t>Qualitative check:</w:t>
      </w:r>
      <w:r w:rsidRPr="00E02F8D">
        <w:t xml:space="preserve"> Predicted epitope residues </w:t>
      </w:r>
      <w:r w:rsidRPr="00E02F8D">
        <w:rPr>
          <w:b/>
          <w:bCs/>
        </w:rPr>
        <w:t>cluster at known Ab interface</w:t>
      </w:r>
      <w:r w:rsidRPr="00E02F8D">
        <w:t xml:space="preserve"> (e.g., RBD ridge/NTD supersite).</w:t>
      </w:r>
    </w:p>
    <w:p w14:paraId="2DA72452" w14:textId="77777777" w:rsidR="00E02F8D" w:rsidRPr="00E02F8D" w:rsidRDefault="00E02F8D" w:rsidP="00E02F8D">
      <w:pPr>
        <w:numPr>
          <w:ilvl w:val="0"/>
          <w:numId w:val="40"/>
        </w:numPr>
      </w:pPr>
      <w:r w:rsidRPr="00E02F8D">
        <w:rPr>
          <w:b/>
          <w:bCs/>
        </w:rPr>
        <w:t>Threshold behavior:</w:t>
      </w:r>
      <w:r w:rsidRPr="00E02F8D">
        <w:t xml:space="preserve"> Increasing the decision threshold prunes diffuse predictions while </w:t>
      </w:r>
      <w:r w:rsidRPr="00E02F8D">
        <w:rPr>
          <w:b/>
          <w:bCs/>
        </w:rPr>
        <w:t>retaining core interface residues</w:t>
      </w:r>
      <w:r w:rsidRPr="00E02F8D">
        <w:t>.</w:t>
      </w:r>
    </w:p>
    <w:p w14:paraId="00291A2F" w14:textId="77777777" w:rsidR="00E02F8D" w:rsidRDefault="00E02F8D" w:rsidP="00E02F8D">
      <w:pPr>
        <w:numPr>
          <w:ilvl w:val="0"/>
          <w:numId w:val="40"/>
        </w:numPr>
      </w:pPr>
      <w:r w:rsidRPr="00E02F8D">
        <w:rPr>
          <w:b/>
          <w:bCs/>
        </w:rPr>
        <w:t>Numbers @ τ=0.6:</w:t>
      </w:r>
      <w:r w:rsidRPr="00E02F8D">
        <w:t xml:space="preserve"> Precision </w:t>
      </w:r>
      <w:r w:rsidRPr="00E02F8D">
        <w:rPr>
          <w:b/>
          <w:bCs/>
        </w:rPr>
        <w:t>__%</w:t>
      </w:r>
      <w:r w:rsidRPr="00E02F8D">
        <w:t xml:space="preserve">, Recall </w:t>
      </w:r>
      <w:r w:rsidRPr="00E02F8D">
        <w:rPr>
          <w:b/>
          <w:bCs/>
        </w:rPr>
        <w:t>__%</w:t>
      </w:r>
      <w:r w:rsidRPr="00E02F8D">
        <w:t xml:space="preserve">, F1 </w:t>
      </w:r>
      <w:r w:rsidRPr="00E02F8D">
        <w:rPr>
          <w:b/>
          <w:bCs/>
        </w:rPr>
        <w:t>__</w:t>
      </w:r>
      <w:r w:rsidRPr="00E02F8D">
        <w:t xml:space="preserve"> (per-protein).</w:t>
      </w:r>
    </w:p>
    <w:p w14:paraId="381F3F67" w14:textId="79D662A7" w:rsidR="000B28F1" w:rsidRPr="00E02F8D" w:rsidRDefault="000B28F1" w:rsidP="000B28F1">
      <w:pPr>
        <w:numPr>
          <w:ilvl w:val="0"/>
          <w:numId w:val="40"/>
        </w:numPr>
      </w:pPr>
      <w:r w:rsidRPr="00E02F8D">
        <w:rPr>
          <w:b/>
          <w:bCs/>
        </w:rPr>
        <w:t>Case-study bullet:</w:t>
      </w:r>
      <w:r w:rsidRPr="00E02F8D">
        <w:t xml:space="preserve"> “At τ=0.6 on </w:t>
      </w:r>
      <w:r w:rsidRPr="00E02F8D">
        <w:rPr>
          <w:b/>
          <w:bCs/>
        </w:rPr>
        <w:t>[</w:t>
      </w:r>
      <w:proofErr w:type="gramStart"/>
      <w:r w:rsidRPr="00E02F8D">
        <w:rPr>
          <w:b/>
          <w:bCs/>
        </w:rPr>
        <w:t>PDB:XXXX</w:t>
      </w:r>
      <w:proofErr w:type="gramEnd"/>
      <w:r w:rsidRPr="00E02F8D">
        <w:rPr>
          <w:b/>
          <w:bCs/>
        </w:rPr>
        <w:t>]</w:t>
      </w:r>
      <w:r w:rsidRPr="00E02F8D">
        <w:t xml:space="preserve">, </w:t>
      </w:r>
      <w:r w:rsidRPr="00E02F8D">
        <w:rPr>
          <w:b/>
          <w:bCs/>
        </w:rPr>
        <w:t>__%</w:t>
      </w:r>
      <w:r w:rsidRPr="00E02F8D">
        <w:t xml:space="preserve"> of predicted residues fall on the known Ab-antigen interface; raising τ to 0.9 retains the core footprint while reducing off-site predictions.”</w:t>
      </w:r>
    </w:p>
    <w:p w14:paraId="43DE3FFC" w14:textId="77777777" w:rsidR="00E02F8D" w:rsidRPr="00E02F8D" w:rsidRDefault="00E02F8D" w:rsidP="00E02F8D">
      <w:r w:rsidRPr="00E02F8D">
        <w:rPr>
          <w:b/>
          <w:bCs/>
        </w:rPr>
        <w:t>Figure layout (3 panels, left → right):</w:t>
      </w:r>
    </w:p>
    <w:p w14:paraId="40498841" w14:textId="77777777" w:rsidR="00E02F8D" w:rsidRPr="00E02F8D" w:rsidRDefault="00E02F8D" w:rsidP="00E02F8D">
      <w:pPr>
        <w:numPr>
          <w:ilvl w:val="0"/>
          <w:numId w:val="41"/>
        </w:numPr>
      </w:pPr>
      <w:r w:rsidRPr="00E02F8D">
        <w:rPr>
          <w:b/>
          <w:bCs/>
        </w:rPr>
        <w:t>Color by probability (0–1 gradient)</w:t>
      </w:r>
      <w:r w:rsidRPr="00E02F8D">
        <w:t xml:space="preserve"> on one protomer (cartoon); show glycans as sticks if present.</w:t>
      </w:r>
    </w:p>
    <w:p w14:paraId="5FFD0871" w14:textId="77777777" w:rsidR="00E02F8D" w:rsidRPr="00E02F8D" w:rsidRDefault="00E02F8D" w:rsidP="00E02F8D">
      <w:pPr>
        <w:numPr>
          <w:ilvl w:val="0"/>
          <w:numId w:val="41"/>
        </w:numPr>
      </w:pPr>
      <w:r w:rsidRPr="00E02F8D">
        <w:rPr>
          <w:b/>
          <w:bCs/>
        </w:rPr>
        <w:t>Threshold sweep</w:t>
      </w:r>
      <w:r w:rsidRPr="00E02F8D">
        <w:t xml:space="preserve"> overlays @ τ=0.3 / 0.6 / 0.9 (three small snapshots or one montage).</w:t>
      </w:r>
    </w:p>
    <w:p w14:paraId="0939C74C" w14:textId="77777777" w:rsidR="00E02F8D" w:rsidRPr="00E02F8D" w:rsidRDefault="00E02F8D" w:rsidP="00E02F8D">
      <w:pPr>
        <w:numPr>
          <w:ilvl w:val="0"/>
          <w:numId w:val="41"/>
        </w:numPr>
      </w:pPr>
      <w:r w:rsidRPr="00E02F8D">
        <w:rPr>
          <w:b/>
          <w:bCs/>
        </w:rPr>
        <w:lastRenderedPageBreak/>
        <w:t>Per-protein PR curve</w:t>
      </w:r>
      <w:r w:rsidRPr="00E02F8D">
        <w:t xml:space="preserve"> with the chosen operating point marked.</w:t>
      </w:r>
    </w:p>
    <w:p w14:paraId="089F65D6" w14:textId="77777777" w:rsidR="00E02F8D" w:rsidRPr="00E02F8D" w:rsidRDefault="00E02F8D" w:rsidP="00E02F8D">
      <w:r w:rsidRPr="00E02F8D">
        <w:t xml:space="preserve">Speaker </w:t>
      </w:r>
      <w:proofErr w:type="gramStart"/>
      <w:r w:rsidRPr="00E02F8D">
        <w:t>note</w:t>
      </w:r>
      <w:proofErr w:type="gramEnd"/>
      <w:r w:rsidRPr="00E02F8D">
        <w:t xml:space="preserve">: “This is the exact complex: </w:t>
      </w:r>
      <w:r w:rsidRPr="00E02F8D">
        <w:rPr>
          <w:b/>
          <w:bCs/>
        </w:rPr>
        <w:t>[</w:t>
      </w:r>
      <w:proofErr w:type="gramStart"/>
      <w:r w:rsidRPr="00E02F8D">
        <w:rPr>
          <w:b/>
          <w:bCs/>
        </w:rPr>
        <w:t>PDB:XXXX</w:t>
      </w:r>
      <w:proofErr w:type="gramEnd"/>
      <w:r w:rsidRPr="00E02F8D">
        <w:rPr>
          <w:b/>
          <w:bCs/>
        </w:rPr>
        <w:t>]</w:t>
      </w:r>
      <w:r w:rsidRPr="00E02F8D">
        <w:t>. You can see high-probability residues sitting at the antibody footprint; at higher thresholds we retain the core interface.”</w:t>
      </w:r>
    </w:p>
    <w:p w14:paraId="02E4B628" w14:textId="77777777" w:rsidR="00E02F8D" w:rsidRPr="00E02F8D" w:rsidRDefault="00E02F8D" w:rsidP="00E02F8D">
      <w:r w:rsidRPr="00E02F8D">
        <w:rPr>
          <w:b/>
          <w:bCs/>
        </w:rPr>
        <w:t>What this gives you</w:t>
      </w:r>
    </w:p>
    <w:p w14:paraId="1B2CD8B4" w14:textId="77777777" w:rsidR="00E02F8D" w:rsidRPr="00E02F8D" w:rsidRDefault="00E02F8D" w:rsidP="00E02F8D">
      <w:pPr>
        <w:numPr>
          <w:ilvl w:val="0"/>
          <w:numId w:val="43"/>
        </w:numPr>
      </w:pPr>
      <w:r w:rsidRPr="00E02F8D">
        <w:t>A heat-colored protomer (</w:t>
      </w:r>
      <w:proofErr w:type="spellStart"/>
      <w:r w:rsidRPr="00E02F8D">
        <w:t>blue→red</w:t>
      </w:r>
      <w:proofErr w:type="spellEnd"/>
      <w:r w:rsidRPr="00E02F8D">
        <w:t xml:space="preserve"> = </w:t>
      </w:r>
      <w:proofErr w:type="spellStart"/>
      <w:r w:rsidRPr="00E02F8D">
        <w:t>low→high</w:t>
      </w:r>
      <w:proofErr w:type="spellEnd"/>
      <w:r w:rsidRPr="00E02F8D">
        <w:t xml:space="preserve"> probability).</w:t>
      </w:r>
    </w:p>
    <w:p w14:paraId="22821F67" w14:textId="77777777" w:rsidR="00E02F8D" w:rsidRPr="00E02F8D" w:rsidRDefault="00E02F8D" w:rsidP="00E02F8D">
      <w:pPr>
        <w:numPr>
          <w:ilvl w:val="0"/>
          <w:numId w:val="43"/>
        </w:numPr>
      </w:pPr>
      <w:r w:rsidRPr="00E02F8D">
        <w:t>Semi-transparent surfaces for τ=0.3 / 0.6 / 0.9 so you can export a 3-panel threshold montage.</w:t>
      </w:r>
    </w:p>
    <w:p w14:paraId="74FB6AC3" w14:textId="77777777" w:rsidR="00E02F8D" w:rsidRPr="00E02F8D" w:rsidRDefault="00E02F8D" w:rsidP="00E02F8D">
      <w:pPr>
        <w:numPr>
          <w:ilvl w:val="0"/>
          <w:numId w:val="43"/>
        </w:numPr>
      </w:pPr>
      <w:r w:rsidRPr="00E02F8D">
        <w:t xml:space="preserve">Ground-truth epitope residues in </w:t>
      </w:r>
      <w:r w:rsidRPr="00E02F8D">
        <w:rPr>
          <w:b/>
          <w:bCs/>
        </w:rPr>
        <w:t>green sticks</w:t>
      </w:r>
      <w:r w:rsidRPr="00E02F8D">
        <w:t xml:space="preserve"> for quick TP/FP/FN eyeballing.</w:t>
      </w:r>
    </w:p>
    <w:p w14:paraId="6C3BAB74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Simple per-protein PR curve (numbers to quote on the slide)</w:t>
      </w:r>
    </w:p>
    <w:p w14:paraId="482D81A4" w14:textId="77777777" w:rsidR="00E02F8D" w:rsidRPr="00E02F8D" w:rsidRDefault="00E02F8D" w:rsidP="00E02F8D">
      <w:r w:rsidRPr="00E02F8D">
        <w:t xml:space="preserve">From your evaluation artifacts, plot the </w:t>
      </w:r>
      <w:r w:rsidRPr="00E02F8D">
        <w:rPr>
          <w:b/>
          <w:bCs/>
        </w:rPr>
        <w:t>PR curve for this PDB</w:t>
      </w:r>
      <w:r w:rsidRPr="00E02F8D">
        <w:t xml:space="preserve"> and mark the threshold τ you used for the visualization (e.g., τ=0.6). If you don’t already export per-protein PR curves, compute precision/recall by sweeping τ over [</w:t>
      </w:r>
      <w:proofErr w:type="gramStart"/>
      <w:r w:rsidRPr="00E02F8D">
        <w:t>0..</w:t>
      </w:r>
      <w:proofErr w:type="gramEnd"/>
      <w:r w:rsidRPr="00E02F8D">
        <w:t>1] on just the residues of this PDB and save a small PNG.</w:t>
      </w:r>
    </w:p>
    <w:p w14:paraId="14D35E34" w14:textId="77777777" w:rsidR="00E02F8D" w:rsidRPr="00E02F8D" w:rsidRDefault="00E02F8D" w:rsidP="00E02F8D">
      <w:r w:rsidRPr="00E02F8D">
        <w:rPr>
          <w:b/>
          <w:bCs/>
        </w:rPr>
        <w:t>Suggested caption to paste below the figure</w:t>
      </w:r>
      <w:r w:rsidRPr="00E02F8D">
        <w:br/>
        <w:t>“</w:t>
      </w:r>
      <w:r w:rsidRPr="00E02F8D">
        <w:rPr>
          <w:b/>
          <w:bCs/>
        </w:rPr>
        <w:t>[</w:t>
      </w:r>
      <w:proofErr w:type="gramStart"/>
      <w:r w:rsidRPr="00E02F8D">
        <w:rPr>
          <w:b/>
          <w:bCs/>
        </w:rPr>
        <w:t>PDB:XXXX</w:t>
      </w:r>
      <w:proofErr w:type="gramEnd"/>
      <w:r w:rsidRPr="00E02F8D">
        <w:rPr>
          <w:b/>
          <w:bCs/>
        </w:rPr>
        <w:t>, chain A]</w:t>
      </w:r>
      <w:r w:rsidRPr="00E02F8D">
        <w:t xml:space="preserve"> — Residue-level epitope probabilities (</w:t>
      </w:r>
      <w:proofErr w:type="spellStart"/>
      <w:r w:rsidRPr="00E02F8D">
        <w:t>blue→red</w:t>
      </w:r>
      <w:proofErr w:type="spellEnd"/>
      <w:r w:rsidRPr="00E02F8D">
        <w:t>). Surfaces show predictions at τ=0.3/0.6/0.9. Green sticks = true interface residues (6 Å). Core interface remains at high τ, indicating robust signal.”</w:t>
      </w:r>
    </w:p>
    <w:p w14:paraId="4193A1F3" w14:textId="4EA2E4DC" w:rsidR="00E02F8D" w:rsidRPr="00E02F8D" w:rsidRDefault="00E02F8D" w:rsidP="00E02F8D">
      <w:r w:rsidRPr="00E02F8D">
        <w:pict w14:anchorId="6FBA1652">
          <v:rect id="_x0000_i1376" style="width:0;height:1.5pt" o:hralign="center" o:hrstd="t" o:hr="t" fillcolor="#a0a0a0" stroked="f"/>
        </w:pict>
      </w:r>
    </w:p>
    <w:p w14:paraId="57B8C5E9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10) What’s different about our approach</w:t>
      </w:r>
    </w:p>
    <w:p w14:paraId="668D654B" w14:textId="77777777" w:rsidR="00E02F8D" w:rsidRPr="00E02F8D" w:rsidRDefault="00E02F8D" w:rsidP="00E02F8D">
      <w:pPr>
        <w:numPr>
          <w:ilvl w:val="0"/>
          <w:numId w:val="28"/>
        </w:numPr>
      </w:pPr>
      <w:r w:rsidRPr="00E02F8D">
        <w:rPr>
          <w:b/>
          <w:bCs/>
        </w:rPr>
        <w:t>Leakage-resistant splits</w:t>
      </w:r>
      <w:r w:rsidRPr="00E02F8D">
        <w:t xml:space="preserve"> via </w:t>
      </w:r>
      <w:r w:rsidRPr="00E02F8D">
        <w:rPr>
          <w:b/>
          <w:bCs/>
        </w:rPr>
        <w:t>CD-HIT 40%</w:t>
      </w:r>
      <w:r w:rsidRPr="00E02F8D">
        <w:t xml:space="preserve"> clustering and cluster-level split (vs naïve random) </w:t>
      </w:r>
    </w:p>
    <w:p w14:paraId="5973CC6E" w14:textId="77777777" w:rsidR="00E02F8D" w:rsidRPr="00E02F8D" w:rsidRDefault="00E02F8D" w:rsidP="00E02F8D">
      <w:pPr>
        <w:numPr>
          <w:ilvl w:val="0"/>
          <w:numId w:val="28"/>
        </w:numPr>
      </w:pPr>
      <w:r w:rsidRPr="00E02F8D">
        <w:rPr>
          <w:b/>
          <w:bCs/>
        </w:rPr>
        <w:t>Hybrid signals:</w:t>
      </w:r>
      <w:r w:rsidRPr="00E02F8D">
        <w:t xml:space="preserve"> RSA/B-factor + </w:t>
      </w:r>
      <w:r w:rsidRPr="00E02F8D">
        <w:rPr>
          <w:b/>
          <w:bCs/>
        </w:rPr>
        <w:t>ESM-2</w:t>
      </w:r>
      <w:r w:rsidRPr="00E02F8D">
        <w:t xml:space="preserve"> (sequence) + </w:t>
      </w:r>
      <w:r w:rsidRPr="00E02F8D">
        <w:rPr>
          <w:b/>
          <w:bCs/>
        </w:rPr>
        <w:t>ESM-IF1</w:t>
      </w:r>
      <w:r w:rsidRPr="00E02F8D">
        <w:t xml:space="preserve"> (structure) per residue </w:t>
      </w:r>
    </w:p>
    <w:p w14:paraId="71D80AF5" w14:textId="77777777" w:rsidR="00E02F8D" w:rsidRPr="00E02F8D" w:rsidRDefault="00E02F8D" w:rsidP="00E02F8D">
      <w:pPr>
        <w:numPr>
          <w:ilvl w:val="0"/>
          <w:numId w:val="28"/>
        </w:numPr>
      </w:pPr>
      <w:r w:rsidRPr="00E02F8D">
        <w:rPr>
          <w:b/>
          <w:bCs/>
        </w:rPr>
        <w:t>Imbalance-aware training</w:t>
      </w:r>
      <w:r w:rsidRPr="00E02F8D">
        <w:t xml:space="preserve"> and </w:t>
      </w:r>
      <w:r w:rsidRPr="00E02F8D">
        <w:rPr>
          <w:b/>
          <w:bCs/>
        </w:rPr>
        <w:t>grouped CV</w:t>
      </w:r>
      <w:r w:rsidRPr="00E02F8D">
        <w:t xml:space="preserve">; report both </w:t>
      </w:r>
      <w:r w:rsidRPr="00E02F8D">
        <w:rPr>
          <w:b/>
          <w:bCs/>
        </w:rPr>
        <w:t>AUC-PR</w:t>
      </w:r>
      <w:r w:rsidRPr="00E02F8D">
        <w:t xml:space="preserve"> and </w:t>
      </w:r>
      <w:r w:rsidRPr="00E02F8D">
        <w:rPr>
          <w:b/>
          <w:bCs/>
        </w:rPr>
        <w:t>AUC-ROC</w:t>
      </w:r>
    </w:p>
    <w:p w14:paraId="4A767E2A" w14:textId="37D6781A" w:rsidR="00E02F8D" w:rsidRPr="00E02F8D" w:rsidRDefault="00E02F8D" w:rsidP="00E02F8D">
      <w:pPr>
        <w:numPr>
          <w:ilvl w:val="0"/>
          <w:numId w:val="38"/>
        </w:numPr>
      </w:pPr>
      <w:r>
        <w:rPr>
          <w:b/>
          <w:bCs/>
        </w:rPr>
        <w:t>D</w:t>
      </w:r>
      <w:r w:rsidRPr="00E02F8D">
        <w:rPr>
          <w:b/>
          <w:bCs/>
        </w:rPr>
        <w:t>omain-shift evaluation</w:t>
      </w:r>
      <w:r w:rsidRPr="00E02F8D">
        <w:t xml:space="preserve"> on </w:t>
      </w:r>
      <w:r w:rsidRPr="00E02F8D">
        <w:rPr>
          <w:b/>
          <w:bCs/>
        </w:rPr>
        <w:t>Spike-only</w:t>
      </w:r>
      <w:r w:rsidRPr="00E02F8D">
        <w:t xml:space="preserve"> external test. </w:t>
      </w:r>
    </w:p>
    <w:p w14:paraId="3ED2E1CE" w14:textId="77777777" w:rsidR="00E02F8D" w:rsidRPr="00E02F8D" w:rsidRDefault="00E02F8D" w:rsidP="00E02F8D">
      <w:r w:rsidRPr="00E02F8D">
        <w:rPr>
          <w:i/>
          <w:iCs/>
        </w:rPr>
        <w:t>Figure:</w:t>
      </w:r>
      <w:r w:rsidRPr="00E02F8D">
        <w:t xml:space="preserve"> side-by-side “baseline vs ours” schematic.</w:t>
      </w:r>
    </w:p>
    <w:p w14:paraId="3B2D7FCA" w14:textId="77777777" w:rsidR="00E02F8D" w:rsidRPr="00E02F8D" w:rsidRDefault="00E02F8D" w:rsidP="00E02F8D">
      <w:r w:rsidRPr="00E02F8D">
        <w:pict w14:anchorId="50F74571">
          <v:rect id="_x0000_i1377" style="width:0;height:1.5pt" o:hralign="center" o:hrstd="t" o:hr="t" fillcolor="#a0a0a0" stroked="f"/>
        </w:pict>
      </w:r>
    </w:p>
    <w:p w14:paraId="5B8C4E0F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11) Roadmap: larger transformer (production model)</w:t>
      </w:r>
    </w:p>
    <w:p w14:paraId="309B81F2" w14:textId="77777777" w:rsidR="00E02F8D" w:rsidRPr="00E02F8D" w:rsidRDefault="00E02F8D" w:rsidP="00E02F8D">
      <w:pPr>
        <w:numPr>
          <w:ilvl w:val="0"/>
          <w:numId w:val="29"/>
        </w:numPr>
      </w:pPr>
      <w:r w:rsidRPr="00E02F8D">
        <w:t xml:space="preserve">Plan: train a </w:t>
      </w:r>
      <w:r w:rsidRPr="00E02F8D">
        <w:rPr>
          <w:b/>
          <w:bCs/>
        </w:rPr>
        <w:t>transformer for tabular/per-residue features</w:t>
      </w:r>
      <w:r w:rsidRPr="00E02F8D">
        <w:t xml:space="preserve"> (</w:t>
      </w:r>
      <w:proofErr w:type="spellStart"/>
      <w:r w:rsidRPr="00E02F8D">
        <w:t>ExcelFormer</w:t>
      </w:r>
      <w:proofErr w:type="spellEnd"/>
      <w:r w:rsidRPr="00E02F8D">
        <w:t xml:space="preserve"> backbone) with </w:t>
      </w:r>
      <w:proofErr w:type="spellStart"/>
      <w:r w:rsidRPr="00E02F8D">
        <w:rPr>
          <w:b/>
          <w:bCs/>
        </w:rPr>
        <w:t>mixup</w:t>
      </w:r>
      <w:proofErr w:type="spellEnd"/>
      <w:r w:rsidRPr="00E02F8D">
        <w:t xml:space="preserve">, </w:t>
      </w:r>
      <w:r w:rsidRPr="00E02F8D">
        <w:rPr>
          <w:b/>
          <w:bCs/>
        </w:rPr>
        <w:t>cosine LR</w:t>
      </w:r>
      <w:r w:rsidRPr="00E02F8D">
        <w:t xml:space="preserve">, </w:t>
      </w:r>
      <w:r w:rsidRPr="00E02F8D">
        <w:rPr>
          <w:b/>
          <w:bCs/>
        </w:rPr>
        <w:t>early stopping</w:t>
      </w:r>
      <w:r w:rsidRPr="00E02F8D">
        <w:t xml:space="preserve">, </w:t>
      </w:r>
      <w:r w:rsidRPr="00E02F8D">
        <w:rPr>
          <w:b/>
          <w:bCs/>
        </w:rPr>
        <w:t>AUC-ROC</w:t>
      </w:r>
      <w:r w:rsidRPr="00E02F8D">
        <w:t xml:space="preserve"> metric (already scaffolded in your repo) </w:t>
      </w:r>
    </w:p>
    <w:p w14:paraId="58D4FB5A" w14:textId="77777777" w:rsidR="00E02F8D" w:rsidRPr="00E02F8D" w:rsidRDefault="00E02F8D" w:rsidP="00E02F8D">
      <w:pPr>
        <w:numPr>
          <w:ilvl w:val="0"/>
          <w:numId w:val="29"/>
        </w:numPr>
      </w:pPr>
      <w:proofErr w:type="spellStart"/>
      <w:r w:rsidRPr="00E02F8D">
        <w:rPr>
          <w:b/>
          <w:bCs/>
        </w:rPr>
        <w:t>Optuna</w:t>
      </w:r>
      <w:proofErr w:type="spellEnd"/>
      <w:r w:rsidRPr="00E02F8D">
        <w:rPr>
          <w:b/>
          <w:bCs/>
        </w:rPr>
        <w:t xml:space="preserve"> tuning</w:t>
      </w:r>
      <w:r w:rsidRPr="00E02F8D">
        <w:t xml:space="preserve"> over layers/heads/token dim, LR &amp; weight decay; </w:t>
      </w:r>
      <w:proofErr w:type="spellStart"/>
      <w:r w:rsidRPr="00E02F8D">
        <w:t>mixup</w:t>
      </w:r>
      <w:proofErr w:type="spellEnd"/>
      <w:r w:rsidRPr="00E02F8D">
        <w:t xml:space="preserve"> type/β also tuned (scripts: tune_only_mix.py, tune_fully_after_mix_tune.py) </w:t>
      </w:r>
    </w:p>
    <w:p w14:paraId="7DBB8EBF" w14:textId="77777777" w:rsidR="00E02F8D" w:rsidRPr="00E02F8D" w:rsidRDefault="00E02F8D" w:rsidP="00E02F8D">
      <w:r w:rsidRPr="00E02F8D">
        <w:rPr>
          <w:i/>
          <w:iCs/>
        </w:rPr>
        <w:t>Figure(s):</w:t>
      </w:r>
      <w:r w:rsidRPr="00E02F8D">
        <w:br/>
        <w:t>A. Model block diagram (input features → transformer → per-residue probability).</w:t>
      </w:r>
      <w:r w:rsidRPr="00E02F8D">
        <w:br/>
        <w:t>B. Hyperparameter search grid cartoon.</w:t>
      </w:r>
    </w:p>
    <w:p w14:paraId="1F603A89" w14:textId="77777777" w:rsidR="00E02F8D" w:rsidRPr="00E02F8D" w:rsidRDefault="00E02F8D" w:rsidP="00E02F8D">
      <w:r w:rsidRPr="00E02F8D">
        <w:lastRenderedPageBreak/>
        <w:pict w14:anchorId="392FF16B">
          <v:rect id="_x0000_i1378" style="width:0;height:1.5pt" o:hralign="center" o:hrstd="t" o:hr="t" fillcolor="#a0a0a0" stroked="f"/>
        </w:pict>
      </w:r>
    </w:p>
    <w:p w14:paraId="49B26B11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12) Data improvements &amp; augmentation plan</w:t>
      </w:r>
    </w:p>
    <w:p w14:paraId="5CC24816" w14:textId="551F3789" w:rsidR="00E02F8D" w:rsidRPr="00E02F8D" w:rsidRDefault="00E02F8D" w:rsidP="00E02F8D">
      <w:pPr>
        <w:numPr>
          <w:ilvl w:val="0"/>
          <w:numId w:val="39"/>
        </w:numPr>
      </w:pPr>
      <w:r w:rsidRPr="00E02F8D">
        <w:rPr>
          <w:b/>
          <w:bCs/>
        </w:rPr>
        <w:t>PTM-aware negatives:</w:t>
      </w:r>
      <w:r w:rsidRPr="00E02F8D">
        <w:t xml:space="preserve"> add features for </w:t>
      </w:r>
      <w:r w:rsidRPr="00E02F8D">
        <w:rPr>
          <w:b/>
          <w:bCs/>
        </w:rPr>
        <w:t>glycosylation/phosphorylation</w:t>
      </w:r>
      <w:r w:rsidRPr="00E02F8D">
        <w:t xml:space="preserve"> masking; residues under bulky PTMs often </w:t>
      </w:r>
      <w:r w:rsidRPr="00E02F8D">
        <w:rPr>
          <w:b/>
          <w:bCs/>
        </w:rPr>
        <w:t>less likely</w:t>
      </w:r>
      <w:r w:rsidRPr="00E02F8D">
        <w:t xml:space="preserve"> epitopes (will encode as features and/or priors).</w:t>
      </w:r>
      <w:r>
        <w:t xml:space="preserve"> For example, </w:t>
      </w:r>
      <w:r w:rsidRPr="00E02F8D">
        <w:t xml:space="preserve">Spike is heavily </w:t>
      </w:r>
      <w:r w:rsidRPr="00E02F8D">
        <w:rPr>
          <w:b/>
          <w:bCs/>
        </w:rPr>
        <w:t>glycosylated</w:t>
      </w:r>
      <w:r>
        <w:t xml:space="preserve">, </w:t>
      </w:r>
      <w:r w:rsidRPr="00E02F8D">
        <w:t>PTM-aware features are planne</w:t>
      </w:r>
      <w:r>
        <w:t>d.</w:t>
      </w:r>
    </w:p>
    <w:p w14:paraId="245456D3" w14:textId="77777777" w:rsidR="00E02F8D" w:rsidRPr="00E02F8D" w:rsidRDefault="00E02F8D" w:rsidP="00E02F8D">
      <w:pPr>
        <w:numPr>
          <w:ilvl w:val="0"/>
          <w:numId w:val="30"/>
        </w:numPr>
      </w:pPr>
      <w:proofErr w:type="spellStart"/>
      <w:r w:rsidRPr="00E02F8D">
        <w:rPr>
          <w:b/>
          <w:bCs/>
        </w:rPr>
        <w:t>RFdiffusion</w:t>
      </w:r>
      <w:proofErr w:type="spellEnd"/>
      <w:r w:rsidRPr="00E02F8D">
        <w:rPr>
          <w:b/>
          <w:bCs/>
        </w:rPr>
        <w:t>-based scaffolding for motif augmentation:</w:t>
      </w:r>
    </w:p>
    <w:p w14:paraId="5293A688" w14:textId="77777777" w:rsidR="00E02F8D" w:rsidRPr="00E02F8D" w:rsidRDefault="00E02F8D" w:rsidP="00E02F8D">
      <w:pPr>
        <w:numPr>
          <w:ilvl w:val="1"/>
          <w:numId w:val="30"/>
        </w:numPr>
      </w:pPr>
      <w:r w:rsidRPr="00E02F8D">
        <w:rPr>
          <w:b/>
          <w:bCs/>
        </w:rPr>
        <w:t>Extract known epitope motif</w:t>
      </w:r>
      <w:r w:rsidRPr="00E02F8D">
        <w:t xml:space="preserve"> (e.g., residues 50–65 → epitope_A_motif.pdb)</w:t>
      </w:r>
    </w:p>
    <w:p w14:paraId="05688CFF" w14:textId="77777777" w:rsidR="00E02F8D" w:rsidRPr="00E02F8D" w:rsidRDefault="00E02F8D" w:rsidP="00E02F8D">
      <w:pPr>
        <w:numPr>
          <w:ilvl w:val="1"/>
          <w:numId w:val="30"/>
        </w:numPr>
      </w:pPr>
      <w:r w:rsidRPr="00E02F8D">
        <w:rPr>
          <w:b/>
          <w:bCs/>
        </w:rPr>
        <w:t>“Scaffold” 100-residue mini-proteins</w:t>
      </w:r>
      <w:r w:rsidRPr="00E02F8D">
        <w:t xml:space="preserve"> that present the motif (generate 10 designs)</w:t>
      </w:r>
    </w:p>
    <w:p w14:paraId="16F5C118" w14:textId="77777777" w:rsidR="00E02F8D" w:rsidRPr="00E02F8D" w:rsidRDefault="00E02F8D" w:rsidP="00E02F8D">
      <w:pPr>
        <w:numPr>
          <w:ilvl w:val="1"/>
          <w:numId w:val="30"/>
        </w:numPr>
      </w:pPr>
      <w:r w:rsidRPr="00E02F8D">
        <w:rPr>
          <w:b/>
          <w:bCs/>
        </w:rPr>
        <w:t>Label</w:t>
      </w:r>
      <w:r w:rsidRPr="00E02F8D">
        <w:t xml:space="preserve"> motif residues = 1, scaffold residues = 0, and use for </w:t>
      </w:r>
      <w:r w:rsidRPr="00E02F8D">
        <w:rPr>
          <w:b/>
          <w:bCs/>
        </w:rPr>
        <w:t>pre-training</w:t>
      </w:r>
      <w:r w:rsidRPr="00E02F8D">
        <w:t>, not for final test</w:t>
      </w:r>
      <w:r w:rsidRPr="00E02F8D">
        <w:br/>
      </w:r>
      <w:r w:rsidRPr="00E02F8D">
        <w:rPr>
          <w:i/>
          <w:iCs/>
        </w:rPr>
        <w:t>Caution:</w:t>
      </w:r>
      <w:r w:rsidRPr="00E02F8D">
        <w:t xml:space="preserve"> keep synthetic data </w:t>
      </w:r>
      <w:r w:rsidRPr="00E02F8D">
        <w:rPr>
          <w:b/>
          <w:bCs/>
        </w:rPr>
        <w:t>out of the evaluation</w:t>
      </w:r>
      <w:r w:rsidRPr="00E02F8D">
        <w:t xml:space="preserve"> to avoid distribution shift.</w:t>
      </w:r>
    </w:p>
    <w:p w14:paraId="6CFD80DF" w14:textId="77777777" w:rsidR="00E02F8D" w:rsidRPr="00E02F8D" w:rsidRDefault="00E02F8D" w:rsidP="00E02F8D">
      <w:r w:rsidRPr="00E02F8D">
        <w:rPr>
          <w:i/>
          <w:iCs/>
        </w:rPr>
        <w:t>Figure:</w:t>
      </w:r>
      <w:r w:rsidRPr="00E02F8D">
        <w:t xml:space="preserve"> 3-panel schematic: motif extraction → </w:t>
      </w:r>
      <w:proofErr w:type="spellStart"/>
      <w:r w:rsidRPr="00E02F8D">
        <w:t>RFdiffusion</w:t>
      </w:r>
      <w:proofErr w:type="spellEnd"/>
      <w:r w:rsidRPr="00E02F8D">
        <w:t xml:space="preserve"> design set → labeled training pairs.</w:t>
      </w:r>
    </w:p>
    <w:p w14:paraId="5445CBF8" w14:textId="77777777" w:rsidR="00E02F8D" w:rsidRPr="00E02F8D" w:rsidRDefault="00E02F8D" w:rsidP="00E02F8D">
      <w:r w:rsidRPr="00E02F8D">
        <w:pict w14:anchorId="7F4D68E3">
          <v:rect id="_x0000_i1379" style="width:0;height:1.5pt" o:hralign="center" o:hrstd="t" o:hr="t" fillcolor="#a0a0a0" stroked="f"/>
        </w:pict>
      </w:r>
    </w:p>
    <w:p w14:paraId="14AEC4BC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13) How we’ll validate biologically</w:t>
      </w:r>
    </w:p>
    <w:p w14:paraId="0FBE1965" w14:textId="77777777" w:rsidR="00E02F8D" w:rsidRPr="00E02F8D" w:rsidRDefault="00E02F8D" w:rsidP="00E02F8D">
      <w:pPr>
        <w:numPr>
          <w:ilvl w:val="0"/>
          <w:numId w:val="31"/>
        </w:numPr>
      </w:pPr>
      <w:r w:rsidRPr="00E02F8D">
        <w:rPr>
          <w:b/>
          <w:bCs/>
        </w:rPr>
        <w:t>Threshold calibration</w:t>
      </w:r>
      <w:r w:rsidRPr="00E02F8D">
        <w:t xml:space="preserve"> to match desired </w:t>
      </w:r>
      <w:r w:rsidRPr="00E02F8D">
        <w:rPr>
          <w:b/>
          <w:bCs/>
        </w:rPr>
        <w:t>precision or recall</w:t>
      </w:r>
      <w:r w:rsidRPr="00E02F8D">
        <w:t xml:space="preserve"> for triage (tune from PREDICTION_THRESHOLD=0.6) </w:t>
      </w:r>
    </w:p>
    <w:p w14:paraId="0AE0FAE8" w14:textId="77777777" w:rsidR="00E02F8D" w:rsidRPr="00E02F8D" w:rsidRDefault="00E02F8D" w:rsidP="00E02F8D">
      <w:pPr>
        <w:numPr>
          <w:ilvl w:val="0"/>
          <w:numId w:val="31"/>
        </w:numPr>
      </w:pPr>
      <w:r w:rsidRPr="00E02F8D">
        <w:rPr>
          <w:b/>
          <w:bCs/>
        </w:rPr>
        <w:t>Wet-lab validation:</w:t>
      </w:r>
      <w:r w:rsidRPr="00E02F8D">
        <w:t xml:space="preserve"> pick </w:t>
      </w:r>
      <w:r w:rsidRPr="00E02F8D">
        <w:rPr>
          <w:b/>
          <w:bCs/>
        </w:rPr>
        <w:t>top-ranked residues</w:t>
      </w:r>
      <w:r w:rsidRPr="00E02F8D">
        <w:t xml:space="preserve"> for mutagenesis/ELISA/competition assays; verify loss of binding when mutated.</w:t>
      </w:r>
    </w:p>
    <w:p w14:paraId="74064722" w14:textId="77777777" w:rsidR="00E02F8D" w:rsidRPr="00E02F8D" w:rsidRDefault="00E02F8D" w:rsidP="00E02F8D">
      <w:pPr>
        <w:numPr>
          <w:ilvl w:val="0"/>
          <w:numId w:val="31"/>
        </w:numPr>
      </w:pPr>
      <w:r w:rsidRPr="00E02F8D">
        <w:rPr>
          <w:b/>
          <w:bCs/>
        </w:rPr>
        <w:t>Generalization checks:</w:t>
      </w:r>
      <w:r w:rsidRPr="00E02F8D">
        <w:t xml:space="preserve"> per-protein metrics and </w:t>
      </w:r>
      <w:r w:rsidRPr="00E02F8D">
        <w:rPr>
          <w:b/>
          <w:bCs/>
        </w:rPr>
        <w:t>held-out clusters</w:t>
      </w:r>
      <w:r w:rsidRPr="00E02F8D">
        <w:t xml:space="preserve"> to ensure robustness.</w:t>
      </w:r>
    </w:p>
    <w:p w14:paraId="2FE3CDAD" w14:textId="77777777" w:rsidR="00E02F8D" w:rsidRPr="00E02F8D" w:rsidRDefault="00E02F8D" w:rsidP="00E02F8D">
      <w:r w:rsidRPr="00E02F8D">
        <w:pict w14:anchorId="57BDD68E">
          <v:rect id="_x0000_i1380" style="width:0;height:1.5pt" o:hralign="center" o:hrstd="t" o:hr="t" fillcolor="#a0a0a0" stroked="f"/>
        </w:pict>
      </w:r>
    </w:p>
    <w:p w14:paraId="51563618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14) Impact for VIDO + practical next steps</w:t>
      </w:r>
    </w:p>
    <w:p w14:paraId="73662529" w14:textId="77777777" w:rsidR="00E02F8D" w:rsidRPr="00E02F8D" w:rsidRDefault="00E02F8D" w:rsidP="00E02F8D">
      <w:pPr>
        <w:numPr>
          <w:ilvl w:val="0"/>
          <w:numId w:val="32"/>
        </w:numPr>
      </w:pPr>
      <w:r w:rsidRPr="00E02F8D">
        <w:rPr>
          <w:b/>
          <w:bCs/>
        </w:rPr>
        <w:t>Use cases:</w:t>
      </w:r>
      <w:r w:rsidRPr="00E02F8D">
        <w:t xml:space="preserve"> antigen construct design, epitope-focused immunogen engineering, down-selection for structural studies</w:t>
      </w:r>
    </w:p>
    <w:p w14:paraId="30AC8C0F" w14:textId="77777777" w:rsidR="00E02F8D" w:rsidRPr="00E02F8D" w:rsidRDefault="00E02F8D" w:rsidP="00E02F8D">
      <w:pPr>
        <w:numPr>
          <w:ilvl w:val="0"/>
          <w:numId w:val="32"/>
        </w:numPr>
      </w:pPr>
      <w:r w:rsidRPr="00E02F8D">
        <w:rPr>
          <w:b/>
          <w:bCs/>
        </w:rPr>
        <w:t>What we need:</w:t>
      </w:r>
    </w:p>
    <w:p w14:paraId="6685E028" w14:textId="77777777" w:rsidR="00E02F8D" w:rsidRPr="00E02F8D" w:rsidRDefault="00E02F8D" w:rsidP="00E02F8D">
      <w:pPr>
        <w:numPr>
          <w:ilvl w:val="1"/>
          <w:numId w:val="32"/>
        </w:numPr>
      </w:pPr>
      <w:r w:rsidRPr="00E02F8D">
        <w:t>GPU access for transformer training (</w:t>
      </w:r>
      <w:proofErr w:type="spellStart"/>
      <w:r w:rsidRPr="00E02F8D">
        <w:t>PyTorch</w:t>
      </w:r>
      <w:proofErr w:type="spellEnd"/>
      <w:r w:rsidRPr="00E02F8D">
        <w:t>, Torch ≥2.6) and ESM embeddings</w:t>
      </w:r>
    </w:p>
    <w:p w14:paraId="38F54E06" w14:textId="77777777" w:rsidR="00E02F8D" w:rsidRPr="00E02F8D" w:rsidRDefault="00E02F8D" w:rsidP="00E02F8D">
      <w:pPr>
        <w:numPr>
          <w:ilvl w:val="1"/>
          <w:numId w:val="32"/>
        </w:numPr>
      </w:pPr>
      <w:r w:rsidRPr="00E02F8D">
        <w:t>PTM annotation sources (glycan maps)</w:t>
      </w:r>
    </w:p>
    <w:p w14:paraId="35BF20CF" w14:textId="77777777" w:rsidR="00E02F8D" w:rsidRPr="00E02F8D" w:rsidRDefault="00E02F8D" w:rsidP="00E02F8D">
      <w:pPr>
        <w:numPr>
          <w:ilvl w:val="1"/>
          <w:numId w:val="32"/>
        </w:numPr>
      </w:pPr>
      <w:r w:rsidRPr="00E02F8D">
        <w:t>Occasional structural curation support</w:t>
      </w:r>
    </w:p>
    <w:p w14:paraId="005A7CDF" w14:textId="77777777" w:rsidR="00E02F8D" w:rsidRPr="00E02F8D" w:rsidRDefault="00E02F8D" w:rsidP="00E02F8D">
      <w:pPr>
        <w:numPr>
          <w:ilvl w:val="0"/>
          <w:numId w:val="32"/>
        </w:numPr>
      </w:pPr>
      <w:r w:rsidRPr="00E02F8D">
        <w:rPr>
          <w:b/>
          <w:bCs/>
        </w:rPr>
        <w:t>3-month plan (proposal):</w:t>
      </w:r>
    </w:p>
    <w:p w14:paraId="2A75180F" w14:textId="77777777" w:rsidR="00E02F8D" w:rsidRPr="00E02F8D" w:rsidRDefault="00E02F8D" w:rsidP="00E02F8D">
      <w:pPr>
        <w:numPr>
          <w:ilvl w:val="1"/>
          <w:numId w:val="32"/>
        </w:numPr>
      </w:pPr>
      <w:r w:rsidRPr="00E02F8D">
        <w:t>Month 1: finalize PTM features + retrain XGB; establish wet-lab shortlist</w:t>
      </w:r>
    </w:p>
    <w:p w14:paraId="6928AEE5" w14:textId="77777777" w:rsidR="00E02F8D" w:rsidRPr="00E02F8D" w:rsidRDefault="00E02F8D" w:rsidP="00E02F8D">
      <w:pPr>
        <w:numPr>
          <w:ilvl w:val="1"/>
          <w:numId w:val="32"/>
        </w:numPr>
      </w:pPr>
      <w:r w:rsidRPr="00E02F8D">
        <w:t>Month 2: transformer tuning + ablations; interim review</w:t>
      </w:r>
    </w:p>
    <w:p w14:paraId="58CA7F4D" w14:textId="77777777" w:rsidR="00E02F8D" w:rsidRPr="00E02F8D" w:rsidRDefault="00E02F8D" w:rsidP="00E02F8D">
      <w:pPr>
        <w:numPr>
          <w:ilvl w:val="1"/>
          <w:numId w:val="32"/>
        </w:numPr>
      </w:pPr>
      <w:r w:rsidRPr="00E02F8D">
        <w:t xml:space="preserve">Month 3: prospective validation on </w:t>
      </w:r>
      <w:r w:rsidRPr="00E02F8D">
        <w:rPr>
          <w:b/>
          <w:bCs/>
        </w:rPr>
        <w:t>new antigens</w:t>
      </w:r>
    </w:p>
    <w:p w14:paraId="6B828D54" w14:textId="77777777" w:rsidR="00E02F8D" w:rsidRPr="00E02F8D" w:rsidRDefault="00E02F8D" w:rsidP="00E02F8D">
      <w:r w:rsidRPr="00E02F8D">
        <w:lastRenderedPageBreak/>
        <w:pict w14:anchorId="28DCFCCC">
          <v:rect id="_x0000_i1381" style="width:0;height:1.5pt" o:hralign="center" o:hrstd="t" o:hr="t" fillcolor="#a0a0a0" stroked="f"/>
        </w:pict>
      </w:r>
    </w:p>
    <w:p w14:paraId="0A74BFFD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15) Backup: methods details (for Q&amp;A)</w:t>
      </w:r>
    </w:p>
    <w:p w14:paraId="3BF5F2C0" w14:textId="77777777" w:rsidR="00E02F8D" w:rsidRPr="00E02F8D" w:rsidRDefault="00E02F8D" w:rsidP="00E02F8D">
      <w:pPr>
        <w:numPr>
          <w:ilvl w:val="0"/>
          <w:numId w:val="33"/>
        </w:numPr>
      </w:pPr>
      <w:r w:rsidRPr="00E02F8D">
        <w:rPr>
          <w:b/>
          <w:bCs/>
        </w:rPr>
        <w:t>Labeling details</w:t>
      </w:r>
      <w:r w:rsidRPr="00E02F8D">
        <w:t xml:space="preserve"> (6 Å, heavy/light chains) and RSA/B-factor computation (Shrake-Rupley) </w:t>
      </w:r>
    </w:p>
    <w:p w14:paraId="656E7F2C" w14:textId="77777777" w:rsidR="00E02F8D" w:rsidRPr="00E02F8D" w:rsidRDefault="00E02F8D" w:rsidP="00E02F8D">
      <w:pPr>
        <w:numPr>
          <w:ilvl w:val="0"/>
          <w:numId w:val="33"/>
        </w:numPr>
      </w:pPr>
      <w:r w:rsidRPr="00E02F8D">
        <w:rPr>
          <w:b/>
          <w:bCs/>
        </w:rPr>
        <w:t>Files/paths:</w:t>
      </w:r>
      <w:r w:rsidRPr="00E02F8D">
        <w:t xml:space="preserve"> STRUCTURED_DATA_PATH, SPLITS_FILE_PATH, evaluation outputs (pr_curve.png, confusion_matrix.png) </w:t>
      </w:r>
    </w:p>
    <w:p w14:paraId="5B11A981" w14:textId="77777777" w:rsidR="00E02F8D" w:rsidRPr="00E02F8D" w:rsidRDefault="00E02F8D" w:rsidP="00E02F8D">
      <w:pPr>
        <w:numPr>
          <w:ilvl w:val="0"/>
          <w:numId w:val="33"/>
        </w:numPr>
      </w:pPr>
      <w:r w:rsidRPr="00E02F8D">
        <w:rPr>
          <w:b/>
          <w:bCs/>
        </w:rPr>
        <w:t>Feature importance:</w:t>
      </w:r>
      <w:r w:rsidRPr="00E02F8D">
        <w:t xml:space="preserve"> </w:t>
      </w:r>
      <w:proofErr w:type="spellStart"/>
      <w:r w:rsidRPr="00E02F8D">
        <w:t>XGBoost</w:t>
      </w:r>
      <w:proofErr w:type="spellEnd"/>
      <w:r w:rsidRPr="00E02F8D">
        <w:t xml:space="preserve"> feature importance plotting utility is included (nice to have a bar chart slide) </w:t>
      </w:r>
    </w:p>
    <w:p w14:paraId="4FA090A1" w14:textId="77777777" w:rsidR="00E02F8D" w:rsidRPr="00E02F8D" w:rsidRDefault="00E02F8D" w:rsidP="00E02F8D">
      <w:r w:rsidRPr="00E02F8D">
        <w:pict w14:anchorId="40DAF793">
          <v:rect id="_x0000_i1382" style="width:0;height:1.5pt" o:hralign="center" o:hrstd="t" o:hr="t" fillcolor="#a0a0a0" stroked="f"/>
        </w:pict>
      </w:r>
    </w:p>
    <w:p w14:paraId="5DD9575D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Figures &amp; where to get them (quick wins)</w:t>
      </w:r>
    </w:p>
    <w:p w14:paraId="75F973AF" w14:textId="77777777" w:rsidR="00E02F8D" w:rsidRPr="00E02F8D" w:rsidRDefault="00E02F8D" w:rsidP="00E02F8D">
      <w:pPr>
        <w:numPr>
          <w:ilvl w:val="0"/>
          <w:numId w:val="34"/>
        </w:numPr>
      </w:pPr>
      <w:r w:rsidRPr="00E02F8D">
        <w:rPr>
          <w:b/>
          <w:bCs/>
        </w:rPr>
        <w:t>PR curve</w:t>
      </w:r>
      <w:r w:rsidRPr="00E02F8D">
        <w:t xml:space="preserve"> and </w:t>
      </w:r>
      <w:r w:rsidRPr="00E02F8D">
        <w:rPr>
          <w:b/>
          <w:bCs/>
        </w:rPr>
        <w:t>confusion matrix</w:t>
      </w:r>
      <w:r w:rsidRPr="00E02F8D">
        <w:t xml:space="preserve">: auto-saved by evaluate.py to </w:t>
      </w:r>
      <w:proofErr w:type="spellStart"/>
      <w:r w:rsidRPr="00E02F8D">
        <w:t>evaluation_results</w:t>
      </w:r>
      <w:proofErr w:type="spellEnd"/>
      <w:r w:rsidRPr="00E02F8D">
        <w:t>/ (</w:t>
      </w:r>
      <w:proofErr w:type="spellStart"/>
      <w:r w:rsidRPr="00E02F8D">
        <w:t>save_precision_recall_curve</w:t>
      </w:r>
      <w:proofErr w:type="spellEnd"/>
      <w:r w:rsidRPr="00E02F8D">
        <w:t xml:space="preserve"> / </w:t>
      </w:r>
      <w:proofErr w:type="spellStart"/>
      <w:r w:rsidRPr="00E02F8D">
        <w:t>save_confusion_matrix</w:t>
      </w:r>
      <w:proofErr w:type="spellEnd"/>
      <w:r w:rsidRPr="00E02F8D">
        <w:t xml:space="preserve">) — drop those PNGs straight into slides. </w:t>
      </w:r>
    </w:p>
    <w:p w14:paraId="7DD7E5CD" w14:textId="77777777" w:rsidR="00E02F8D" w:rsidRPr="00E02F8D" w:rsidRDefault="00E02F8D" w:rsidP="00E02F8D">
      <w:pPr>
        <w:numPr>
          <w:ilvl w:val="0"/>
          <w:numId w:val="34"/>
        </w:numPr>
      </w:pPr>
      <w:r w:rsidRPr="00E02F8D">
        <w:rPr>
          <w:b/>
          <w:bCs/>
        </w:rPr>
        <w:t>Top features bar chart</w:t>
      </w:r>
      <w:r w:rsidRPr="00E02F8D">
        <w:t xml:space="preserve">: run your </w:t>
      </w:r>
      <w:proofErr w:type="spellStart"/>
      <w:r w:rsidRPr="00E02F8D">
        <w:t>plot_feature_importance</w:t>
      </w:r>
      <w:proofErr w:type="spellEnd"/>
      <w:r w:rsidRPr="00E02F8D">
        <w:t xml:space="preserve"> helper on the final model to export a bar plot (suggest </w:t>
      </w:r>
      <w:proofErr w:type="spellStart"/>
      <w:r w:rsidRPr="00E02F8D">
        <w:t>top_n</w:t>
      </w:r>
      <w:proofErr w:type="spellEnd"/>
      <w:r w:rsidRPr="00E02F8D">
        <w:t xml:space="preserve">=30). </w:t>
      </w:r>
    </w:p>
    <w:p w14:paraId="5E97D298" w14:textId="77777777" w:rsidR="00E02F8D" w:rsidRPr="00E02F8D" w:rsidRDefault="00E02F8D" w:rsidP="00E02F8D">
      <w:pPr>
        <w:numPr>
          <w:ilvl w:val="0"/>
          <w:numId w:val="34"/>
        </w:numPr>
      </w:pPr>
      <w:r w:rsidRPr="00E02F8D">
        <w:rPr>
          <w:b/>
          <w:bCs/>
        </w:rPr>
        <w:t>Per-protein metrics</w:t>
      </w:r>
      <w:r w:rsidRPr="00E02F8D">
        <w:t xml:space="preserve">: per_protein_metrics.csv is written by evaluate.py; plot median/variance across proteins for a backup slide. </w:t>
      </w:r>
    </w:p>
    <w:p w14:paraId="01770B6E" w14:textId="77777777" w:rsidR="00E02F8D" w:rsidRPr="00E02F8D" w:rsidRDefault="00E02F8D" w:rsidP="00E02F8D">
      <w:pPr>
        <w:numPr>
          <w:ilvl w:val="0"/>
          <w:numId w:val="34"/>
        </w:numPr>
      </w:pPr>
      <w:r w:rsidRPr="00E02F8D">
        <w:rPr>
          <w:b/>
          <w:bCs/>
        </w:rPr>
        <w:t>One-protein “report” table</w:t>
      </w:r>
      <w:r w:rsidRPr="00E02F8D">
        <w:t xml:space="preserve">: predict_standalone.py and related utilities print/CSV predict scores &amp; top residues; screenshot or export as table. </w:t>
      </w:r>
    </w:p>
    <w:p w14:paraId="4EFE3840" w14:textId="77777777" w:rsidR="00E02F8D" w:rsidRPr="00E02F8D" w:rsidRDefault="00E02F8D" w:rsidP="00E02F8D">
      <w:r w:rsidRPr="00E02F8D">
        <w:pict w14:anchorId="2B589799">
          <v:rect id="_x0000_i1383" style="width:0;height:1.5pt" o:hralign="center" o:hrstd="t" o:hr="t" fillcolor="#a0a0a0" stroked="f"/>
        </w:pict>
      </w:r>
    </w:p>
    <w:p w14:paraId="09C0DF6C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Polished wording you can lift into slides</w:t>
      </w:r>
    </w:p>
    <w:p w14:paraId="4747EDF4" w14:textId="77777777" w:rsidR="00E02F8D" w:rsidRPr="00E02F8D" w:rsidRDefault="00E02F8D" w:rsidP="00E02F8D">
      <w:r w:rsidRPr="00E02F8D">
        <w:rPr>
          <w:b/>
          <w:bCs/>
        </w:rPr>
        <w:t>Objective (slide 2):</w:t>
      </w:r>
      <w:r w:rsidRPr="00E02F8D">
        <w:br/>
        <w:t>“Identify conformational B-cell epitopes directly on antigen structures so we can prioritize constructs and mutations before going to the bench.”</w:t>
      </w:r>
    </w:p>
    <w:p w14:paraId="2D807A91" w14:textId="77777777" w:rsidR="00E02F8D" w:rsidRPr="00E02F8D" w:rsidRDefault="00E02F8D" w:rsidP="00E02F8D">
      <w:r w:rsidRPr="00E02F8D">
        <w:rPr>
          <w:b/>
          <w:bCs/>
        </w:rPr>
        <w:t>Data &amp; labels (slide 4):</w:t>
      </w:r>
      <w:r w:rsidRPr="00E02F8D">
        <w:br/>
        <w:t xml:space="preserve">“We curate single-chain protein antigens from </w:t>
      </w:r>
      <w:proofErr w:type="spellStart"/>
      <w:r w:rsidRPr="00E02F8D">
        <w:t>SAbDab</w:t>
      </w:r>
      <w:proofErr w:type="spellEnd"/>
      <w:r w:rsidRPr="00E02F8D">
        <w:t xml:space="preserve">, deduplicate PDB entries, and define epitope residues as those within 6 Å of antibody atoms in the co-crystal. To prevent inflated performance from homologs, we cluster antigens at 40% identity (CD-HIT) and split by cluster.” </w:t>
      </w:r>
    </w:p>
    <w:p w14:paraId="34EAC6BF" w14:textId="77777777" w:rsidR="00E02F8D" w:rsidRPr="00E02F8D" w:rsidRDefault="00E02F8D" w:rsidP="00E02F8D">
      <w:r w:rsidRPr="00E02F8D">
        <w:rPr>
          <w:b/>
          <w:bCs/>
        </w:rPr>
        <w:t>Signals (slide 6):</w:t>
      </w:r>
      <w:r w:rsidRPr="00E02F8D">
        <w:br/>
        <w:t xml:space="preserve">“We combine surface exposure (RSA), flexibility (B-factor), amino-acid identity, and context from two protein language models: ESM-2 (sequence) and ESM-IF1 (structure-aware).” </w:t>
      </w:r>
    </w:p>
    <w:p w14:paraId="2DD75E76" w14:textId="77777777" w:rsidR="00E02F8D" w:rsidRPr="00E02F8D" w:rsidRDefault="00E02F8D" w:rsidP="00E02F8D">
      <w:r w:rsidRPr="00E02F8D">
        <w:rPr>
          <w:b/>
          <w:bCs/>
        </w:rPr>
        <w:t>Results (slide 8):</w:t>
      </w:r>
      <w:r w:rsidRPr="00E02F8D">
        <w:br/>
        <w:t xml:space="preserve">“On our homology-clean test set, </w:t>
      </w:r>
      <w:proofErr w:type="spellStart"/>
      <w:r w:rsidRPr="00E02F8D">
        <w:t>XGBoost</w:t>
      </w:r>
      <w:proofErr w:type="spellEnd"/>
      <w:r w:rsidRPr="00E02F8D">
        <w:t xml:space="preserve"> outperforms a re-trained </w:t>
      </w:r>
      <w:proofErr w:type="spellStart"/>
      <w:r w:rsidRPr="00E02F8D">
        <w:t>DiscoTope</w:t>
      </w:r>
      <w:proofErr w:type="spellEnd"/>
      <w:r w:rsidRPr="00E02F8D">
        <w:t xml:space="preserve"> baseline (AUC-ROC 0.841 vs 0.779; AUC-PR 0.252 vs 0.123). Cross-validation AUC-PR averages 0.520, reflecting strong precision at practical recall.” </w:t>
      </w:r>
    </w:p>
    <w:p w14:paraId="3A4F9CE0" w14:textId="77777777" w:rsidR="00E02F8D" w:rsidRPr="00E02F8D" w:rsidRDefault="00E02F8D" w:rsidP="00E02F8D">
      <w:r w:rsidRPr="00E02F8D">
        <w:rPr>
          <w:b/>
          <w:bCs/>
        </w:rPr>
        <w:lastRenderedPageBreak/>
        <w:t>Roadmap (slide 11):</w:t>
      </w:r>
      <w:r w:rsidRPr="00E02F8D">
        <w:br/>
        <w:t xml:space="preserve">“Next, we’ll train a transformer purpose-built for per-residue tabular features with </w:t>
      </w:r>
      <w:proofErr w:type="spellStart"/>
      <w:r w:rsidRPr="00E02F8D">
        <w:t>mixup</w:t>
      </w:r>
      <w:proofErr w:type="spellEnd"/>
      <w:r w:rsidRPr="00E02F8D">
        <w:t xml:space="preserve"> regularization and </w:t>
      </w:r>
      <w:proofErr w:type="spellStart"/>
      <w:r w:rsidRPr="00E02F8D">
        <w:t>Optuna</w:t>
      </w:r>
      <w:proofErr w:type="spellEnd"/>
      <w:r w:rsidRPr="00E02F8D">
        <w:t xml:space="preserve"> tuning. This should capture longer-range dependencies better than boosted trees.” </w:t>
      </w:r>
    </w:p>
    <w:p w14:paraId="16E3029E" w14:textId="112E5472" w:rsidR="00E02F8D" w:rsidRPr="00E02F8D" w:rsidRDefault="00E02F8D" w:rsidP="00E02F8D">
      <w:r w:rsidRPr="00E02F8D">
        <w:pict w14:anchorId="5CF55A55">
          <v:rect id="_x0000_i1385" style="width:0;height:1.5pt" o:hralign="center" o:hrstd="t" o:hr="t" fillcolor="#a0a0a0" stroked="f"/>
        </w:pict>
      </w:r>
    </w:p>
    <w:p w14:paraId="1DE81914" w14:textId="77777777" w:rsidR="00E02F8D" w:rsidRPr="00E02F8D" w:rsidRDefault="00E02F8D" w:rsidP="00E02F8D">
      <w:pPr>
        <w:rPr>
          <w:b/>
          <w:bCs/>
        </w:rPr>
      </w:pPr>
      <w:r w:rsidRPr="00E02F8D">
        <w:rPr>
          <w:b/>
          <w:bCs/>
        </w:rPr>
        <w:t>Final suggestions</w:t>
      </w:r>
    </w:p>
    <w:p w14:paraId="6C16D826" w14:textId="77777777" w:rsidR="00E02F8D" w:rsidRPr="00E02F8D" w:rsidRDefault="00E02F8D" w:rsidP="00E02F8D">
      <w:pPr>
        <w:numPr>
          <w:ilvl w:val="0"/>
          <w:numId w:val="36"/>
        </w:numPr>
      </w:pPr>
      <w:r w:rsidRPr="00E02F8D">
        <w:t xml:space="preserve">Keep metrics </w:t>
      </w:r>
      <w:r w:rsidRPr="00E02F8D">
        <w:rPr>
          <w:b/>
          <w:bCs/>
        </w:rPr>
        <w:t>biologist-friendly</w:t>
      </w:r>
      <w:r w:rsidRPr="00E02F8D">
        <w:t xml:space="preserve">: explain AUC-PR in one sentence and show an </w:t>
      </w:r>
      <w:r w:rsidRPr="00E02F8D">
        <w:rPr>
          <w:b/>
          <w:bCs/>
        </w:rPr>
        <w:t>operating-point</w:t>
      </w:r>
      <w:r w:rsidRPr="00E02F8D">
        <w:t xml:space="preserve"> example (e.g., at 60% precision, what recall do we get?).</w:t>
      </w:r>
    </w:p>
    <w:p w14:paraId="436F195F" w14:textId="77777777" w:rsidR="00E02F8D" w:rsidRPr="00E02F8D" w:rsidRDefault="00E02F8D" w:rsidP="00E02F8D">
      <w:pPr>
        <w:numPr>
          <w:ilvl w:val="0"/>
          <w:numId w:val="36"/>
        </w:numPr>
      </w:pPr>
      <w:r w:rsidRPr="00E02F8D">
        <w:t xml:space="preserve">Add one </w:t>
      </w:r>
      <w:r w:rsidRPr="00E02F8D">
        <w:rPr>
          <w:b/>
          <w:bCs/>
        </w:rPr>
        <w:t>case study</w:t>
      </w:r>
      <w:r w:rsidRPr="00E02F8D">
        <w:t xml:space="preserve"> slide: show a known antigen where your top 10 residues include many true interface residues (use your single-protein inspection utility). </w:t>
      </w:r>
    </w:p>
    <w:p w14:paraId="182D3D30" w14:textId="77777777" w:rsidR="00E02F8D" w:rsidRPr="00E02F8D" w:rsidRDefault="00E02F8D" w:rsidP="00E02F8D">
      <w:pPr>
        <w:numPr>
          <w:ilvl w:val="0"/>
          <w:numId w:val="36"/>
        </w:numPr>
      </w:pPr>
      <w:r w:rsidRPr="00E02F8D">
        <w:t xml:space="preserve">Close with an </w:t>
      </w:r>
      <w:r w:rsidRPr="00E02F8D">
        <w:rPr>
          <w:b/>
          <w:bCs/>
        </w:rPr>
        <w:t>ask + timeline</w:t>
      </w:r>
      <w:r w:rsidRPr="00E02F8D">
        <w:t xml:space="preserve"> slide (resources, PTM annotations, wet-lab validations).</w:t>
      </w:r>
    </w:p>
    <w:p w14:paraId="1A910E97" w14:textId="77777777" w:rsidR="00E02F8D" w:rsidRPr="00E02F8D" w:rsidRDefault="00E02F8D" w:rsidP="00E02F8D">
      <w:r w:rsidRPr="00E02F8D">
        <w:t>If you want, I can also turn this outline into a clean, branded slide deck template (titles, body text, placeholders, and figure boxes) and hand it to you as a .pptx—just say the word and I’ll generate it with your VIDO colors/logo.</w:t>
      </w:r>
    </w:p>
    <w:p w14:paraId="3B48CA2C" w14:textId="77777777" w:rsidR="00FF2427" w:rsidRDefault="00FF2427"/>
    <w:sectPr w:rsidR="00FF2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EE5"/>
    <w:multiLevelType w:val="multilevel"/>
    <w:tmpl w:val="DB5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644C"/>
    <w:multiLevelType w:val="multilevel"/>
    <w:tmpl w:val="0414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243B"/>
    <w:multiLevelType w:val="multilevel"/>
    <w:tmpl w:val="5A1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30E0A"/>
    <w:multiLevelType w:val="multilevel"/>
    <w:tmpl w:val="8B04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7717A"/>
    <w:multiLevelType w:val="multilevel"/>
    <w:tmpl w:val="4FB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B1D9B"/>
    <w:multiLevelType w:val="multilevel"/>
    <w:tmpl w:val="EE9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F6FBC"/>
    <w:multiLevelType w:val="multilevel"/>
    <w:tmpl w:val="AD1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C2BA8"/>
    <w:multiLevelType w:val="multilevel"/>
    <w:tmpl w:val="F73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A2C1A"/>
    <w:multiLevelType w:val="multilevel"/>
    <w:tmpl w:val="14B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8144C"/>
    <w:multiLevelType w:val="multilevel"/>
    <w:tmpl w:val="C50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1495E"/>
    <w:multiLevelType w:val="multilevel"/>
    <w:tmpl w:val="B078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410B4"/>
    <w:multiLevelType w:val="multilevel"/>
    <w:tmpl w:val="E9A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55A8D"/>
    <w:multiLevelType w:val="multilevel"/>
    <w:tmpl w:val="46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40B46"/>
    <w:multiLevelType w:val="multilevel"/>
    <w:tmpl w:val="4EB6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21E9F"/>
    <w:multiLevelType w:val="multilevel"/>
    <w:tmpl w:val="C866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07176"/>
    <w:multiLevelType w:val="multilevel"/>
    <w:tmpl w:val="311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52832"/>
    <w:multiLevelType w:val="multilevel"/>
    <w:tmpl w:val="881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06294"/>
    <w:multiLevelType w:val="multilevel"/>
    <w:tmpl w:val="3F68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7F0E75"/>
    <w:multiLevelType w:val="multilevel"/>
    <w:tmpl w:val="C4D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D54A4"/>
    <w:multiLevelType w:val="multilevel"/>
    <w:tmpl w:val="B97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55315"/>
    <w:multiLevelType w:val="multilevel"/>
    <w:tmpl w:val="1E8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44AC9"/>
    <w:multiLevelType w:val="multilevel"/>
    <w:tmpl w:val="758C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E4F6B"/>
    <w:multiLevelType w:val="multilevel"/>
    <w:tmpl w:val="1BE4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063D04"/>
    <w:multiLevelType w:val="multilevel"/>
    <w:tmpl w:val="E72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36F6E"/>
    <w:multiLevelType w:val="multilevel"/>
    <w:tmpl w:val="369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DC1238"/>
    <w:multiLevelType w:val="multilevel"/>
    <w:tmpl w:val="2F06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92A2D"/>
    <w:multiLevelType w:val="multilevel"/>
    <w:tmpl w:val="67DC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DA7213"/>
    <w:multiLevelType w:val="multilevel"/>
    <w:tmpl w:val="3700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BA02F0"/>
    <w:multiLevelType w:val="multilevel"/>
    <w:tmpl w:val="E4E8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22287"/>
    <w:multiLevelType w:val="multilevel"/>
    <w:tmpl w:val="7BB8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423FF2"/>
    <w:multiLevelType w:val="multilevel"/>
    <w:tmpl w:val="E6E8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84431"/>
    <w:multiLevelType w:val="multilevel"/>
    <w:tmpl w:val="B1B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F2D7B"/>
    <w:multiLevelType w:val="multilevel"/>
    <w:tmpl w:val="2AB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415CE1"/>
    <w:multiLevelType w:val="multilevel"/>
    <w:tmpl w:val="C562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1806B6"/>
    <w:multiLevelType w:val="multilevel"/>
    <w:tmpl w:val="404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6A1979"/>
    <w:multiLevelType w:val="multilevel"/>
    <w:tmpl w:val="C26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F54E04"/>
    <w:multiLevelType w:val="multilevel"/>
    <w:tmpl w:val="5A26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252AF"/>
    <w:multiLevelType w:val="multilevel"/>
    <w:tmpl w:val="879C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2511DE"/>
    <w:multiLevelType w:val="multilevel"/>
    <w:tmpl w:val="359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C17AF"/>
    <w:multiLevelType w:val="multilevel"/>
    <w:tmpl w:val="9146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B04AB1"/>
    <w:multiLevelType w:val="multilevel"/>
    <w:tmpl w:val="57A6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132381"/>
    <w:multiLevelType w:val="multilevel"/>
    <w:tmpl w:val="A14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F08D4"/>
    <w:multiLevelType w:val="multilevel"/>
    <w:tmpl w:val="D2B0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0A74A7"/>
    <w:multiLevelType w:val="multilevel"/>
    <w:tmpl w:val="1A6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53CEC"/>
    <w:multiLevelType w:val="multilevel"/>
    <w:tmpl w:val="EE3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7022">
    <w:abstractNumId w:val="31"/>
  </w:num>
  <w:num w:numId="2" w16cid:durableId="1118524869">
    <w:abstractNumId w:val="44"/>
  </w:num>
  <w:num w:numId="3" w16cid:durableId="1908959233">
    <w:abstractNumId w:val="30"/>
  </w:num>
  <w:num w:numId="4" w16cid:durableId="1528178174">
    <w:abstractNumId w:val="20"/>
  </w:num>
  <w:num w:numId="5" w16cid:durableId="75175844">
    <w:abstractNumId w:val="24"/>
  </w:num>
  <w:num w:numId="6" w16cid:durableId="1937790845">
    <w:abstractNumId w:val="18"/>
  </w:num>
  <w:num w:numId="7" w16cid:durableId="1114401804">
    <w:abstractNumId w:val="22"/>
  </w:num>
  <w:num w:numId="8" w16cid:durableId="216862076">
    <w:abstractNumId w:val="41"/>
  </w:num>
  <w:num w:numId="9" w16cid:durableId="1641154820">
    <w:abstractNumId w:val="7"/>
  </w:num>
  <w:num w:numId="10" w16cid:durableId="1729263654">
    <w:abstractNumId w:val="13"/>
  </w:num>
  <w:num w:numId="11" w16cid:durableId="247429738">
    <w:abstractNumId w:val="21"/>
  </w:num>
  <w:num w:numId="12" w16cid:durableId="1821800209">
    <w:abstractNumId w:val="0"/>
  </w:num>
  <w:num w:numId="13" w16cid:durableId="448476777">
    <w:abstractNumId w:val="8"/>
  </w:num>
  <w:num w:numId="14" w16cid:durableId="522783904">
    <w:abstractNumId w:val="14"/>
  </w:num>
  <w:num w:numId="15" w16cid:durableId="251746861">
    <w:abstractNumId w:val="4"/>
  </w:num>
  <w:num w:numId="16" w16cid:durableId="65879743">
    <w:abstractNumId w:val="23"/>
  </w:num>
  <w:num w:numId="17" w16cid:durableId="1801339911">
    <w:abstractNumId w:val="42"/>
  </w:num>
  <w:num w:numId="18" w16cid:durableId="337729521">
    <w:abstractNumId w:val="5"/>
  </w:num>
  <w:num w:numId="19" w16cid:durableId="1646085882">
    <w:abstractNumId w:val="35"/>
  </w:num>
  <w:num w:numId="20" w16cid:durableId="585578104">
    <w:abstractNumId w:val="10"/>
  </w:num>
  <w:num w:numId="21" w16cid:durableId="263075788">
    <w:abstractNumId w:val="39"/>
  </w:num>
  <w:num w:numId="22" w16cid:durableId="1541939026">
    <w:abstractNumId w:val="36"/>
  </w:num>
  <w:num w:numId="23" w16cid:durableId="878053300">
    <w:abstractNumId w:val="32"/>
  </w:num>
  <w:num w:numId="24" w16cid:durableId="1677533247">
    <w:abstractNumId w:val="17"/>
  </w:num>
  <w:num w:numId="25" w16cid:durableId="1217623664">
    <w:abstractNumId w:val="29"/>
  </w:num>
  <w:num w:numId="26" w16cid:durableId="938491011">
    <w:abstractNumId w:val="1"/>
  </w:num>
  <w:num w:numId="27" w16cid:durableId="892036550">
    <w:abstractNumId w:val="15"/>
  </w:num>
  <w:num w:numId="28" w16cid:durableId="2140957045">
    <w:abstractNumId w:val="16"/>
  </w:num>
  <w:num w:numId="29" w16cid:durableId="1451241522">
    <w:abstractNumId w:val="43"/>
  </w:num>
  <w:num w:numId="30" w16cid:durableId="1521621755">
    <w:abstractNumId w:val="11"/>
  </w:num>
  <w:num w:numId="31" w16cid:durableId="661545413">
    <w:abstractNumId w:val="28"/>
  </w:num>
  <w:num w:numId="32" w16cid:durableId="1872302765">
    <w:abstractNumId w:val="3"/>
  </w:num>
  <w:num w:numId="33" w16cid:durableId="354425567">
    <w:abstractNumId w:val="27"/>
  </w:num>
  <w:num w:numId="34" w16cid:durableId="1663047584">
    <w:abstractNumId w:val="6"/>
  </w:num>
  <w:num w:numId="35" w16cid:durableId="322973923">
    <w:abstractNumId w:val="9"/>
  </w:num>
  <w:num w:numId="36" w16cid:durableId="1598175462">
    <w:abstractNumId w:val="19"/>
  </w:num>
  <w:num w:numId="37" w16cid:durableId="1528373798">
    <w:abstractNumId w:val="34"/>
  </w:num>
  <w:num w:numId="38" w16cid:durableId="1543446948">
    <w:abstractNumId w:val="26"/>
  </w:num>
  <w:num w:numId="39" w16cid:durableId="1654141029">
    <w:abstractNumId w:val="33"/>
  </w:num>
  <w:num w:numId="40" w16cid:durableId="977300633">
    <w:abstractNumId w:val="37"/>
  </w:num>
  <w:num w:numId="41" w16cid:durableId="1081178520">
    <w:abstractNumId w:val="40"/>
  </w:num>
  <w:num w:numId="42" w16cid:durableId="1722096576">
    <w:abstractNumId w:val="2"/>
  </w:num>
  <w:num w:numId="43" w16cid:durableId="512688798">
    <w:abstractNumId w:val="38"/>
  </w:num>
  <w:num w:numId="44" w16cid:durableId="475146650">
    <w:abstractNumId w:val="12"/>
  </w:num>
  <w:num w:numId="45" w16cid:durableId="14699724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8D"/>
    <w:rsid w:val="00071F86"/>
    <w:rsid w:val="000B28F1"/>
    <w:rsid w:val="000E65B5"/>
    <w:rsid w:val="00135F75"/>
    <w:rsid w:val="00383EF8"/>
    <w:rsid w:val="006C3D67"/>
    <w:rsid w:val="0071591B"/>
    <w:rsid w:val="00A72618"/>
    <w:rsid w:val="00AB0DDB"/>
    <w:rsid w:val="00B852F7"/>
    <w:rsid w:val="00BD3A5F"/>
    <w:rsid w:val="00BF6A9D"/>
    <w:rsid w:val="00C376F0"/>
    <w:rsid w:val="00DB77E4"/>
    <w:rsid w:val="00E02F8D"/>
    <w:rsid w:val="00F31FCF"/>
    <w:rsid w:val="00F45BAB"/>
    <w:rsid w:val="00FF2329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F890"/>
  <w15:chartTrackingRefBased/>
  <w15:docId w15:val="{BA0E3916-9E3D-4890-B607-A0FB7020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F1"/>
  </w:style>
  <w:style w:type="paragraph" w:styleId="Heading1">
    <w:name w:val="heading 1"/>
    <w:basedOn w:val="Normal"/>
    <w:next w:val="Normal"/>
    <w:link w:val="Heading1Char"/>
    <w:uiPriority w:val="9"/>
    <w:qFormat/>
    <w:rsid w:val="00E0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Odeyemi, Jethro</dc:creator>
  <cp:keywords/>
  <dc:description/>
  <cp:lastModifiedBy>Odeyemi, Jethro</cp:lastModifiedBy>
  <cp:revision>1</cp:revision>
  <dcterms:created xsi:type="dcterms:W3CDTF">2025-08-22T22:32:00Z</dcterms:created>
  <dcterms:modified xsi:type="dcterms:W3CDTF">2025-08-22T22:50:00Z</dcterms:modified>
</cp:coreProperties>
</file>