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62CFF" w14:textId="1ADAB1BA" w:rsidR="005C436A" w:rsidRPr="005C436A" w:rsidRDefault="000145AD" w:rsidP="005C436A">
      <w:pPr>
        <w:suppressAutoHyphens/>
        <w:spacing w:after="0"/>
        <w:jc w:val="center"/>
        <w:rPr>
          <w:rFonts w:ascii="Arial" w:eastAsia="SimSun" w:hAnsi="Arial" w:cs="Arial"/>
          <w:b/>
        </w:rPr>
      </w:pPr>
      <w:r>
        <w:rPr>
          <w:rFonts w:ascii="Arial" w:hAnsi="Arial" w:cs="Arial"/>
          <w:b/>
        </w:rPr>
        <w:t>${Company current name}</w:t>
      </w:r>
    </w:p>
    <w:p w14:paraId="6A291637" w14:textId="6B0230DF" w:rsidR="005C436A" w:rsidRPr="00DF1C0D" w:rsidRDefault="005C436A" w:rsidP="005C436A">
      <w:pPr>
        <w:suppressAutoHyphens/>
        <w:spacing w:after="0"/>
        <w:jc w:val="center"/>
        <w:rPr>
          <w:rFonts w:ascii="Arial" w:hAnsi="Arial" w:cs="Arial"/>
          <w:spacing w:val="-2"/>
          <w:sz w:val="20"/>
          <w:szCs w:val="20"/>
          <w:lang w:val="en-GB" w:eastAsia="en-US"/>
        </w:rPr>
      </w:pPr>
      <w:r w:rsidRPr="00DF1C0D">
        <w:rPr>
          <w:rFonts w:ascii="Arial" w:hAnsi="Arial" w:cs="Arial"/>
          <w:sz w:val="20"/>
          <w:szCs w:val="20"/>
        </w:rPr>
        <w:t xml:space="preserve">Company Registration No. </w:t>
      </w:r>
      <w:r w:rsidR="000145AD">
        <w:rPr>
          <w:rFonts w:ascii="Arial" w:hAnsi="Arial" w:cs="Arial"/>
          <w:sz w:val="20"/>
          <w:szCs w:val="20"/>
        </w:rPr>
        <w:t>${UEN}</w:t>
      </w:r>
    </w:p>
    <w:p w14:paraId="4546252E" w14:textId="77777777" w:rsidR="005C436A" w:rsidRPr="00DF1C0D" w:rsidRDefault="005C436A" w:rsidP="005C436A">
      <w:pPr>
        <w:pStyle w:val="Title"/>
        <w:rPr>
          <w:rFonts w:ascii="Arial" w:hAnsi="Arial" w:cs="Arial"/>
          <w:sz w:val="20"/>
          <w:lang w:val="en-GB"/>
        </w:rPr>
      </w:pPr>
      <w:r w:rsidRPr="00DF1C0D">
        <w:rPr>
          <w:rFonts w:ascii="Arial" w:hAnsi="Arial" w:cs="Arial"/>
          <w:spacing w:val="-2"/>
          <w:sz w:val="20"/>
          <w:lang w:val="en-GB"/>
        </w:rPr>
        <w:t xml:space="preserve"> (Incorporated in Republic of Singapore)</w:t>
      </w:r>
    </w:p>
    <w:p w14:paraId="2F0D3073" w14:textId="77777777" w:rsidR="001D76B4" w:rsidRPr="00DF1C0D" w:rsidRDefault="001D76B4" w:rsidP="001D76B4">
      <w:pPr>
        <w:tabs>
          <w:tab w:val="left" w:pos="-720"/>
        </w:tabs>
        <w:suppressAutoHyphens/>
        <w:ind w:right="385"/>
        <w:jc w:val="both"/>
        <w:rPr>
          <w:rFonts w:ascii="Arial" w:hAnsi="Arial" w:cs="Arial"/>
          <w:spacing w:val="-2"/>
          <w:sz w:val="20"/>
          <w:szCs w:val="20"/>
          <w:lang w:val="en-GB"/>
        </w:rPr>
      </w:pPr>
    </w:p>
    <w:p w14:paraId="28088458" w14:textId="77777777" w:rsidR="001D76B4" w:rsidRPr="005C436A" w:rsidRDefault="001D76B4" w:rsidP="001D76B4">
      <w:pPr>
        <w:tabs>
          <w:tab w:val="left" w:pos="-720"/>
        </w:tabs>
        <w:suppressAutoHyphens/>
        <w:ind w:right="385"/>
        <w:jc w:val="both"/>
        <w:rPr>
          <w:rFonts w:ascii="Arial" w:hAnsi="Arial" w:cs="Arial"/>
          <w:spacing w:val="-2"/>
          <w:sz w:val="21"/>
          <w:szCs w:val="21"/>
          <w:lang w:val="en-GB"/>
        </w:rPr>
      </w:pPr>
    </w:p>
    <w:p w14:paraId="69C9F244" w14:textId="4BE0F2A9" w:rsidR="001D76B4" w:rsidRPr="005C436A" w:rsidRDefault="005D2753" w:rsidP="001D76B4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${Firm Name}</w:t>
      </w:r>
    </w:p>
    <w:p w14:paraId="1F1DA96B" w14:textId="6ACA4AF1" w:rsidR="00705E6F" w:rsidRPr="005C436A" w:rsidRDefault="005D2753" w:rsidP="00705E6F">
      <w:pPr>
        <w:spacing w:after="0"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${Firm Address}</w:t>
      </w:r>
    </w:p>
    <w:p w14:paraId="4FF93EDE" w14:textId="77777777" w:rsidR="001D76B4" w:rsidRPr="005C436A" w:rsidRDefault="001D76B4" w:rsidP="001D76B4">
      <w:pPr>
        <w:rPr>
          <w:rFonts w:ascii="Arial" w:hAnsi="Arial" w:cs="Arial"/>
          <w:lang w:val="en-US"/>
        </w:rPr>
      </w:pPr>
    </w:p>
    <w:p w14:paraId="27EDB20D" w14:textId="61EB31F8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>Dear Sirs</w:t>
      </w:r>
      <w:r w:rsidR="00FB26B9">
        <w:rPr>
          <w:rFonts w:ascii="Tahoma" w:hAnsi="Tahoma" w:cs="Tahoma"/>
          <w:sz w:val="21"/>
          <w:szCs w:val="21"/>
          <w:lang w:val="en-US"/>
        </w:rPr>
        <w:t>/Madams</w:t>
      </w:r>
    </w:p>
    <w:p w14:paraId="64D469AC" w14:textId="77777777" w:rsidR="001D76B4" w:rsidRPr="005C436A" w:rsidRDefault="001D76B4" w:rsidP="001D76B4">
      <w:pPr>
        <w:jc w:val="both"/>
        <w:rPr>
          <w:rFonts w:ascii="Tahoma" w:hAnsi="Tahoma" w:cs="Tahoma"/>
          <w:b/>
          <w:sz w:val="21"/>
          <w:szCs w:val="21"/>
          <w:lang w:val="en-US"/>
        </w:rPr>
      </w:pPr>
      <w:r w:rsidRPr="005C436A">
        <w:rPr>
          <w:rFonts w:ascii="Tahoma" w:hAnsi="Tahoma" w:cs="Tahoma"/>
          <w:b/>
          <w:sz w:val="21"/>
          <w:szCs w:val="21"/>
          <w:lang w:val="en-US"/>
        </w:rPr>
        <w:t>LODGEMENT OF RETURNS WITH THE ACCOUNTING AND CORPORATE REGULATORY AUTHORITY, SINGAPORE VIA BIZFILE</w:t>
      </w:r>
    </w:p>
    <w:p w14:paraId="43E6DA3A" w14:textId="51514AF6" w:rsidR="001D76B4" w:rsidRPr="005C436A" w:rsidRDefault="001D76B4" w:rsidP="001D76B4">
      <w:pPr>
        <w:spacing w:line="240" w:lineRule="auto"/>
        <w:jc w:val="both"/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 xml:space="preserve">On behalf of the Company, </w:t>
      </w:r>
      <w:proofErr w:type="gramStart"/>
      <w:r w:rsidRPr="005C436A">
        <w:rPr>
          <w:rFonts w:ascii="Tahoma" w:hAnsi="Tahoma" w:cs="Tahoma"/>
          <w:sz w:val="21"/>
          <w:szCs w:val="21"/>
          <w:lang w:val="en-US"/>
        </w:rPr>
        <w:t>I,</w:t>
      </w:r>
      <w:r w:rsidR="006D44E8" w:rsidRPr="006D44E8">
        <w:rPr>
          <w:rFonts w:ascii="Tahoma" w:hAnsi="Tahoma" w:cs="Tahoma"/>
          <w:sz w:val="21"/>
          <w:szCs w:val="21"/>
          <w:u w:val="single"/>
          <w:lang w:val="en-US"/>
        </w:rPr>
        <w:t xml:space="preserve"> </w:t>
      </w:r>
      <w:r w:rsidR="006D44E8">
        <w:rPr>
          <w:rFonts w:ascii="Tahoma" w:hAnsi="Tahoma" w:cs="Tahoma"/>
          <w:sz w:val="21"/>
          <w:szCs w:val="21"/>
          <w:u w:val="single"/>
          <w:lang w:val="en-US"/>
        </w:rPr>
        <w:t xml:space="preserve"> </w:t>
      </w:r>
      <w:r w:rsidR="006D44E8">
        <w:rPr>
          <w:rFonts w:ascii="Tahoma" w:hAnsi="Tahoma" w:cs="Tahoma"/>
          <w:sz w:val="21"/>
          <w:szCs w:val="21"/>
          <w:u w:val="single"/>
          <w:lang w:val="en-US"/>
        </w:rPr>
        <w:t>$</w:t>
      </w:r>
      <w:proofErr w:type="gramEnd"/>
      <w:r w:rsidR="006D44E8">
        <w:rPr>
          <w:rFonts w:ascii="Tahoma" w:hAnsi="Tahoma" w:cs="Tahoma"/>
          <w:sz w:val="21"/>
          <w:szCs w:val="21"/>
          <w:u w:val="single"/>
          <w:lang w:val="en-US"/>
        </w:rPr>
        <w:t>{</w:t>
      </w:r>
      <w:r w:rsidR="006D44E8" w:rsidRPr="00EE2008">
        <w:rPr>
          <w:rFonts w:ascii="Tahoma" w:hAnsi="Tahoma" w:cs="Tahoma"/>
          <w:sz w:val="21"/>
          <w:szCs w:val="21"/>
          <w:u w:val="single"/>
          <w:lang w:val="en-US"/>
        </w:rPr>
        <w:t>Director Signature 1</w:t>
      </w:r>
      <w:r w:rsidR="006D44E8">
        <w:rPr>
          <w:rFonts w:ascii="Tahoma" w:hAnsi="Tahoma" w:cs="Tahoma"/>
          <w:sz w:val="21"/>
          <w:szCs w:val="21"/>
          <w:u w:val="single"/>
          <w:lang w:val="en-US"/>
        </w:rPr>
        <w:t>}</w:t>
      </w:r>
      <w:r w:rsidR="006D44E8">
        <w:rPr>
          <w:rFonts w:ascii="Tahoma" w:hAnsi="Tahoma" w:cs="Tahoma"/>
          <w:sz w:val="21"/>
          <w:szCs w:val="21"/>
          <w:u w:val="single"/>
          <w:lang w:val="en-US"/>
        </w:rPr>
        <w:t xml:space="preserve"> </w:t>
      </w:r>
      <w:r w:rsidRPr="005C436A">
        <w:rPr>
          <w:rFonts w:ascii="Tahoma" w:hAnsi="Tahoma" w:cs="Tahoma"/>
          <w:sz w:val="21"/>
          <w:szCs w:val="21"/>
          <w:lang w:val="en-US"/>
        </w:rPr>
        <w:t xml:space="preserve"> </w:t>
      </w:r>
      <w:r w:rsidR="00532134">
        <w:rPr>
          <w:rFonts w:ascii="Tahoma" w:hAnsi="Tahoma" w:cs="Tahoma"/>
          <w:sz w:val="21"/>
          <w:szCs w:val="21"/>
          <w:lang w:val="en-US"/>
        </w:rPr>
        <w:t>Identification</w:t>
      </w:r>
      <w:r w:rsidRPr="005C436A">
        <w:rPr>
          <w:rFonts w:ascii="Tahoma" w:hAnsi="Tahoma" w:cs="Tahoma"/>
          <w:sz w:val="21"/>
          <w:szCs w:val="21"/>
          <w:lang w:val="en-US"/>
        </w:rPr>
        <w:t xml:space="preserve"> </w:t>
      </w:r>
      <w:r w:rsidR="00532134">
        <w:rPr>
          <w:rFonts w:ascii="Tahoma" w:hAnsi="Tahoma" w:cs="Tahoma"/>
          <w:sz w:val="21"/>
          <w:szCs w:val="21"/>
          <w:lang w:val="en-US"/>
        </w:rPr>
        <w:t>N</w:t>
      </w:r>
      <w:r w:rsidRPr="005C436A">
        <w:rPr>
          <w:rFonts w:ascii="Tahoma" w:hAnsi="Tahoma" w:cs="Tahoma"/>
          <w:sz w:val="21"/>
          <w:szCs w:val="21"/>
          <w:lang w:val="en-US"/>
        </w:rPr>
        <w:t>o.</w:t>
      </w:r>
      <w:r w:rsidR="00707686">
        <w:rPr>
          <w:rFonts w:ascii="Tahoma" w:hAnsi="Tahoma" w:cs="Tahoma"/>
          <w:sz w:val="21"/>
          <w:szCs w:val="21"/>
          <w:lang w:val="en-US"/>
        </w:rPr>
        <w:t xml:space="preserve"> </w:t>
      </w:r>
      <w:r w:rsidR="00B01BAB">
        <w:rPr>
          <w:rFonts w:ascii="Tahoma" w:hAnsi="Tahoma" w:cs="Tahoma"/>
          <w:sz w:val="21"/>
          <w:szCs w:val="21"/>
          <w:u w:val="single"/>
          <w:lang w:val="en-US"/>
        </w:rPr>
        <w:t xml:space="preserve"> </w:t>
      </w:r>
      <w:r w:rsidR="00707686">
        <w:rPr>
          <w:rFonts w:ascii="Tahoma" w:hAnsi="Tahoma" w:cs="Tahoma"/>
          <w:sz w:val="21"/>
          <w:szCs w:val="21"/>
          <w:u w:val="single"/>
          <w:lang w:val="en-US"/>
        </w:rPr>
        <w:t>${</w:t>
      </w:r>
      <w:r w:rsidR="00707686" w:rsidRPr="00BA2483">
        <w:rPr>
          <w:rFonts w:ascii="Tahoma" w:hAnsi="Tahoma" w:cs="Tahoma"/>
          <w:sz w:val="21"/>
          <w:szCs w:val="21"/>
          <w:u w:val="single"/>
          <w:lang w:val="en-US"/>
        </w:rPr>
        <w:t>Director Signature 1's identification no</w:t>
      </w:r>
      <w:r w:rsidR="00707686">
        <w:rPr>
          <w:rFonts w:ascii="Tahoma" w:hAnsi="Tahoma" w:cs="Tahoma"/>
          <w:sz w:val="21"/>
          <w:szCs w:val="21"/>
          <w:u w:val="single"/>
          <w:lang w:val="en-US"/>
        </w:rPr>
        <w:t>}</w:t>
      </w:r>
      <w:r w:rsidR="00707686">
        <w:rPr>
          <w:rFonts w:ascii="Tahoma" w:hAnsi="Tahoma" w:cs="Tahoma"/>
          <w:sz w:val="21"/>
          <w:szCs w:val="21"/>
          <w:u w:val="single"/>
          <w:lang w:val="en-US"/>
        </w:rPr>
        <w:t xml:space="preserve"> </w:t>
      </w:r>
      <w:r w:rsidRPr="005C436A">
        <w:rPr>
          <w:rFonts w:ascii="Tahoma" w:hAnsi="Tahoma" w:cs="Tahoma"/>
          <w:sz w:val="21"/>
          <w:szCs w:val="21"/>
          <w:lang w:val="en-US"/>
        </w:rPr>
        <w:t>,</w:t>
      </w:r>
      <w:r w:rsidR="00707686">
        <w:rPr>
          <w:rFonts w:ascii="Tahoma" w:hAnsi="Tahoma" w:cs="Tahoma"/>
          <w:sz w:val="21"/>
          <w:szCs w:val="21"/>
          <w:lang w:val="en-US"/>
        </w:rPr>
        <w:t xml:space="preserve"> </w:t>
      </w:r>
      <w:r w:rsidRPr="005C436A">
        <w:rPr>
          <w:rFonts w:ascii="Tahoma" w:hAnsi="Tahoma" w:cs="Tahoma"/>
          <w:sz w:val="21"/>
          <w:szCs w:val="21"/>
          <w:lang w:val="en-US"/>
        </w:rPr>
        <w:t xml:space="preserve">Director of the Company, hereby authorize your company or your authorized agent to lodge the returns with the Accounting and Corporate Regulatory Authority, Singapore in connection with the following via </w:t>
      </w:r>
      <w:proofErr w:type="spellStart"/>
      <w:r w:rsidRPr="005C436A">
        <w:rPr>
          <w:rFonts w:ascii="Tahoma" w:hAnsi="Tahoma" w:cs="Tahoma"/>
          <w:sz w:val="21"/>
          <w:szCs w:val="21"/>
          <w:lang w:val="en-US"/>
        </w:rPr>
        <w:t>BIZFile</w:t>
      </w:r>
      <w:proofErr w:type="spellEnd"/>
      <w:r w:rsidRPr="005C436A">
        <w:rPr>
          <w:rFonts w:ascii="Tahoma" w:hAnsi="Tahoma" w:cs="Tahoma"/>
          <w:sz w:val="21"/>
          <w:szCs w:val="21"/>
          <w:lang w:val="en-US"/>
        </w:rPr>
        <w:t xml:space="preserve"> for and on our behalf:</w:t>
      </w:r>
    </w:p>
    <w:p w14:paraId="0A4ECEBF" w14:textId="77777777" w:rsidR="001D76B4" w:rsidRPr="005C436A" w:rsidRDefault="001D76B4" w:rsidP="001D76B4">
      <w:pPr>
        <w:spacing w:line="240" w:lineRule="auto"/>
        <w:rPr>
          <w:rFonts w:ascii="Tahoma" w:hAnsi="Tahoma" w:cs="Tahoma"/>
          <w:sz w:val="21"/>
          <w:szCs w:val="21"/>
          <w:u w:val="single"/>
          <w:lang w:val="en-US"/>
        </w:rPr>
      </w:pPr>
    </w:p>
    <w:p w14:paraId="0C5E298A" w14:textId="0C65556D" w:rsidR="001D76B4" w:rsidRDefault="001D76B4" w:rsidP="001D76B4">
      <w:pPr>
        <w:spacing w:line="240" w:lineRule="auto"/>
        <w:rPr>
          <w:rFonts w:ascii="Tahoma" w:hAnsi="Tahoma" w:cs="Tahoma"/>
          <w:b/>
          <w:sz w:val="21"/>
          <w:szCs w:val="21"/>
          <w:u w:val="single"/>
          <w:lang w:val="en-US"/>
        </w:rPr>
      </w:pPr>
      <w:r w:rsidRPr="005C436A">
        <w:rPr>
          <w:rFonts w:ascii="Tahoma" w:hAnsi="Tahoma" w:cs="Tahoma"/>
          <w:b/>
          <w:sz w:val="21"/>
          <w:szCs w:val="21"/>
          <w:u w:val="single"/>
          <w:lang w:val="en-US"/>
        </w:rPr>
        <w:t>FILING OF ANNUAL RETURN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0"/>
        <w:gridCol w:w="3255"/>
      </w:tblGrid>
      <w:tr w:rsidR="00853012" w14:paraId="33CE2811" w14:textId="77777777" w:rsidTr="0072236B">
        <w:trPr>
          <w:trHeight w:val="293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0B76A" w14:textId="635D0100" w:rsidR="00853012" w:rsidRPr="00853012" w:rsidRDefault="00853012" w:rsidP="00853012">
            <w:pPr>
              <w:pStyle w:val="ListParagraph"/>
              <w:numPr>
                <w:ilvl w:val="0"/>
                <w:numId w:val="3"/>
              </w:numPr>
              <w:ind w:left="589"/>
              <w:rPr>
                <w:rFonts w:ascii="Tahoma" w:hAnsi="Tahoma" w:cs="Tahoma"/>
                <w:sz w:val="21"/>
                <w:szCs w:val="21"/>
                <w:u w:val="single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    </w:t>
            </w:r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 xml:space="preserve">Date of Annual General Meeting    </w:t>
            </w:r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  <w:proofErr w:type="gramStart"/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>:</w:t>
            </w:r>
            <w:proofErr w:type="gramEnd"/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</w:p>
        </w:tc>
        <w:tc>
          <w:tcPr>
            <w:tcW w:w="3255" w:type="dxa"/>
            <w:tcBorders>
              <w:top w:val="nil"/>
              <w:left w:val="nil"/>
              <w:right w:val="nil"/>
            </w:tcBorders>
            <w:vAlign w:val="bottom"/>
          </w:tcPr>
          <w:p w14:paraId="7EF90F55" w14:textId="77777777" w:rsidR="00853012" w:rsidRDefault="00853012" w:rsidP="001D76B4">
            <w:pPr>
              <w:rPr>
                <w:rFonts w:ascii="Tahoma" w:hAnsi="Tahoma" w:cs="Tahoma"/>
                <w:b/>
                <w:sz w:val="21"/>
                <w:szCs w:val="21"/>
                <w:u w:val="single"/>
                <w:lang w:val="en-US"/>
              </w:rPr>
            </w:pPr>
          </w:p>
        </w:tc>
      </w:tr>
      <w:tr w:rsidR="00853012" w14:paraId="57E574A3" w14:textId="77777777" w:rsidTr="00853012">
        <w:trPr>
          <w:trHeight w:val="584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3EC38" w14:textId="4870F27F" w:rsidR="00853012" w:rsidRPr="00853012" w:rsidRDefault="00853012" w:rsidP="00853012">
            <w:pPr>
              <w:pStyle w:val="ListParagraph"/>
              <w:numPr>
                <w:ilvl w:val="0"/>
                <w:numId w:val="3"/>
              </w:numPr>
              <w:ind w:left="589"/>
              <w:rPr>
                <w:rFonts w:ascii="Tahoma" w:hAnsi="Tahoma" w:cs="Tahoma"/>
                <w:sz w:val="21"/>
                <w:szCs w:val="21"/>
                <w:u w:val="single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    </w:t>
            </w:r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 xml:space="preserve">Date Financial Statements made up </w:t>
            </w:r>
            <w:proofErr w:type="gramStart"/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>:</w:t>
            </w:r>
            <w:proofErr w:type="gramEnd"/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</w:p>
        </w:tc>
        <w:tc>
          <w:tcPr>
            <w:tcW w:w="3255" w:type="dxa"/>
            <w:tcBorders>
              <w:left w:val="nil"/>
              <w:right w:val="nil"/>
            </w:tcBorders>
            <w:vAlign w:val="bottom"/>
          </w:tcPr>
          <w:p w14:paraId="70E9E43A" w14:textId="6D536394" w:rsidR="00853012" w:rsidRPr="00853012" w:rsidRDefault="00853012" w:rsidP="001D76B4">
            <w:pPr>
              <w:rPr>
                <w:rFonts w:ascii="Tahoma" w:hAnsi="Tahoma" w:cs="Tahoma"/>
                <w:bCs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bCs/>
                <w:sz w:val="21"/>
                <w:szCs w:val="21"/>
                <w:lang w:val="en-US"/>
              </w:rPr>
              <w:t>${Year end new}</w:t>
            </w:r>
          </w:p>
        </w:tc>
      </w:tr>
    </w:tbl>
    <w:p w14:paraId="196C2872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</w:p>
    <w:p w14:paraId="65586FC2" w14:textId="77777777" w:rsidR="001D76B4" w:rsidRPr="005C436A" w:rsidRDefault="001D76B4" w:rsidP="001D76B4">
      <w:pPr>
        <w:pStyle w:val="ListParagraph"/>
        <w:numPr>
          <w:ilvl w:val="0"/>
          <w:numId w:val="2"/>
        </w:numPr>
        <w:ind w:left="360"/>
        <w:rPr>
          <w:rFonts w:ascii="Tahoma" w:hAnsi="Tahoma" w:cs="Tahoma"/>
          <w:b/>
          <w:sz w:val="21"/>
          <w:szCs w:val="21"/>
          <w:lang w:val="en-US"/>
        </w:rPr>
      </w:pPr>
      <w:r w:rsidRPr="005C436A">
        <w:rPr>
          <w:rFonts w:ascii="Tahoma" w:hAnsi="Tahoma" w:cs="Tahoma"/>
          <w:b/>
          <w:sz w:val="21"/>
          <w:szCs w:val="21"/>
          <w:lang w:val="en-US"/>
        </w:rPr>
        <w:t>Filing options (select one of the following):</w:t>
      </w:r>
    </w:p>
    <w:p w14:paraId="0CC45739" w14:textId="77777777" w:rsidR="001D76B4" w:rsidRPr="005C436A" w:rsidRDefault="001D76B4" w:rsidP="001D76B4">
      <w:pPr>
        <w:pStyle w:val="ListParagraph"/>
        <w:ind w:left="360" w:hanging="360"/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noProof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3ABFB" wp14:editId="3C4E9BE5">
                <wp:simplePos x="0" y="0"/>
                <wp:positionH relativeFrom="column">
                  <wp:posOffset>76200</wp:posOffset>
                </wp:positionH>
                <wp:positionV relativeFrom="paragraph">
                  <wp:posOffset>117475</wp:posOffset>
                </wp:positionV>
                <wp:extent cx="304800" cy="280800"/>
                <wp:effectExtent l="0" t="0" r="1905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80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2D5996" w14:textId="77777777" w:rsidR="00341CC8" w:rsidRPr="006B15E7" w:rsidRDefault="00341CC8" w:rsidP="00341CC8">
                            <w:pPr>
                              <w:jc w:val="center"/>
                            </w:pPr>
                            <w:r>
                              <w:t>${tick full set}</w:t>
                            </w:r>
                          </w:p>
                          <w:p w14:paraId="224255E6" w14:textId="5B8F436A" w:rsidR="001D76B4" w:rsidRPr="006B15E7" w:rsidRDefault="001D76B4" w:rsidP="004C7F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3ABFB" id="Rectangle 3" o:spid="_x0000_s1026" style="position:absolute;left:0;text-align:left;margin-left:6pt;margin-top:9.25pt;width:24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" fillcolor="window" strokecolor="#70ad47" strokeweight="1pt">
                <v:textbox>
                  <w:txbxContent>
                    <w:p w14:paraId="582D5996" w14:textId="77777777" w:rsidR="00341CC8" w:rsidRPr="006B15E7" w:rsidRDefault="00341CC8" w:rsidP="00341CC8">
                      <w:pPr>
                        <w:jc w:val="center"/>
                      </w:pPr>
                      <w:r>
                        <w:t>${tick full set}</w:t>
                      </w:r>
                    </w:p>
                    <w:p w14:paraId="224255E6" w14:textId="5B8F436A" w:rsidR="001D76B4" w:rsidRPr="006B15E7" w:rsidRDefault="001D76B4" w:rsidP="004C7FD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352CED7" w14:textId="77777777" w:rsidR="001D76B4" w:rsidRPr="005C436A" w:rsidRDefault="001D76B4" w:rsidP="008C0B8C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b/>
          <w:sz w:val="21"/>
          <w:szCs w:val="21"/>
        </w:rPr>
      </w:pPr>
      <w:r w:rsidRPr="005C436A">
        <w:rPr>
          <w:rFonts w:ascii="Tahoma" w:hAnsi="Tahoma" w:cs="Tahoma"/>
          <w:sz w:val="21"/>
          <w:szCs w:val="21"/>
        </w:rPr>
        <w:t xml:space="preserve">           </w:t>
      </w:r>
      <w:r w:rsidRPr="005C436A">
        <w:rPr>
          <w:rFonts w:ascii="Tahoma" w:hAnsi="Tahoma" w:cs="Tahoma"/>
          <w:b/>
          <w:sz w:val="21"/>
          <w:szCs w:val="21"/>
        </w:rPr>
        <w:t xml:space="preserve">Full set of financial statement in XBRL  </w:t>
      </w:r>
    </w:p>
    <w:p w14:paraId="7AD60397" w14:textId="77777777" w:rsidR="001D76B4" w:rsidRPr="005C436A" w:rsidRDefault="001D76B4" w:rsidP="001D76B4">
      <w:pPr>
        <w:pStyle w:val="ListParagraph"/>
        <w:autoSpaceDE w:val="0"/>
        <w:autoSpaceDN w:val="0"/>
        <w:adjustRightInd w:val="0"/>
        <w:spacing w:after="0" w:line="240" w:lineRule="auto"/>
        <w:ind w:left="360" w:hanging="360"/>
        <w:rPr>
          <w:rFonts w:ascii="Tahoma" w:hAnsi="Tahoma" w:cs="Tahoma"/>
          <w:sz w:val="21"/>
          <w:szCs w:val="21"/>
        </w:rPr>
      </w:pPr>
      <w:r w:rsidRPr="005C436A">
        <w:rPr>
          <w:rFonts w:ascii="Tahoma" w:hAnsi="Tahoma" w:cs="Tahoma"/>
          <w:noProof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E4551" wp14:editId="25594B03">
                <wp:simplePos x="0" y="0"/>
                <wp:positionH relativeFrom="column">
                  <wp:posOffset>76200</wp:posOffset>
                </wp:positionH>
                <wp:positionV relativeFrom="paragraph">
                  <wp:posOffset>151130</wp:posOffset>
                </wp:positionV>
                <wp:extent cx="304800" cy="2794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3664F3" w14:textId="77777777" w:rsidR="00341CC8" w:rsidRPr="006B15E7" w:rsidRDefault="00341CC8" w:rsidP="00341CC8">
                            <w:pPr>
                              <w:jc w:val="center"/>
                            </w:pPr>
                            <w:r>
                              <w:t>${tick highlight}</w:t>
                            </w:r>
                          </w:p>
                          <w:p w14:paraId="46EC6F1E" w14:textId="1F33404C" w:rsidR="001D76B4" w:rsidRPr="006B15E7" w:rsidRDefault="001D76B4" w:rsidP="00C42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E4551" id="Rectangle 2" o:spid="_x0000_s1027" style="position:absolute;left:0;text-align:left;margin-left:6pt;margin-top:11.9pt;width:24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" fillcolor="window" strokecolor="#70ad47" strokeweight="1pt">
                <v:textbox>
                  <w:txbxContent>
                    <w:p w14:paraId="0C3664F3" w14:textId="77777777" w:rsidR="00341CC8" w:rsidRPr="006B15E7" w:rsidRDefault="00341CC8" w:rsidP="00341CC8">
                      <w:pPr>
                        <w:jc w:val="center"/>
                      </w:pPr>
                      <w:r>
                        <w:t>${tick highlight}</w:t>
                      </w:r>
                    </w:p>
                    <w:p w14:paraId="46EC6F1E" w14:textId="1F33404C" w:rsidR="001D76B4" w:rsidRPr="006B15E7" w:rsidRDefault="001D76B4" w:rsidP="00C42C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F54B0DC" w14:textId="77777777" w:rsidR="001D76B4" w:rsidRPr="005C436A" w:rsidRDefault="001D76B4" w:rsidP="001D76B4">
      <w:pPr>
        <w:pStyle w:val="ListParagraph"/>
        <w:tabs>
          <w:tab w:val="left" w:pos="720"/>
        </w:tabs>
        <w:ind w:left="360" w:hanging="360"/>
        <w:rPr>
          <w:rFonts w:ascii="Tahoma" w:hAnsi="Tahoma" w:cs="Tahoma"/>
          <w:b/>
          <w:sz w:val="21"/>
          <w:szCs w:val="21"/>
        </w:rPr>
      </w:pPr>
      <w:r w:rsidRPr="005C436A">
        <w:rPr>
          <w:rFonts w:ascii="Tahoma" w:hAnsi="Tahoma" w:cs="Tahoma"/>
          <w:sz w:val="21"/>
          <w:szCs w:val="21"/>
        </w:rPr>
        <w:t xml:space="preserve">           </w:t>
      </w:r>
      <w:r w:rsidRPr="005C436A">
        <w:rPr>
          <w:rFonts w:ascii="Tahoma" w:hAnsi="Tahoma" w:cs="Tahoma"/>
          <w:b/>
          <w:sz w:val="21"/>
          <w:szCs w:val="21"/>
        </w:rPr>
        <w:t>Financial statement Highlights</w:t>
      </w:r>
    </w:p>
    <w:p w14:paraId="6F11F59C" w14:textId="77777777" w:rsidR="001D76B4" w:rsidRPr="005C436A" w:rsidRDefault="001D76B4" w:rsidP="001D76B4">
      <w:pPr>
        <w:tabs>
          <w:tab w:val="left" w:pos="900"/>
        </w:tabs>
        <w:ind w:left="720"/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>Only the following companies are allowed to file financial statements highlights:</w:t>
      </w:r>
    </w:p>
    <w:p w14:paraId="1F084E18" w14:textId="77777777" w:rsidR="001D76B4" w:rsidRPr="005C436A" w:rsidRDefault="001D76B4" w:rsidP="001D76B4">
      <w:pPr>
        <w:tabs>
          <w:tab w:val="left" w:pos="900"/>
        </w:tabs>
        <w:spacing w:after="0"/>
        <w:ind w:left="720"/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>- Banks, insurance companies and finance companies whose activities are regulated by the Monetary Authority of Singapore;</w:t>
      </w:r>
    </w:p>
    <w:p w14:paraId="1CA8C244" w14:textId="77777777" w:rsidR="001D76B4" w:rsidRPr="005C436A" w:rsidRDefault="001D76B4" w:rsidP="001D76B4">
      <w:pPr>
        <w:tabs>
          <w:tab w:val="left" w:pos="900"/>
        </w:tabs>
        <w:spacing w:after="0"/>
        <w:ind w:left="720"/>
        <w:rPr>
          <w:rFonts w:ascii="Tahoma" w:hAnsi="Tahoma" w:cs="Tahoma"/>
          <w:sz w:val="21"/>
          <w:szCs w:val="21"/>
          <w:lang w:val="en-US"/>
        </w:rPr>
      </w:pPr>
    </w:p>
    <w:p w14:paraId="1131727D" w14:textId="77777777" w:rsidR="001D76B4" w:rsidRPr="005C436A" w:rsidRDefault="001D76B4" w:rsidP="001D76B4">
      <w:pPr>
        <w:tabs>
          <w:tab w:val="left" w:pos="900"/>
        </w:tabs>
        <w:spacing w:after="0"/>
        <w:ind w:left="720"/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>- Companies that are allowed by law to prepare financial statements in accordance with accounting standards other than the Singapore Financial Reporting Standards and the International Financial Reporting Standards;</w:t>
      </w:r>
    </w:p>
    <w:p w14:paraId="3101D956" w14:textId="77777777" w:rsidR="001D76B4" w:rsidRPr="005C436A" w:rsidRDefault="001D76B4" w:rsidP="001D76B4">
      <w:pPr>
        <w:tabs>
          <w:tab w:val="left" w:pos="900"/>
        </w:tabs>
        <w:spacing w:after="0"/>
        <w:ind w:left="720"/>
        <w:rPr>
          <w:rFonts w:ascii="Tahoma" w:hAnsi="Tahoma" w:cs="Tahoma"/>
          <w:sz w:val="21"/>
          <w:szCs w:val="21"/>
          <w:lang w:val="en-US"/>
        </w:rPr>
      </w:pPr>
    </w:p>
    <w:p w14:paraId="2EFB8D5D" w14:textId="77777777" w:rsidR="001D76B4" w:rsidRPr="005C436A" w:rsidRDefault="001D76B4" w:rsidP="001D76B4">
      <w:pPr>
        <w:tabs>
          <w:tab w:val="left" w:pos="900"/>
        </w:tabs>
        <w:ind w:left="720"/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>- Insolvent EPCs (exempt private companies);</w:t>
      </w:r>
    </w:p>
    <w:p w14:paraId="036AE974" w14:textId="77777777" w:rsidR="001D76B4" w:rsidRPr="005C436A" w:rsidRDefault="001D76B4" w:rsidP="001D76B4">
      <w:pPr>
        <w:tabs>
          <w:tab w:val="left" w:pos="900"/>
        </w:tabs>
        <w:ind w:left="720"/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noProof/>
          <w:sz w:val="21"/>
          <w:szCs w:val="21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7CDF4D" wp14:editId="1A22F3E5">
                <wp:simplePos x="0" y="0"/>
                <wp:positionH relativeFrom="column">
                  <wp:posOffset>57150</wp:posOffset>
                </wp:positionH>
                <wp:positionV relativeFrom="paragraph">
                  <wp:posOffset>214630</wp:posOffset>
                </wp:positionV>
                <wp:extent cx="314325" cy="280800"/>
                <wp:effectExtent l="0" t="0" r="28575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0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3ADAEA" w14:textId="77777777" w:rsidR="00341CC8" w:rsidRPr="006B15E7" w:rsidRDefault="00341CC8" w:rsidP="00341CC8">
                            <w:pPr>
                              <w:jc w:val="center"/>
                            </w:pPr>
                            <w:r>
                              <w:t>${tick filing}</w:t>
                            </w:r>
                          </w:p>
                          <w:p w14:paraId="14E80322" w14:textId="36C23700" w:rsidR="001D76B4" w:rsidRPr="006B15E7" w:rsidRDefault="001D76B4" w:rsidP="00C42C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CDF4D" id="Rectangle 6" o:spid="_x0000_s1028" style="position:absolute;left:0;text-align:left;margin-left:4.5pt;margin-top:16.9pt;width:24.75pt;height:2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" fillcolor="window" strokecolor="#70ad47" strokeweight="1pt">
                <v:textbox>
                  <w:txbxContent>
                    <w:p w14:paraId="3D3ADAEA" w14:textId="77777777" w:rsidR="00341CC8" w:rsidRPr="006B15E7" w:rsidRDefault="00341CC8" w:rsidP="00341CC8">
                      <w:pPr>
                        <w:jc w:val="center"/>
                      </w:pPr>
                      <w:r>
                        <w:t>${tick filing}</w:t>
                      </w:r>
                    </w:p>
                    <w:p w14:paraId="14E80322" w14:textId="36C23700" w:rsidR="001D76B4" w:rsidRPr="006B15E7" w:rsidRDefault="001D76B4" w:rsidP="00C42C3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C436A">
        <w:rPr>
          <w:rFonts w:ascii="Tahoma" w:hAnsi="Tahoma" w:cs="Tahoma"/>
          <w:sz w:val="21"/>
          <w:szCs w:val="21"/>
          <w:lang w:val="en-US"/>
        </w:rPr>
        <w:t>- Other companies which have obtained approval from ACRA.</w:t>
      </w:r>
    </w:p>
    <w:p w14:paraId="378AB140" w14:textId="77777777" w:rsidR="001D76B4" w:rsidRPr="005C436A" w:rsidRDefault="001D76B4" w:rsidP="001D76B4">
      <w:pPr>
        <w:pStyle w:val="ListParagraph"/>
        <w:ind w:left="360" w:hanging="360"/>
        <w:rPr>
          <w:rFonts w:ascii="Tahoma" w:hAnsi="Tahoma" w:cs="Tahoma"/>
          <w:b/>
          <w:sz w:val="21"/>
          <w:szCs w:val="21"/>
        </w:rPr>
      </w:pPr>
      <w:r w:rsidRPr="005C436A">
        <w:rPr>
          <w:rFonts w:ascii="Tahoma" w:hAnsi="Tahoma" w:cs="Tahoma"/>
          <w:sz w:val="21"/>
          <w:szCs w:val="21"/>
        </w:rPr>
        <w:t xml:space="preserve">           </w:t>
      </w:r>
      <w:r w:rsidRPr="005C436A">
        <w:rPr>
          <w:rFonts w:ascii="Tahoma" w:hAnsi="Tahoma" w:cs="Tahoma"/>
          <w:b/>
          <w:sz w:val="21"/>
          <w:szCs w:val="21"/>
        </w:rPr>
        <w:t xml:space="preserve">Not filing financial information in XBRL </w:t>
      </w:r>
    </w:p>
    <w:p w14:paraId="7FE31290" w14:textId="47950522" w:rsidR="00853012" w:rsidRDefault="00853012">
      <w:pPr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br w:type="page"/>
      </w:r>
    </w:p>
    <w:p w14:paraId="454C15F9" w14:textId="16E171BE" w:rsidR="005C436A" w:rsidRPr="005C436A" w:rsidRDefault="000145AD" w:rsidP="005C436A">
      <w:pPr>
        <w:suppressAutoHyphens/>
        <w:spacing w:after="0"/>
        <w:jc w:val="center"/>
        <w:rPr>
          <w:rFonts w:ascii="Arial" w:eastAsia="SimSun" w:hAnsi="Arial" w:cs="Arial"/>
          <w:b/>
        </w:rPr>
      </w:pPr>
      <w:r>
        <w:rPr>
          <w:rFonts w:ascii="Arial" w:hAnsi="Arial" w:cs="Arial"/>
          <w:b/>
        </w:rPr>
        <w:lastRenderedPageBreak/>
        <w:t>${Company current name}</w:t>
      </w:r>
    </w:p>
    <w:p w14:paraId="12F3CE72" w14:textId="282CADE8" w:rsidR="005C436A" w:rsidRPr="005E30DA" w:rsidRDefault="005C436A" w:rsidP="005C436A">
      <w:pPr>
        <w:suppressAutoHyphens/>
        <w:spacing w:after="0"/>
        <w:jc w:val="center"/>
        <w:rPr>
          <w:rFonts w:ascii="Arial" w:hAnsi="Arial" w:cs="Arial"/>
          <w:spacing w:val="-2"/>
          <w:sz w:val="20"/>
          <w:szCs w:val="20"/>
          <w:lang w:val="en-GB" w:eastAsia="en-US"/>
        </w:rPr>
      </w:pPr>
      <w:r w:rsidRPr="005E30DA">
        <w:rPr>
          <w:rFonts w:ascii="Arial" w:hAnsi="Arial" w:cs="Arial"/>
          <w:sz w:val="20"/>
          <w:szCs w:val="20"/>
        </w:rPr>
        <w:t xml:space="preserve">Company Registration No. </w:t>
      </w:r>
      <w:r w:rsidR="000145AD" w:rsidRPr="005E30DA">
        <w:rPr>
          <w:rFonts w:ascii="Arial" w:hAnsi="Arial" w:cs="Arial"/>
          <w:sz w:val="20"/>
          <w:szCs w:val="20"/>
        </w:rPr>
        <w:t>${UEN}</w:t>
      </w:r>
    </w:p>
    <w:p w14:paraId="2E43AEDA" w14:textId="77777777" w:rsidR="005C436A" w:rsidRPr="005E30DA" w:rsidRDefault="005C436A" w:rsidP="005C436A">
      <w:pPr>
        <w:pStyle w:val="Title"/>
        <w:rPr>
          <w:rFonts w:ascii="Arial" w:hAnsi="Arial" w:cs="Arial"/>
          <w:sz w:val="20"/>
          <w:lang w:val="en-GB"/>
        </w:rPr>
      </w:pPr>
      <w:r w:rsidRPr="005E30DA">
        <w:rPr>
          <w:rFonts w:ascii="Arial" w:hAnsi="Arial" w:cs="Arial"/>
          <w:spacing w:val="-2"/>
          <w:sz w:val="20"/>
          <w:lang w:val="en-GB"/>
        </w:rPr>
        <w:t xml:space="preserve"> (Incorporated in Republic of Singapore)</w:t>
      </w:r>
    </w:p>
    <w:p w14:paraId="7597A6F3" w14:textId="77777777" w:rsidR="001D76B4" w:rsidRPr="00DF1C0D" w:rsidRDefault="001D76B4" w:rsidP="001D76B4">
      <w:pPr>
        <w:pStyle w:val="ListParagraph"/>
        <w:rPr>
          <w:rFonts w:ascii="Tahoma" w:hAnsi="Tahoma" w:cs="Tahoma"/>
          <w:lang w:val="en-GB"/>
        </w:rPr>
      </w:pPr>
    </w:p>
    <w:p w14:paraId="55ECBC9A" w14:textId="77777777" w:rsidR="001D76B4" w:rsidRPr="005C436A" w:rsidRDefault="001D76B4" w:rsidP="001D76B4">
      <w:pPr>
        <w:pStyle w:val="ListParagraph"/>
        <w:rPr>
          <w:rFonts w:ascii="Tahoma" w:hAnsi="Tahoma" w:cs="Tahoma"/>
          <w:sz w:val="21"/>
          <w:szCs w:val="21"/>
        </w:rPr>
      </w:pPr>
    </w:p>
    <w:p w14:paraId="760C3164" w14:textId="77777777" w:rsidR="001D76B4" w:rsidRPr="005C436A" w:rsidRDefault="001D76B4" w:rsidP="001D76B4">
      <w:pPr>
        <w:pStyle w:val="ListParagraph"/>
        <w:rPr>
          <w:rFonts w:ascii="Tahoma" w:hAnsi="Tahoma" w:cs="Tahoma"/>
          <w:sz w:val="21"/>
          <w:szCs w:val="21"/>
        </w:rPr>
      </w:pPr>
    </w:p>
    <w:p w14:paraId="0B5E27B2" w14:textId="05323BC2" w:rsidR="006B6AFA" w:rsidRDefault="001D76B4" w:rsidP="006B6AFA">
      <w:pPr>
        <w:pStyle w:val="ListParagraph"/>
        <w:numPr>
          <w:ilvl w:val="0"/>
          <w:numId w:val="2"/>
        </w:numPr>
        <w:ind w:left="360"/>
        <w:rPr>
          <w:rFonts w:ascii="Tahoma" w:hAnsi="Tahoma" w:cs="Tahoma"/>
          <w:b/>
          <w:sz w:val="21"/>
          <w:szCs w:val="21"/>
          <w:lang w:val="en-US"/>
        </w:rPr>
      </w:pPr>
      <w:r w:rsidRPr="005C436A">
        <w:rPr>
          <w:rFonts w:ascii="Tahoma" w:hAnsi="Tahoma" w:cs="Tahoma"/>
          <w:b/>
          <w:sz w:val="21"/>
          <w:szCs w:val="21"/>
          <w:lang w:val="en-US"/>
        </w:rPr>
        <w:t xml:space="preserve">Mandatory </w:t>
      </w:r>
      <w:proofErr w:type="gramStart"/>
      <w:r w:rsidRPr="005C436A">
        <w:rPr>
          <w:rFonts w:ascii="Tahoma" w:hAnsi="Tahoma" w:cs="Tahoma"/>
          <w:b/>
          <w:sz w:val="21"/>
          <w:szCs w:val="21"/>
          <w:lang w:val="en-US"/>
        </w:rPr>
        <w:t>information :</w:t>
      </w:r>
      <w:proofErr w:type="gramEnd"/>
    </w:p>
    <w:p w14:paraId="732B3B2B" w14:textId="77777777" w:rsidR="006B6AFA" w:rsidRPr="006B6AFA" w:rsidRDefault="006B6AFA" w:rsidP="006B6AFA">
      <w:pPr>
        <w:pStyle w:val="ListParagraph"/>
        <w:ind w:left="360"/>
        <w:rPr>
          <w:rFonts w:ascii="Tahoma" w:hAnsi="Tahoma" w:cs="Tahoma"/>
          <w:b/>
          <w:sz w:val="21"/>
          <w:szCs w:val="2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3544"/>
      </w:tblGrid>
      <w:tr w:rsidR="006B6AFA" w14:paraId="435898CA" w14:textId="77777777" w:rsidTr="006B6AFA">
        <w:trPr>
          <w:trHeight w:val="29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571DC" w14:textId="732F6090" w:rsidR="006B6AFA" w:rsidRPr="00853012" w:rsidRDefault="006B6AFA" w:rsidP="006B6AFA">
            <w:pPr>
              <w:pStyle w:val="ListParagraph"/>
              <w:numPr>
                <w:ilvl w:val="0"/>
                <w:numId w:val="3"/>
              </w:numPr>
              <w:ind w:left="604"/>
              <w:rPr>
                <w:rFonts w:ascii="Tahoma" w:hAnsi="Tahoma" w:cs="Tahoma"/>
                <w:sz w:val="21"/>
                <w:szCs w:val="21"/>
                <w:u w:val="single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    </w:t>
            </w:r>
            <w:r w:rsidRPr="006B6AFA">
              <w:rPr>
                <w:rFonts w:ascii="Tahoma" w:hAnsi="Tahoma" w:cs="Tahoma"/>
                <w:sz w:val="21"/>
                <w:szCs w:val="21"/>
                <w:lang w:val="en-US"/>
              </w:rPr>
              <w:t>Name of Public Accounting Entity</w:t>
            </w:r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  <w:proofErr w:type="gramStart"/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>:</w:t>
            </w:r>
            <w:proofErr w:type="gramEnd"/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ADEC8B" w14:textId="723BE15C" w:rsidR="006B6AFA" w:rsidRPr="00C8155F" w:rsidRDefault="006B6AFA" w:rsidP="00F549D4">
            <w:pPr>
              <w:rPr>
                <w:rFonts w:ascii="Tahoma" w:hAnsi="Tahoma" w:cs="Tahoma"/>
                <w:b/>
                <w:sz w:val="21"/>
                <w:szCs w:val="21"/>
                <w:lang w:val="en-US"/>
              </w:rPr>
            </w:pPr>
            <w:r w:rsidRPr="00C8155F">
              <w:rPr>
                <w:rFonts w:ascii="Tahoma" w:hAnsi="Tahoma" w:cs="Tahoma"/>
                <w:b/>
                <w:sz w:val="21"/>
                <w:szCs w:val="21"/>
                <w:lang w:val="en-US"/>
              </w:rPr>
              <w:t>${Auditor name}</w:t>
            </w:r>
          </w:p>
        </w:tc>
      </w:tr>
      <w:tr w:rsidR="006B6AFA" w14:paraId="258B2C69" w14:textId="77777777" w:rsidTr="006B6AFA">
        <w:trPr>
          <w:trHeight w:val="293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0C510" w14:textId="1280D3DD" w:rsidR="006B6AFA" w:rsidRDefault="006B6AFA" w:rsidP="006B6AFA">
            <w:pPr>
              <w:pStyle w:val="ListParagraph"/>
              <w:ind w:left="604"/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    </w:t>
            </w:r>
            <w:r w:rsidRPr="006B6AFA">
              <w:rPr>
                <w:rFonts w:ascii="Tahoma" w:hAnsi="Tahoma" w:cs="Tahoma"/>
                <w:sz w:val="21"/>
                <w:szCs w:val="21"/>
                <w:lang w:val="en-US"/>
              </w:rPr>
              <w:t>that audited the Financial statements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D4F36C" w14:textId="77777777" w:rsidR="006B6AFA" w:rsidRDefault="006B6AFA" w:rsidP="00F549D4">
            <w:pPr>
              <w:rPr>
                <w:rFonts w:ascii="Tahoma" w:hAnsi="Tahoma" w:cs="Tahoma"/>
                <w:b/>
                <w:sz w:val="21"/>
                <w:szCs w:val="21"/>
                <w:u w:val="single"/>
                <w:lang w:val="en-US"/>
              </w:rPr>
            </w:pPr>
          </w:p>
        </w:tc>
      </w:tr>
      <w:tr w:rsidR="006B6AFA" w:rsidRPr="00853012" w14:paraId="51F526E3" w14:textId="77777777" w:rsidTr="006B6AFA">
        <w:trPr>
          <w:trHeight w:val="58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A66CF" w14:textId="7F3D58C0" w:rsidR="006B6AFA" w:rsidRPr="00853012" w:rsidRDefault="006B6AFA" w:rsidP="006B6AFA">
            <w:pPr>
              <w:pStyle w:val="ListParagraph"/>
              <w:numPr>
                <w:ilvl w:val="0"/>
                <w:numId w:val="3"/>
              </w:numPr>
              <w:ind w:left="604"/>
              <w:rPr>
                <w:rFonts w:ascii="Tahoma" w:hAnsi="Tahoma" w:cs="Tahoma"/>
                <w:sz w:val="21"/>
                <w:szCs w:val="21"/>
                <w:u w:val="single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    </w:t>
            </w:r>
            <w:r w:rsidRPr="006B6AFA">
              <w:rPr>
                <w:rFonts w:ascii="Tahoma" w:hAnsi="Tahoma" w:cs="Tahoma"/>
                <w:sz w:val="21"/>
                <w:szCs w:val="21"/>
                <w:lang w:val="en-US"/>
              </w:rPr>
              <w:t>Name of Auditor who audited and</w:t>
            </w:r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>:</w:t>
            </w:r>
            <w:proofErr w:type="gramEnd"/>
            <w:r w:rsidRPr="00853012">
              <w:rPr>
                <w:rFonts w:ascii="Tahoma" w:hAnsi="Tahoma" w:cs="Tahoma"/>
                <w:sz w:val="21"/>
                <w:szCs w:val="21"/>
                <w:lang w:val="en-US"/>
              </w:rPr>
              <w:t xml:space="preserve">  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376DC7B" w14:textId="1E7E716E" w:rsidR="006B6AFA" w:rsidRPr="00853012" w:rsidRDefault="006B6AFA" w:rsidP="00F549D4">
            <w:pPr>
              <w:rPr>
                <w:rFonts w:ascii="Tahoma" w:hAnsi="Tahoma" w:cs="Tahoma"/>
                <w:bCs/>
                <w:sz w:val="21"/>
                <w:szCs w:val="21"/>
                <w:lang w:val="en-US"/>
              </w:rPr>
            </w:pPr>
          </w:p>
        </w:tc>
      </w:tr>
      <w:tr w:rsidR="006B6AFA" w:rsidRPr="00853012" w14:paraId="35EFFB93" w14:textId="77777777" w:rsidTr="006B6AFA">
        <w:trPr>
          <w:trHeight w:val="321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8E803" w14:textId="345CE141" w:rsidR="006B6AFA" w:rsidRPr="006B6AFA" w:rsidRDefault="006B6AFA" w:rsidP="006B6AFA">
            <w:pPr>
              <w:rPr>
                <w:rFonts w:ascii="Tahoma" w:hAnsi="Tahoma" w:cs="Tahoma"/>
                <w:sz w:val="21"/>
                <w:szCs w:val="21"/>
                <w:lang w:val="en-US"/>
              </w:rPr>
            </w:pPr>
            <w:r>
              <w:rPr>
                <w:rFonts w:ascii="Tahoma" w:hAnsi="Tahoma" w:cs="Tahoma"/>
                <w:sz w:val="21"/>
                <w:szCs w:val="21"/>
                <w:lang w:val="en-US"/>
              </w:rPr>
              <w:t xml:space="preserve">               </w:t>
            </w:r>
            <w:r w:rsidRPr="006B6AFA">
              <w:rPr>
                <w:rFonts w:ascii="Tahoma" w:hAnsi="Tahoma" w:cs="Tahoma"/>
                <w:sz w:val="21"/>
                <w:szCs w:val="21"/>
                <w:lang w:val="en-US"/>
              </w:rPr>
              <w:t xml:space="preserve">Signed off the Financial Statements </w:t>
            </w:r>
          </w:p>
          <w:p w14:paraId="025A4677" w14:textId="1389AC89" w:rsidR="006B6AFA" w:rsidRPr="006B6AFA" w:rsidRDefault="006B6AFA" w:rsidP="006B6AFA">
            <w:pPr>
              <w:rPr>
                <w:rFonts w:ascii="Tahoma" w:hAnsi="Tahoma" w:cs="Tahoma"/>
                <w:sz w:val="21"/>
                <w:szCs w:val="21"/>
                <w:lang w:val="en-US"/>
              </w:rPr>
            </w:pPr>
          </w:p>
        </w:tc>
        <w:tc>
          <w:tcPr>
            <w:tcW w:w="3544" w:type="dxa"/>
            <w:tcBorders>
              <w:left w:val="nil"/>
              <w:bottom w:val="nil"/>
              <w:right w:val="nil"/>
            </w:tcBorders>
            <w:vAlign w:val="bottom"/>
          </w:tcPr>
          <w:p w14:paraId="5C4DF655" w14:textId="77777777" w:rsidR="006B6AFA" w:rsidRDefault="006B6AFA" w:rsidP="00F549D4">
            <w:pPr>
              <w:rPr>
                <w:rFonts w:ascii="Tahoma" w:hAnsi="Tahoma" w:cs="Tahoma"/>
                <w:bCs/>
                <w:sz w:val="21"/>
                <w:szCs w:val="21"/>
                <w:lang w:val="en-US"/>
              </w:rPr>
            </w:pPr>
          </w:p>
        </w:tc>
      </w:tr>
    </w:tbl>
    <w:p w14:paraId="6B1BA42F" w14:textId="77777777" w:rsidR="001D76B4" w:rsidRPr="006B6AFA" w:rsidRDefault="001D76B4" w:rsidP="006B6AFA">
      <w:pPr>
        <w:rPr>
          <w:rFonts w:ascii="Tahoma" w:hAnsi="Tahoma" w:cs="Tahoma"/>
          <w:sz w:val="21"/>
          <w:szCs w:val="21"/>
          <w:lang w:val="en-US"/>
        </w:rPr>
      </w:pPr>
    </w:p>
    <w:p w14:paraId="1E768DD2" w14:textId="737DAFF9" w:rsidR="001D76B4" w:rsidRDefault="001D76B4" w:rsidP="001D76B4">
      <w:pPr>
        <w:pStyle w:val="ListParagraph"/>
        <w:ind w:left="1080"/>
        <w:rPr>
          <w:rFonts w:ascii="Tahoma" w:hAnsi="Tahoma" w:cs="Tahoma"/>
          <w:sz w:val="21"/>
          <w:szCs w:val="21"/>
          <w:lang w:val="en-US"/>
        </w:rPr>
      </w:pPr>
    </w:p>
    <w:p w14:paraId="37D4EBFA" w14:textId="77777777" w:rsidR="003752A6" w:rsidRPr="005C436A" w:rsidRDefault="003752A6" w:rsidP="001D76B4">
      <w:pPr>
        <w:pStyle w:val="ListParagraph"/>
        <w:ind w:left="1080"/>
        <w:rPr>
          <w:rFonts w:ascii="Tahoma" w:hAnsi="Tahoma" w:cs="Tahoma"/>
          <w:sz w:val="21"/>
          <w:szCs w:val="21"/>
          <w:lang w:val="en-US"/>
        </w:rPr>
      </w:pPr>
    </w:p>
    <w:p w14:paraId="452B76BF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>Yours faithfully</w:t>
      </w:r>
    </w:p>
    <w:p w14:paraId="2F7765D7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</w:p>
    <w:p w14:paraId="128AA487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</w:p>
    <w:p w14:paraId="6BD68417" w14:textId="1AA79497" w:rsidR="001D76B4" w:rsidRPr="005C436A" w:rsidRDefault="000145AD" w:rsidP="001D76B4">
      <w:pPr>
        <w:spacing w:after="0"/>
        <w:rPr>
          <w:rFonts w:ascii="Tahoma" w:hAnsi="Tahoma" w:cs="Tahoma"/>
          <w:sz w:val="21"/>
          <w:szCs w:val="21"/>
          <w:lang w:val="en-US"/>
        </w:rPr>
      </w:pPr>
      <w:r>
        <w:rPr>
          <w:rFonts w:ascii="Tahoma" w:hAnsi="Tahoma" w:cs="Tahoma"/>
          <w:sz w:val="21"/>
          <w:szCs w:val="21"/>
          <w:lang w:val="en-US"/>
        </w:rPr>
        <w:t>${Director Signature 1}</w:t>
      </w:r>
    </w:p>
    <w:p w14:paraId="1F965746" w14:textId="77777777" w:rsidR="001D76B4" w:rsidRPr="005C436A" w:rsidRDefault="001D76B4" w:rsidP="001D76B4">
      <w:pPr>
        <w:spacing w:after="0"/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>Designation: Director</w:t>
      </w:r>
    </w:p>
    <w:p w14:paraId="659EE814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</w:p>
    <w:p w14:paraId="1C3A2454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  <w:r w:rsidRPr="005C436A">
        <w:rPr>
          <w:rFonts w:ascii="Tahoma" w:hAnsi="Tahoma" w:cs="Tahoma"/>
          <w:sz w:val="21"/>
          <w:szCs w:val="21"/>
          <w:lang w:val="en-US"/>
        </w:rPr>
        <w:t>Date:</w:t>
      </w:r>
    </w:p>
    <w:p w14:paraId="7D9074EA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</w:p>
    <w:p w14:paraId="29E24360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</w:p>
    <w:p w14:paraId="683F71D8" w14:textId="77777777" w:rsidR="001D76B4" w:rsidRPr="005C436A" w:rsidRDefault="001D76B4" w:rsidP="001D76B4">
      <w:pPr>
        <w:rPr>
          <w:rFonts w:ascii="Tahoma" w:hAnsi="Tahoma" w:cs="Tahoma"/>
          <w:sz w:val="21"/>
          <w:szCs w:val="21"/>
          <w:lang w:val="en-US"/>
        </w:rPr>
      </w:pPr>
    </w:p>
    <w:p w14:paraId="64FF5F9B" w14:textId="77777777" w:rsidR="002F3FED" w:rsidRPr="005C436A" w:rsidRDefault="002F3FED"/>
    <w:sectPr w:rsidR="002F3FED" w:rsidRPr="005C436A" w:rsidSect="00422659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11F0C"/>
    <w:multiLevelType w:val="hybridMultilevel"/>
    <w:tmpl w:val="FA7616D0"/>
    <w:lvl w:ilvl="0" w:tplc="5D922A7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C3B11"/>
    <w:multiLevelType w:val="hybridMultilevel"/>
    <w:tmpl w:val="F6F849B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F1546"/>
    <w:multiLevelType w:val="hybridMultilevel"/>
    <w:tmpl w:val="CFD826D6"/>
    <w:lvl w:ilvl="0" w:tplc="5D922A74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71041"/>
    <w:multiLevelType w:val="hybridMultilevel"/>
    <w:tmpl w:val="2F38D664"/>
    <w:lvl w:ilvl="0" w:tplc="5D922A7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B4"/>
    <w:rsid w:val="000145AD"/>
    <w:rsid w:val="00094BEB"/>
    <w:rsid w:val="001307CA"/>
    <w:rsid w:val="001A60F7"/>
    <w:rsid w:val="001B2DC1"/>
    <w:rsid w:val="001D76B4"/>
    <w:rsid w:val="002B19B5"/>
    <w:rsid w:val="002C59E3"/>
    <w:rsid w:val="002F3FED"/>
    <w:rsid w:val="00341CC8"/>
    <w:rsid w:val="00374FE3"/>
    <w:rsid w:val="003752A6"/>
    <w:rsid w:val="003E1F08"/>
    <w:rsid w:val="00491469"/>
    <w:rsid w:val="004C7FD1"/>
    <w:rsid w:val="004F07B0"/>
    <w:rsid w:val="00501146"/>
    <w:rsid w:val="00532134"/>
    <w:rsid w:val="005C436A"/>
    <w:rsid w:val="005D2753"/>
    <w:rsid w:val="005E30DA"/>
    <w:rsid w:val="006B68EA"/>
    <w:rsid w:val="006B6AFA"/>
    <w:rsid w:val="006D44E8"/>
    <w:rsid w:val="00705E6F"/>
    <w:rsid w:val="00707686"/>
    <w:rsid w:val="0072236B"/>
    <w:rsid w:val="00724A35"/>
    <w:rsid w:val="007F487F"/>
    <w:rsid w:val="00853012"/>
    <w:rsid w:val="008C0B8C"/>
    <w:rsid w:val="00912C1B"/>
    <w:rsid w:val="00952FE2"/>
    <w:rsid w:val="00992FF3"/>
    <w:rsid w:val="009E58C1"/>
    <w:rsid w:val="00B01BAB"/>
    <w:rsid w:val="00B366EE"/>
    <w:rsid w:val="00B658A5"/>
    <w:rsid w:val="00BC043B"/>
    <w:rsid w:val="00C42C32"/>
    <w:rsid w:val="00C732EE"/>
    <w:rsid w:val="00C8155F"/>
    <w:rsid w:val="00CA5B17"/>
    <w:rsid w:val="00DB7A82"/>
    <w:rsid w:val="00DF1C0D"/>
    <w:rsid w:val="00FB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622E3"/>
  <w15:chartTrackingRefBased/>
  <w15:docId w15:val="{7EA26BB9-A58C-4DBB-9AAD-EF20470A7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6B4"/>
    <w:rPr>
      <w:rFonts w:eastAsiaTheme="minorEastAsia"/>
      <w:lang w:val="en-SG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6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E2"/>
    <w:rPr>
      <w:rFonts w:ascii="Segoe UI" w:eastAsiaTheme="minorEastAsia" w:hAnsi="Segoe UI" w:cs="Segoe UI"/>
      <w:sz w:val="18"/>
      <w:szCs w:val="18"/>
      <w:lang w:val="en-SG" w:eastAsia="zh-CN"/>
    </w:rPr>
  </w:style>
  <w:style w:type="paragraph" w:styleId="Title">
    <w:name w:val="Title"/>
    <w:basedOn w:val="Normal"/>
    <w:link w:val="TitleChar"/>
    <w:qFormat/>
    <w:rsid w:val="005C436A"/>
    <w:pPr>
      <w:spacing w:after="0" w:line="240" w:lineRule="auto"/>
      <w:jc w:val="center"/>
    </w:pPr>
    <w:rPr>
      <w:rFonts w:ascii="Times New Roman" w:eastAsia="SimSun" w:hAnsi="Times New Roman" w:cs="Times New Roman"/>
      <w:sz w:val="24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5C436A"/>
    <w:rPr>
      <w:rFonts w:ascii="Times New Roman" w:eastAsia="SimSun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39"/>
    <w:rsid w:val="00853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4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</dc:creator>
  <cp:keywords/>
  <dc:description/>
  <cp:lastModifiedBy>Woelly William</cp:lastModifiedBy>
  <cp:revision>51</cp:revision>
  <cp:lastPrinted>2019-09-06T08:15:00Z</cp:lastPrinted>
  <dcterms:created xsi:type="dcterms:W3CDTF">2014-11-10T10:10:00Z</dcterms:created>
  <dcterms:modified xsi:type="dcterms:W3CDTF">2020-10-07T04:53:00Z</dcterms:modified>
</cp:coreProperties>
</file>