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4D97CD47" w:rsidR="0072794B" w:rsidRP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6DE8B1EE">
            <wp:extent cx="4645152" cy="2057400"/>
            <wp:effectExtent l="19050" t="19050" r="22225" b="190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5152" cy="2057400"/>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w:t>
      </w:r>
      <w:r>
        <w:t>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r w:rsidRPr="00DC3E19">
        <w:rPr>
          <w:b/>
          <w:bCs/>
        </w:rPr>
        <w:t>Primary Key</w:t>
      </w:r>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r w:rsidRPr="00795AA9">
        <w:rPr>
          <w:b/>
          <w:bCs/>
        </w:rPr>
        <w:t>DPS ID Scope</w:t>
      </w:r>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744C3093" w:rsidR="00DA19A9" w:rsidRDefault="00EC3554" w:rsidP="009C6C7D">
      <w:r>
        <w:t>In this section we will create an IoT device simulator sending telemetry data (</w:t>
      </w:r>
      <w:r>
        <w:t>temperature and humidity</w:t>
      </w:r>
      <w:r>
        <w:t>) to the IoT hub.</w:t>
      </w:r>
    </w:p>
    <w:p w14:paraId="2CBE4042" w14:textId="2579B680" w:rsidR="002530F2" w:rsidRDefault="002530F2" w:rsidP="009C6C7D"/>
    <w:p w14:paraId="5ED7F8BF" w14:textId="292E38F0" w:rsidR="00720A42" w:rsidRDefault="00720A42" w:rsidP="00720A42">
      <w:pPr>
        <w:pStyle w:val="Heading2"/>
      </w:pPr>
      <w:r>
        <w:t>4. Create a Stream Analytics job</w:t>
      </w:r>
    </w:p>
    <w:p w14:paraId="3916E82D" w14:textId="06075FEA"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r w:rsidR="00E423F1">
        <w:t xml:space="preserve"> </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2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7F939F75" w:rsidR="00530844" w:rsidRDefault="00530844" w:rsidP="00720A42">
      <w:r>
        <w:t>We will</w:t>
      </w:r>
      <w:r w:rsidRPr="00530844">
        <w:t xml:space="preserve"> output the results into an Event Hub so </w:t>
      </w:r>
      <w:r w:rsidR="00BC4C46">
        <w:t>the</w:t>
      </w:r>
      <w:r w:rsidRPr="00530844">
        <w:t xml:space="preserve"> events corresponding to anomalies can be used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proofErr w:type="spellStart"/>
      <w:r>
        <w:rPr>
          <w:b/>
          <w:bCs/>
          <w:i/>
          <w:iCs/>
          <w:color w:val="C00000"/>
        </w:rPr>
        <w:t>streamjob</w:t>
      </w:r>
      <w:proofErr w:type="spellEnd"/>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lastRenderedPageBreak/>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bookmarkStart w:id="1" w:name="_4.1_Configure_Stream"/>
      <w:bookmarkStart w:id="2" w:name="Configure_Stream_Analytics_Input"/>
      <w:bookmarkEnd w:id="1"/>
      <w:r>
        <w:t>4.1 Configure Stream Analytics Input</w:t>
      </w:r>
      <w:bookmarkEnd w:id="2"/>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lastRenderedPageBreak/>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31359456" w:rsidR="00F82405" w:rsidRDefault="00F82405" w:rsidP="00F82405">
      <w:pPr>
        <w:pStyle w:val="Heading3"/>
      </w:pPr>
      <w:r>
        <w:t>4.2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lastRenderedPageBreak/>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lastRenderedPageBreak/>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proofErr w:type="spellStart"/>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proofErr w:type="spellEnd"/>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lastRenderedPageBreak/>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proofErr w:type="spellStart"/>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proofErr w:type="spellEnd"/>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proofErr w:type="spellStart"/>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proofErr w:type="spellEnd"/>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0464FEED" w:rsidR="00FE4225" w:rsidRDefault="00FE4225" w:rsidP="006F4C79">
      <w:pPr>
        <w:pStyle w:val="Heading3"/>
      </w:pPr>
      <w:r>
        <w:t>4.3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3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32924A6C" w:rsidR="002A3647" w:rsidRDefault="002A3647" w:rsidP="00EC041B">
      <w:r>
        <w:rPr>
          <w:noProof/>
        </w:rPr>
        <mc:AlternateContent>
          <mc:Choice Requires="wps">
            <w:drawing>
              <wp:anchor distT="45720" distB="45720" distL="114300" distR="114300" simplePos="0" relativeHeight="251661312" behindDoc="0" locked="0" layoutInCell="1" allowOverlap="1" wp14:anchorId="1C5B065F" wp14:editId="5D208149">
                <wp:simplePos x="0" y="0"/>
                <wp:positionH relativeFrom="margin">
                  <wp:align>right</wp:align>
                </wp:positionH>
                <wp:positionV relativeFrom="paragraph">
                  <wp:posOffset>479425</wp:posOffset>
                </wp:positionV>
                <wp:extent cx="5931535" cy="1404620"/>
                <wp:effectExtent l="0" t="0" r="12065" b="2095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5B065F" id="_x0000_t202" coordsize="21600,21600" o:spt="202" path="m,l,21600r21600,l21600,xe">
                <v:stroke joinstyle="miter"/>
                <v:path gradientshapeok="t" o:connecttype="rect"/>
              </v:shapetype>
              <v:shape id="Text Box 2" o:spid="_x0000_s1026" type="#_x0000_t202" style="position:absolute;margin-left:415.85pt;margin-top:37.75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" fillcolor="#f2f2f2 [3052]" strokecolor="#4472c4 [3204]">
                <v:textbox style="mso-fit-shape-to-text:t" inset=",7.2pt,,0">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v:textbox>
                <w10:wrap type="topAndBottom" anchorx="margin"/>
              </v:shape>
            </w:pict>
          </mc:Fallback>
        </mc:AlternateContent>
      </w:r>
      <w:r>
        <w:t>If we would need to s</w:t>
      </w:r>
      <w:r w:rsidRPr="002A3647">
        <w:t>end data to multiple output targets</w:t>
      </w:r>
      <w:r>
        <w:t xml:space="preserve"> without any transformations, we could use a query like:</w: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7DBB15E9" w14:textId="164FD811" w:rsidR="001A6215" w:rsidRDefault="001A6215" w:rsidP="00EC041B">
      <w:r>
        <w:t>IoT hub telemetry stream contains many properties</w:t>
      </w:r>
      <w:r w:rsidR="005668F6">
        <w:t xml:space="preserve"> (see </w:t>
      </w:r>
      <w:hyperlink r:id="rId3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B5A7F4C" w14:textId="77777777" w:rsidR="001A6215" w:rsidRDefault="008A3962" w:rsidP="00EC041B">
      <w:r>
        <w:rPr>
          <w:noProof/>
        </w:rPr>
        <w:lastRenderedPageBreak/>
        <mc:AlternateContent>
          <mc:Choice Requires="wps">
            <w:drawing>
              <wp:anchor distT="45720" distB="45720" distL="114300" distR="114300" simplePos="0" relativeHeight="251665408" behindDoc="0" locked="0" layoutInCell="1" allowOverlap="1" wp14:anchorId="184EACD3" wp14:editId="538588EA">
                <wp:simplePos x="0" y="0"/>
                <wp:positionH relativeFrom="margin">
                  <wp:align>right</wp:align>
                </wp:positionH>
                <wp:positionV relativeFrom="paragraph">
                  <wp:posOffset>1444239</wp:posOffset>
                </wp:positionV>
                <wp:extent cx="5931535" cy="1404620"/>
                <wp:effectExtent l="0" t="0" r="12065"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EACD3" id="_x0000_s1027" type="#_x0000_t202" style="position:absolute;margin-left:415.85pt;margin-top:113.7pt;width:467.0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WkNwIAAG8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" fillcolor="#f2f2f2 [3052]" strokecolor="#4472c4 [3204]">
                <v:textbox style="mso-fit-shape-to-text:t" inset=",7.2pt,,0">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v:textbox>
                <w10:wrap type="topAndBottom" anchorx="margin"/>
              </v:shape>
            </w:pict>
          </mc:Fallback>
        </mc:AlternateContent>
      </w:r>
      <w:r w:rsidR="005668F6">
        <w:rPr>
          <w:noProof/>
        </w:rPr>
        <mc:AlternateContent>
          <mc:Choice Requires="wps">
            <w:drawing>
              <wp:anchor distT="45720" distB="45720" distL="114300" distR="114300" simplePos="0" relativeHeight="251663360" behindDoc="0" locked="0" layoutInCell="1" allowOverlap="1" wp14:anchorId="35A19A82" wp14:editId="57F600A9">
                <wp:simplePos x="0" y="0"/>
                <wp:positionH relativeFrom="margin">
                  <wp:align>right</wp:align>
                </wp:positionH>
                <wp:positionV relativeFrom="paragraph">
                  <wp:posOffset>110</wp:posOffset>
                </wp:positionV>
                <wp:extent cx="5931535" cy="1404620"/>
                <wp:effectExtent l="0" t="0" r="12065" b="2095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19A82" id="_x0000_s1028" type="#_x0000_t202" style="position:absolute;margin-left:415.85pt;margin-top:0;width:467.0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NNwIAAG8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" fillcolor="#f2f2f2 [3052]" strokecolor="#4472c4 [3204]">
                <v:textbox style="mso-fit-shape-to-text:t"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v:textbox>
                <w10:wrap type="topAndBottom" anchorx="margin"/>
              </v:shape>
            </w:pict>
          </mc:Fallback>
        </mc:AlternateContent>
      </w:r>
      <w:r w:rsidR="00AE409B">
        <w:t xml:space="preserve">But our goal is to detect anomalies in temperature. </w:t>
      </w:r>
      <w:r w:rsidR="00880FBE">
        <w:rPr>
          <w:rFonts w:ascii="Calibri" w:hAnsi="Calibri" w:cs="Calibri"/>
        </w:rPr>
        <w:t>The solution for this use-case</w:t>
      </w:r>
      <w:r w:rsidR="00880FBE">
        <w:t xml:space="preserve"> is </w:t>
      </w:r>
      <w:hyperlink r:id="rId33" w:history="1">
        <w:r w:rsidR="00880FBE" w:rsidRPr="00880FBE">
          <w:rPr>
            <w:rStyle w:val="Hyperlink"/>
            <w:i/>
            <w:iCs/>
          </w:rPr>
          <w:t>AnomalyDetection_SpikeAndDip</w:t>
        </w:r>
      </w:hyperlink>
      <w:r w:rsidR="00880FBE">
        <w:t xml:space="preserve"> function.</w:t>
      </w:r>
      <w:r w:rsidR="00EE37B4">
        <w:t xml:space="preserve"> We can write a query:</w: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54B0CA82" w14:textId="0170010C" w:rsidR="00262826" w:rsidRDefault="00262826" w:rsidP="00EC041B">
      <w:r>
        <w:rPr>
          <w:noProof/>
        </w:rPr>
        <mc:AlternateContent>
          <mc:Choice Requires="wps">
            <w:drawing>
              <wp:anchor distT="45720" distB="45720" distL="114300" distR="114300" simplePos="0" relativeHeight="251667456" behindDoc="0" locked="0" layoutInCell="1" allowOverlap="1" wp14:anchorId="6B16AAB6" wp14:editId="40E4DF3C">
                <wp:simplePos x="0" y="0"/>
                <wp:positionH relativeFrom="margin">
                  <wp:align>right</wp:align>
                </wp:positionH>
                <wp:positionV relativeFrom="paragraph">
                  <wp:posOffset>267362</wp:posOffset>
                </wp:positionV>
                <wp:extent cx="5931535" cy="1404620"/>
                <wp:effectExtent l="0" t="0" r="12065" b="260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6AAB6" id="_x0000_s1029" type="#_x0000_t202" style="position:absolute;margin-left:415.85pt;margin-top:21.05pt;width:467.0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" fillcolor="#f2f2f2 [3052]" strokecolor="#4472c4 [3204]">
                <v:textbox style="mso-fit-shape-to-text:t" inset=",7.2pt,,0">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v:textbox>
                <w10:wrap type="topAndBottom" anchorx="margin"/>
              </v:shape>
            </w:pict>
          </mc:Fallback>
        </mc:AlternateContent>
      </w:r>
      <w:r>
        <w:t>The following expression</w:t>
      </w:r>
    </w:p>
    <w:p w14:paraId="5C23951A" w14:textId="2C7F4348"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0BCA7E5E" w14:textId="77777777" w:rsidR="000E74AD" w:rsidRDefault="000E74AD" w:rsidP="00EC041B"/>
    <w:p w14:paraId="79A07630" w14:textId="725E886E" w:rsidR="00FE4225" w:rsidRDefault="000E74AD" w:rsidP="00720A42">
      <w:r>
        <w:lastRenderedPageBreak/>
        <w:t>We will use the following query:</w:t>
      </w:r>
      <w:r w:rsidR="00EC041B">
        <w:rPr>
          <w:noProof/>
        </w:rPr>
        <mc:AlternateContent>
          <mc:Choice Requires="wps">
            <w:drawing>
              <wp:anchor distT="45720" distB="45720" distL="114300" distR="114300" simplePos="0" relativeHeight="251659264" behindDoc="0" locked="0" layoutInCell="1" allowOverlap="1" wp14:anchorId="2052DF52" wp14:editId="7ADCC1FA">
                <wp:simplePos x="0" y="0"/>
                <wp:positionH relativeFrom="margin">
                  <wp:align>right</wp:align>
                </wp:positionH>
                <wp:positionV relativeFrom="paragraph">
                  <wp:posOffset>313358</wp:posOffset>
                </wp:positionV>
                <wp:extent cx="5923280" cy="1404620"/>
                <wp:effectExtent l="0" t="0" r="2032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chemeClr val="bg1">
                            <a:lumMod val="95000"/>
                          </a:schemeClr>
                        </a:solidFill>
                        <a:ln w="9525">
                          <a:solidFill>
                            <a:schemeClr val="accent1"/>
                          </a:solidFill>
                          <a:miter lim="800000"/>
                          <a:headEnd/>
                          <a:tailEnd/>
                        </a:ln>
                      </wps:spPr>
                      <wps:txbx>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2DF52" id="_x0000_s1030" type="#_x0000_t202" style="position:absolute;margin-left:415.2pt;margin-top:24.65pt;width:466.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" fillcolor="#f2f2f2 [3052]" strokecolor="#4472c4 [3204]">
                <v:textbox style="mso-fit-shape-to-text:t" inset=",7.2pt,,0">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wrap type="square" anchorx="margin"/>
              </v:shape>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341341FC" w:rsidR="007848BC" w:rsidRPr="000A2785" w:rsidRDefault="00255BC2" w:rsidP="00C8396A">
            <w:pPr>
              <w:rPr>
                <w:sz w:val="18"/>
                <w:szCs w:val="18"/>
              </w:rPr>
            </w:pPr>
            <w:r>
              <w:rPr>
                <w:sz w:val="18"/>
                <w:szCs w:val="18"/>
              </w:rPr>
              <w:t>The device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482231DE" w:rsidR="003F7653" w:rsidRPr="00255BC2" w:rsidRDefault="003F7653" w:rsidP="00A03E12">
            <w:pPr>
              <w:rPr>
                <w:sz w:val="18"/>
                <w:szCs w:val="18"/>
              </w:rPr>
            </w:pPr>
            <w:r>
              <w:rPr>
                <w:sz w:val="18"/>
                <w:szCs w:val="18"/>
              </w:rPr>
              <w:t>The temperature</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5A5C978C" w:rsidR="005F044E" w:rsidRDefault="005F044E" w:rsidP="00720A42">
      <w:r>
        <w:t xml:space="preserve">Now we are ready to configure </w:t>
      </w:r>
      <w:r w:rsidR="00894E86">
        <w:t>a</w:t>
      </w:r>
      <w:r>
        <w:t xml:space="preserve"> query in our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25C79F4C" w14:textId="0B0B6836" w:rsidR="00540EB9" w:rsidRDefault="002C42CF" w:rsidP="00720A42">
      <w:r>
        <w:t>We just configured the Stream Analytics job.</w:t>
      </w:r>
      <w:r w:rsidR="00CE3B07">
        <w:t xml:space="preserve"> </w:t>
      </w:r>
      <w:r w:rsidR="00CA6E26">
        <w:t xml:space="preserve">The job is not running yet – we will start it later, when we create our IoT device simulator. But now we are going </w:t>
      </w:r>
      <w:r w:rsidR="00CE3B07">
        <w:t>to configure Time Series Insights.</w:t>
      </w:r>
    </w:p>
    <w:p w14:paraId="0216D61D" w14:textId="77777777" w:rsidR="002C42CF" w:rsidRDefault="002C42CF" w:rsidP="00720A42"/>
    <w:p w14:paraId="40D5EBD6" w14:textId="1A22F781" w:rsidR="00C21351" w:rsidRDefault="00C21351" w:rsidP="00C21351">
      <w:pPr>
        <w:pStyle w:val="Heading2"/>
      </w:pPr>
      <w:r>
        <w:t>5. Create Time Series Insights</w:t>
      </w:r>
    </w:p>
    <w:p w14:paraId="73B0BC29" w14:textId="40EA94A2"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p>
    <w:p w14:paraId="0254D45C" w14:textId="77777777" w:rsidR="00202AEA" w:rsidRDefault="00202AEA" w:rsidP="00720A42"/>
    <w:p w14:paraId="5B85EFAD" w14:textId="3E59F3DC" w:rsidR="00CE0ACA" w:rsidRDefault="006D70F1" w:rsidP="00720A42">
      <w:r>
        <w:rPr>
          <w:noProof/>
        </w:rPr>
        <w:lastRenderedPageBreak/>
        <w:drawing>
          <wp:inline distT="0" distB="0" distL="0" distR="0" wp14:anchorId="1BED1EE8" wp14:editId="51B37AFC">
            <wp:extent cx="4873752" cy="7159752"/>
            <wp:effectExtent l="19050" t="19050" r="22225" b="222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3752" cy="7159752"/>
                    </a:xfrm>
                    <a:prstGeom prst="rect">
                      <a:avLst/>
                    </a:prstGeom>
                    <a:ln>
                      <a:solidFill>
                        <a:schemeClr val="accent1"/>
                      </a:solidFill>
                    </a:ln>
                    <a:effectLst/>
                  </pic:spPr>
                </pic:pic>
              </a:graphicData>
            </a:graphic>
          </wp:inline>
        </w:drawing>
      </w:r>
    </w:p>
    <w:p w14:paraId="463C55F4" w14:textId="281F23CF" w:rsidR="00C21351" w:rsidRDefault="00C21351" w:rsidP="00720A42"/>
    <w:p w14:paraId="4DAD7F42" w14:textId="3D8A32D5" w:rsidR="00C21351" w:rsidRDefault="002C42CF" w:rsidP="00720A42">
      <w:r>
        <w:rPr>
          <w:noProof/>
        </w:rPr>
        <w:lastRenderedPageBreak/>
        <w:drawing>
          <wp:inline distT="0" distB="0" distL="0" distR="0" wp14:anchorId="571B48F6" wp14:editId="4E736F85">
            <wp:extent cx="5212080" cy="5093208"/>
            <wp:effectExtent l="19050" t="19050" r="26670" b="1270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080" cy="5093208"/>
                    </a:xfrm>
                    <a:prstGeom prst="rect">
                      <a:avLst/>
                    </a:prstGeom>
                    <a:ln>
                      <a:solidFill>
                        <a:schemeClr val="accent1"/>
                      </a:solidFill>
                    </a:ln>
                    <a:effectLst/>
                  </pic:spPr>
                </pic:pic>
              </a:graphicData>
            </a:graphic>
          </wp:inline>
        </w:drawing>
      </w:r>
    </w:p>
    <w:p w14:paraId="79CCF655" w14:textId="3E2466AC" w:rsidR="002C42CF" w:rsidRDefault="002C42CF" w:rsidP="00720A42"/>
    <w:p w14:paraId="1583A842" w14:textId="4EF4E092" w:rsidR="00002A04" w:rsidRDefault="00002A04" w:rsidP="00720A42">
      <w:r>
        <w:rPr>
          <w:noProof/>
        </w:rPr>
        <w:lastRenderedPageBreak/>
        <w:drawing>
          <wp:inline distT="0" distB="0" distL="0" distR="0" wp14:anchorId="2358206D" wp14:editId="17D9AD89">
            <wp:extent cx="5504688" cy="5084064"/>
            <wp:effectExtent l="19050" t="19050" r="20320" b="215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04688" cy="5084064"/>
                    </a:xfrm>
                    <a:prstGeom prst="rect">
                      <a:avLst/>
                    </a:prstGeom>
                    <a:ln>
                      <a:solidFill>
                        <a:schemeClr val="accent1"/>
                      </a:solidFill>
                    </a:ln>
                    <a:effectLst/>
                  </pic:spPr>
                </pic:pic>
              </a:graphicData>
            </a:graphic>
          </wp:inline>
        </w:drawing>
      </w:r>
    </w:p>
    <w:p w14:paraId="2BD9795D" w14:textId="77777777" w:rsidR="002C42CF" w:rsidRPr="00720A42" w:rsidRDefault="002C42CF" w:rsidP="00720A42"/>
    <w:p w14:paraId="7658E0AB" w14:textId="25C2C70E" w:rsidR="00DD3984" w:rsidRDefault="00DD3984" w:rsidP="00DD3984">
      <w:pPr>
        <w:pStyle w:val="Heading3"/>
      </w:pPr>
      <w:r>
        <w:t>Set-up for send-telemetry project</w:t>
      </w:r>
    </w:p>
    <w:p w14:paraId="584F98C6" w14:textId="77777777" w:rsidR="008A22DF" w:rsidRPr="008A22DF" w:rsidRDefault="008A22DF">
      <w:pPr>
        <w:rPr>
          <w:rFonts w:ascii="Courier New" w:hAnsi="Courier New" w:cs="Courier New"/>
          <w:sz w:val="18"/>
          <w:szCs w:val="18"/>
        </w:rPr>
      </w:pPr>
    </w:p>
    <w:p w14:paraId="3026929A" w14:textId="5455856E" w:rsidR="00DD3984" w:rsidRPr="008A22DF" w:rsidRDefault="008A22DF">
      <w:pPr>
        <w:rPr>
          <w:rFonts w:ascii="Courier New" w:hAnsi="Courier New" w:cs="Courier New"/>
          <w:sz w:val="18"/>
          <w:szCs w:val="18"/>
        </w:rPr>
      </w:pPr>
      <w:r>
        <w:rPr>
          <w:rFonts w:ascii="Courier New" w:hAnsi="Courier New" w:cs="Courier New"/>
          <w:sz w:val="18"/>
          <w:szCs w:val="18"/>
        </w:rPr>
        <w:t>python --version</w:t>
      </w:r>
      <w:r>
        <w:rPr>
          <w:rFonts w:ascii="Courier New" w:hAnsi="Courier New" w:cs="Courier New"/>
          <w:sz w:val="18"/>
          <w:szCs w:val="18"/>
        </w:rPr>
        <w:br/>
      </w:r>
      <w:r w:rsidR="00DD3984" w:rsidRPr="008A22DF">
        <w:rPr>
          <w:rFonts w:ascii="Courier New" w:hAnsi="Courier New" w:cs="Courier New"/>
          <w:sz w:val="18"/>
          <w:szCs w:val="18"/>
        </w:rPr>
        <w:t xml:space="preserve">cd </w:t>
      </w:r>
      <w:proofErr w:type="spellStart"/>
      <w:r w:rsidR="002C7FA0" w:rsidRPr="008A22DF">
        <w:rPr>
          <w:rFonts w:ascii="Courier New" w:hAnsi="Courier New" w:cs="Courier New"/>
          <w:sz w:val="18"/>
          <w:szCs w:val="18"/>
        </w:rPr>
        <w:t>i</w:t>
      </w:r>
      <w:r w:rsidR="003B55B9">
        <w:rPr>
          <w:rFonts w:ascii="Courier New" w:hAnsi="Courier New" w:cs="Courier New"/>
          <w:sz w:val="18"/>
          <w:szCs w:val="18"/>
        </w:rPr>
        <w:t>o</w:t>
      </w:r>
      <w:r w:rsidR="002C7FA0" w:rsidRPr="008A22DF">
        <w:rPr>
          <w:rFonts w:ascii="Courier New" w:hAnsi="Courier New" w:cs="Courier New"/>
          <w:sz w:val="18"/>
          <w:szCs w:val="18"/>
        </w:rPr>
        <w:t>t</w:t>
      </w:r>
      <w:proofErr w:type="spellEnd"/>
      <w:r w:rsidR="00DD3984" w:rsidRPr="008A22DF">
        <w:rPr>
          <w:rFonts w:ascii="Courier New" w:hAnsi="Courier New" w:cs="Courier New"/>
          <w:sz w:val="18"/>
          <w:szCs w:val="18"/>
        </w:rPr>
        <w:t>-workshop-anomaly-detection\source\send-telemetry</w:t>
      </w:r>
      <w:r>
        <w:rPr>
          <w:rFonts w:ascii="Courier New" w:hAnsi="Courier New" w:cs="Courier New"/>
          <w:sz w:val="18"/>
          <w:szCs w:val="18"/>
        </w:rPr>
        <w:br/>
      </w:r>
      <w:r w:rsidRPr="008A22DF">
        <w:rPr>
          <w:rFonts w:ascii="Courier New" w:hAnsi="Courier New" w:cs="Courier New"/>
          <w:sz w:val="18"/>
          <w:szCs w:val="18"/>
        </w:rPr>
        <w:t xml:space="preserve">python -m </w:t>
      </w:r>
      <w:proofErr w:type="spellStart"/>
      <w:r w:rsidR="002368FA">
        <w:rPr>
          <w:rFonts w:ascii="Courier New" w:hAnsi="Courier New" w:cs="Courier New"/>
          <w:sz w:val="18"/>
          <w:szCs w:val="18"/>
        </w:rPr>
        <w:t>v</w:t>
      </w:r>
      <w:r w:rsidR="00CC7469" w:rsidRPr="008A22DF">
        <w:rPr>
          <w:rFonts w:ascii="Courier New" w:hAnsi="Courier New" w:cs="Courier New"/>
          <w:sz w:val="18"/>
          <w:szCs w:val="18"/>
        </w:rPr>
        <w:t>en</w:t>
      </w:r>
      <w:proofErr w:type="spellEnd"/>
      <w:r w:rsidRPr="008A22DF">
        <w:rPr>
          <w:rFonts w:ascii="Courier New" w:hAnsi="Courier New" w:cs="Courier New"/>
          <w:sz w:val="18"/>
          <w:szCs w:val="18"/>
        </w:rPr>
        <w:t xml:space="preserve"> en</w:t>
      </w:r>
      <w:r>
        <w:rPr>
          <w:rFonts w:ascii="Courier New" w:hAnsi="Courier New" w:cs="Courier New"/>
          <w:sz w:val="18"/>
          <w:szCs w:val="18"/>
        </w:rPr>
        <w:t>v</w:t>
      </w:r>
      <w:r>
        <w:rPr>
          <w:rFonts w:ascii="Courier New" w:hAnsi="Courier New" w:cs="Courier New"/>
          <w:sz w:val="18"/>
          <w:szCs w:val="18"/>
        </w:rPr>
        <w:br/>
      </w:r>
      <w:r w:rsidR="00AA6B53" w:rsidRPr="00AA6B53">
        <w:rPr>
          <w:rFonts w:ascii="Courier New" w:hAnsi="Courier New" w:cs="Courier New"/>
          <w:sz w:val="18"/>
          <w:szCs w:val="18"/>
        </w:rPr>
        <w:t>.\env\Scripts\activate</w:t>
      </w:r>
      <w:r w:rsidR="006325B0">
        <w:rPr>
          <w:rFonts w:ascii="Courier New" w:hAnsi="Courier New" w:cs="Courier New"/>
          <w:sz w:val="18"/>
          <w:szCs w:val="18"/>
        </w:rPr>
        <w:br/>
        <w:t xml:space="preserve"># </w:t>
      </w:r>
      <w:r w:rsidR="006325B0" w:rsidRPr="006325B0">
        <w:rPr>
          <w:rFonts w:ascii="Courier New" w:hAnsi="Courier New" w:cs="Courier New"/>
          <w:sz w:val="18"/>
          <w:szCs w:val="18"/>
        </w:rPr>
        <w:t>source env/bin/activate</w:t>
      </w:r>
      <w:r w:rsidR="003275D8">
        <w:rPr>
          <w:rFonts w:ascii="Courier New" w:hAnsi="Courier New" w:cs="Courier New"/>
          <w:sz w:val="18"/>
          <w:szCs w:val="18"/>
        </w:rPr>
        <w:br/>
      </w:r>
      <w:r w:rsidR="003275D8" w:rsidRPr="003275D8">
        <w:rPr>
          <w:rFonts w:ascii="Courier New" w:hAnsi="Courier New" w:cs="Courier New"/>
          <w:sz w:val="18"/>
          <w:szCs w:val="18"/>
        </w:rPr>
        <w:t>python -m pip install --upgrade pip</w:t>
      </w:r>
      <w:r w:rsidR="00AA6B53">
        <w:rPr>
          <w:rFonts w:ascii="Courier New" w:hAnsi="Courier New" w:cs="Courier New"/>
          <w:sz w:val="18"/>
          <w:szCs w:val="18"/>
        </w:rPr>
        <w:br/>
      </w:r>
      <w:r w:rsidR="003275D8" w:rsidRPr="003275D8">
        <w:rPr>
          <w:rFonts w:ascii="Courier New" w:hAnsi="Courier New" w:cs="Courier New"/>
          <w:sz w:val="18"/>
          <w:szCs w:val="18"/>
        </w:rPr>
        <w:t>pip3 install azure-</w:t>
      </w:r>
      <w:proofErr w:type="spellStart"/>
      <w:r w:rsidR="002C7FA0" w:rsidRPr="003275D8">
        <w:rPr>
          <w:rFonts w:ascii="Courier New" w:hAnsi="Courier New" w:cs="Courier New"/>
          <w:sz w:val="18"/>
          <w:szCs w:val="18"/>
        </w:rPr>
        <w:t>io</w:t>
      </w:r>
      <w:r w:rsidR="00015ABB">
        <w:rPr>
          <w:rFonts w:ascii="Courier New" w:hAnsi="Courier New" w:cs="Courier New"/>
          <w:sz w:val="18"/>
          <w:szCs w:val="18"/>
        </w:rPr>
        <w:t>t</w:t>
      </w:r>
      <w:proofErr w:type="spellEnd"/>
      <w:r w:rsidR="003275D8" w:rsidRPr="003275D8">
        <w:rPr>
          <w:rFonts w:ascii="Courier New" w:hAnsi="Courier New" w:cs="Courier New"/>
          <w:sz w:val="18"/>
          <w:szCs w:val="18"/>
        </w:rPr>
        <w:t>-device</w:t>
      </w:r>
      <w:r w:rsidR="003275D8">
        <w:rPr>
          <w:rFonts w:ascii="Courier New" w:hAnsi="Courier New" w:cs="Courier New"/>
          <w:sz w:val="18"/>
          <w:szCs w:val="18"/>
        </w:rPr>
        <w:br/>
      </w:r>
      <w:r w:rsidR="005427F8" w:rsidRPr="005427F8">
        <w:rPr>
          <w:rFonts w:ascii="Courier New" w:hAnsi="Courier New" w:cs="Courier New"/>
          <w:sz w:val="18"/>
          <w:szCs w:val="18"/>
        </w:rPr>
        <w:t xml:space="preserve">pip3 install </w:t>
      </w:r>
      <w:proofErr w:type="spellStart"/>
      <w:r w:rsidR="005427F8" w:rsidRPr="005427F8">
        <w:rPr>
          <w:rFonts w:ascii="Courier New" w:hAnsi="Courier New" w:cs="Courier New"/>
          <w:sz w:val="18"/>
          <w:szCs w:val="18"/>
        </w:rPr>
        <w:t>asyncio</w:t>
      </w:r>
      <w:proofErr w:type="spellEnd"/>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B01FEDF" w14:textId="63C03C93" w:rsidR="004A6104" w:rsidRDefault="004A6104" w:rsidP="004A6104"/>
    <w:p w14:paraId="3514B931" w14:textId="2654DEA1" w:rsidR="004A6104" w:rsidRDefault="004A6104"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35AEEA8B" w:rsidR="001B58F6" w:rsidRDefault="001B58F6" w:rsidP="004A6104"/>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8E902FD" w:rsidR="006615D7" w:rsidRDefault="006615D7" w:rsidP="004A6104"/>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5CAB0956"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proofErr w:type="spellStart"/>
      <w:r w:rsidR="00CC7469" w:rsidRPr="008A22DF">
        <w:rPr>
          <w:rFonts w:ascii="Courier New" w:hAnsi="Courier New" w:cs="Courier New"/>
          <w:sz w:val="18"/>
          <w:szCs w:val="18"/>
        </w:rPr>
        <w:t>i</w:t>
      </w:r>
      <w:r w:rsidR="005176BC">
        <w:rPr>
          <w:rFonts w:ascii="Courier New" w:hAnsi="Courier New" w:cs="Courier New"/>
          <w:sz w:val="18"/>
          <w:szCs w:val="18"/>
        </w:rPr>
        <w:t>o</w:t>
      </w:r>
      <w:r w:rsidR="00CC7469" w:rsidRPr="008A22DF">
        <w:rPr>
          <w:rFonts w:ascii="Courier New" w:hAnsi="Courier New" w:cs="Courier New"/>
          <w:sz w:val="18"/>
          <w:szCs w:val="18"/>
        </w:rPr>
        <w:t>t</w:t>
      </w:r>
      <w:proofErr w:type="spellEnd"/>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50BA8266" w14:textId="01A9C3DD" w:rsidR="00362C7B" w:rsidRDefault="006A37F7" w:rsidP="006A37F7">
      <w:pPr>
        <w:pStyle w:val="Heading1"/>
      </w:pPr>
      <w:r>
        <w:t>References</w:t>
      </w:r>
    </w:p>
    <w:p w14:paraId="68CBA1A4" w14:textId="46C1F85C" w:rsidR="006A37F7" w:rsidRDefault="00B07020" w:rsidP="006A37F7">
      <w:pPr>
        <w:pStyle w:val="ListParagraph"/>
        <w:numPr>
          <w:ilvl w:val="0"/>
          <w:numId w:val="9"/>
        </w:numPr>
      </w:pPr>
      <w:hyperlink r:id="rId39" w:history="1">
        <w:r w:rsidR="006A37F7" w:rsidRPr="006A37F7">
          <w:rPr>
            <w:rStyle w:val="Hyperlink"/>
          </w:rPr>
          <w:t>Quickstart: Set up the IoT Hub Device Provisioning Service with the Azure portal</w:t>
        </w:r>
      </w:hyperlink>
    </w:p>
    <w:p w14:paraId="563C7DCF" w14:textId="55C70DEC" w:rsidR="006A37F7" w:rsidRDefault="00B07020" w:rsidP="006A37F7">
      <w:pPr>
        <w:pStyle w:val="ListParagraph"/>
        <w:numPr>
          <w:ilvl w:val="0"/>
          <w:numId w:val="9"/>
        </w:numPr>
      </w:pPr>
      <w:hyperlink r:id="rId40" w:history="1">
        <w:r w:rsidR="007F324B" w:rsidRPr="007F324B">
          <w:rPr>
            <w:rStyle w:val="Hyperlink"/>
          </w:rPr>
          <w:t>What is Azure IoT Hub Device Provisioning Service?</w:t>
        </w:r>
      </w:hyperlink>
    </w:p>
    <w:p w14:paraId="0D314F00" w14:textId="52B12C3A" w:rsidR="007F324B" w:rsidRPr="00090AAD" w:rsidRDefault="00B07020" w:rsidP="006A37F7">
      <w:pPr>
        <w:pStyle w:val="ListParagraph"/>
        <w:numPr>
          <w:ilvl w:val="0"/>
          <w:numId w:val="9"/>
        </w:numPr>
        <w:rPr>
          <w:rStyle w:val="Hyperlink"/>
          <w:color w:val="auto"/>
          <w:u w:val="none"/>
        </w:rPr>
      </w:pPr>
      <w:hyperlink r:id="rId41" w:history="1">
        <w:r w:rsidR="00006C6B" w:rsidRPr="00006C6B">
          <w:rPr>
            <w:rStyle w:val="Hyperlink"/>
          </w:rPr>
          <w:t>How to provision devices using symmetric key enrollment groups</w:t>
        </w:r>
      </w:hyperlink>
    </w:p>
    <w:p w14:paraId="71FA9EE2" w14:textId="7E90CF4A" w:rsidR="00090AAD" w:rsidRPr="00E423F1" w:rsidRDefault="00B07020" w:rsidP="006A37F7">
      <w:pPr>
        <w:pStyle w:val="ListParagraph"/>
        <w:numPr>
          <w:ilvl w:val="0"/>
          <w:numId w:val="9"/>
        </w:numPr>
        <w:rPr>
          <w:rStyle w:val="Hyperlink"/>
          <w:color w:val="auto"/>
          <w:u w:val="none"/>
        </w:rPr>
      </w:pPr>
      <w:hyperlink r:id="rId42" w:history="1">
        <w:r w:rsidR="004B1141" w:rsidRPr="004B1141">
          <w:rPr>
            <w:rStyle w:val="Hyperlink"/>
          </w:rPr>
          <w:t>Quickstart: Create a Stream Analytics job by using the Azure portal</w:t>
        </w:r>
      </w:hyperlink>
    </w:p>
    <w:p w14:paraId="146D3A21" w14:textId="7C5DE002" w:rsidR="00E423F1" w:rsidRDefault="00B07020" w:rsidP="006A37F7">
      <w:pPr>
        <w:pStyle w:val="ListParagraph"/>
        <w:numPr>
          <w:ilvl w:val="0"/>
          <w:numId w:val="9"/>
        </w:numPr>
      </w:pPr>
      <w:hyperlink r:id="rId43" w:history="1">
        <w:r w:rsidR="00E423F1" w:rsidRPr="00E423F1">
          <w:rPr>
            <w:rStyle w:val="Hyperlink"/>
          </w:rPr>
          <w:t>Anomaly detection in Azure Stream Analytics</w:t>
        </w:r>
      </w:hyperlink>
    </w:p>
    <w:p w14:paraId="386797F3" w14:textId="63F73859" w:rsidR="007E4886" w:rsidRDefault="00B07020" w:rsidP="006A37F7">
      <w:pPr>
        <w:pStyle w:val="ListParagraph"/>
        <w:numPr>
          <w:ilvl w:val="0"/>
          <w:numId w:val="9"/>
        </w:numPr>
      </w:pPr>
      <w:hyperlink r:id="rId44" w:history="1">
        <w:r w:rsidR="007E4886" w:rsidRPr="007E4886">
          <w:rPr>
            <w:rStyle w:val="Hyperlink"/>
          </w:rPr>
          <w:t>AnomalyDetection_SpikeAndDip Azure Stream Analytics function</w:t>
        </w:r>
      </w:hyperlink>
    </w:p>
    <w:p w14:paraId="1E398BD8" w14:textId="4FCB1929" w:rsidR="006A63AF" w:rsidRDefault="00B07020" w:rsidP="006A37F7">
      <w:pPr>
        <w:pStyle w:val="ListParagraph"/>
        <w:numPr>
          <w:ilvl w:val="0"/>
          <w:numId w:val="9"/>
        </w:numPr>
      </w:pPr>
      <w:hyperlink r:id="rId45" w:history="1">
        <w:r w:rsidR="006A63AF" w:rsidRPr="006A63AF">
          <w:rPr>
            <w:rStyle w:val="Hyperlink"/>
          </w:rPr>
          <w:t>Stream Analytics Query Language Reference</w:t>
        </w:r>
      </w:hyperlink>
    </w:p>
    <w:p w14:paraId="392E4820" w14:textId="4B0DDCB0" w:rsidR="00006C6B" w:rsidRDefault="00B07020" w:rsidP="006A37F7">
      <w:pPr>
        <w:pStyle w:val="ListParagraph"/>
        <w:numPr>
          <w:ilvl w:val="0"/>
          <w:numId w:val="9"/>
        </w:numPr>
      </w:pPr>
      <w:hyperlink r:id="rId46"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CE0ACA">
      <w:footerReference w:type="default" r:id="rId47"/>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1720C" w14:textId="77777777" w:rsidR="00B07020" w:rsidRDefault="00B07020" w:rsidP="00773FBE">
      <w:pPr>
        <w:spacing w:after="0" w:line="240" w:lineRule="auto"/>
      </w:pPr>
      <w:r>
        <w:separator/>
      </w:r>
    </w:p>
  </w:endnote>
  <w:endnote w:type="continuationSeparator" w:id="0">
    <w:p w14:paraId="32EBF67B" w14:textId="77777777" w:rsidR="00B07020" w:rsidRDefault="00B07020"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86301" w14:textId="77777777" w:rsidR="00B07020" w:rsidRDefault="00B07020" w:rsidP="00773FBE">
      <w:pPr>
        <w:spacing w:after="0" w:line="240" w:lineRule="auto"/>
      </w:pPr>
      <w:r>
        <w:separator/>
      </w:r>
    </w:p>
  </w:footnote>
  <w:footnote w:type="continuationSeparator" w:id="0">
    <w:p w14:paraId="6D007EE0" w14:textId="77777777" w:rsidR="00B07020" w:rsidRDefault="00B07020"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8"/>
  </w:num>
  <w:num w:numId="5">
    <w:abstractNumId w:val="9"/>
  </w:num>
  <w:num w:numId="6">
    <w:abstractNumId w:val="14"/>
  </w:num>
  <w:num w:numId="7">
    <w:abstractNumId w:val="20"/>
  </w:num>
  <w:num w:numId="8">
    <w:abstractNumId w:val="16"/>
  </w:num>
  <w:num w:numId="9">
    <w:abstractNumId w:val="12"/>
  </w:num>
  <w:num w:numId="10">
    <w:abstractNumId w:val="3"/>
  </w:num>
  <w:num w:numId="11">
    <w:abstractNumId w:val="10"/>
  </w:num>
  <w:num w:numId="12">
    <w:abstractNumId w:val="18"/>
  </w:num>
  <w:num w:numId="13">
    <w:abstractNumId w:val="19"/>
  </w:num>
  <w:num w:numId="14">
    <w:abstractNumId w:val="2"/>
  </w:num>
  <w:num w:numId="15">
    <w:abstractNumId w:val="15"/>
  </w:num>
  <w:num w:numId="16">
    <w:abstractNumId w:val="17"/>
  </w:num>
  <w:num w:numId="17">
    <w:abstractNumId w:val="13"/>
  </w:num>
  <w:num w:numId="18">
    <w:abstractNumId w:val="0"/>
  </w:num>
  <w:num w:numId="19">
    <w:abstractNumId w:val="11"/>
  </w:num>
  <w:num w:numId="20">
    <w:abstractNumId w:val="7"/>
  </w:num>
  <w:num w:numId="21">
    <w:abstractNumId w:val="2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45A9"/>
    <w:rsid w:val="00015ABB"/>
    <w:rsid w:val="00031E23"/>
    <w:rsid w:val="0006020A"/>
    <w:rsid w:val="00062552"/>
    <w:rsid w:val="00063BB7"/>
    <w:rsid w:val="000819A5"/>
    <w:rsid w:val="00082108"/>
    <w:rsid w:val="00086440"/>
    <w:rsid w:val="00090AAD"/>
    <w:rsid w:val="000A2785"/>
    <w:rsid w:val="000B20A4"/>
    <w:rsid w:val="000B6F1C"/>
    <w:rsid w:val="000E74AD"/>
    <w:rsid w:val="000E78AF"/>
    <w:rsid w:val="001107BD"/>
    <w:rsid w:val="00111E0B"/>
    <w:rsid w:val="001259E5"/>
    <w:rsid w:val="001409BE"/>
    <w:rsid w:val="001516E6"/>
    <w:rsid w:val="001550C6"/>
    <w:rsid w:val="001570F3"/>
    <w:rsid w:val="00160C91"/>
    <w:rsid w:val="00184AAA"/>
    <w:rsid w:val="001A1FEB"/>
    <w:rsid w:val="001A51D7"/>
    <w:rsid w:val="001A6215"/>
    <w:rsid w:val="001B1CFF"/>
    <w:rsid w:val="001B58F6"/>
    <w:rsid w:val="001B669E"/>
    <w:rsid w:val="001C27C7"/>
    <w:rsid w:val="001C57F1"/>
    <w:rsid w:val="001E6244"/>
    <w:rsid w:val="001F5DC5"/>
    <w:rsid w:val="002008B6"/>
    <w:rsid w:val="00202AEA"/>
    <w:rsid w:val="00215A52"/>
    <w:rsid w:val="00216208"/>
    <w:rsid w:val="002368FA"/>
    <w:rsid w:val="00243A10"/>
    <w:rsid w:val="002530F2"/>
    <w:rsid w:val="00253610"/>
    <w:rsid w:val="00253B84"/>
    <w:rsid w:val="002550D3"/>
    <w:rsid w:val="00255BC2"/>
    <w:rsid w:val="00262826"/>
    <w:rsid w:val="00273412"/>
    <w:rsid w:val="00277411"/>
    <w:rsid w:val="0028517B"/>
    <w:rsid w:val="0029222B"/>
    <w:rsid w:val="00293C7C"/>
    <w:rsid w:val="00295877"/>
    <w:rsid w:val="002A0442"/>
    <w:rsid w:val="002A24A5"/>
    <w:rsid w:val="002A3647"/>
    <w:rsid w:val="002C42CF"/>
    <w:rsid w:val="002C6AED"/>
    <w:rsid w:val="002C7FA0"/>
    <w:rsid w:val="002F0957"/>
    <w:rsid w:val="002F3DB9"/>
    <w:rsid w:val="002F4B07"/>
    <w:rsid w:val="00300503"/>
    <w:rsid w:val="003057CD"/>
    <w:rsid w:val="003275D8"/>
    <w:rsid w:val="00333C99"/>
    <w:rsid w:val="00344D5A"/>
    <w:rsid w:val="00352330"/>
    <w:rsid w:val="003562B1"/>
    <w:rsid w:val="00361FA6"/>
    <w:rsid w:val="00362C7B"/>
    <w:rsid w:val="00375845"/>
    <w:rsid w:val="003815FC"/>
    <w:rsid w:val="00385DC2"/>
    <w:rsid w:val="003A27CF"/>
    <w:rsid w:val="003A5F0B"/>
    <w:rsid w:val="003A788E"/>
    <w:rsid w:val="003B128C"/>
    <w:rsid w:val="003B3F12"/>
    <w:rsid w:val="003B55B9"/>
    <w:rsid w:val="003C76DE"/>
    <w:rsid w:val="003C7E2C"/>
    <w:rsid w:val="003D0EB9"/>
    <w:rsid w:val="003D0F36"/>
    <w:rsid w:val="003D10AC"/>
    <w:rsid w:val="003D774A"/>
    <w:rsid w:val="003F2398"/>
    <w:rsid w:val="003F7653"/>
    <w:rsid w:val="004033E7"/>
    <w:rsid w:val="004047D8"/>
    <w:rsid w:val="00420223"/>
    <w:rsid w:val="00430E38"/>
    <w:rsid w:val="0043319A"/>
    <w:rsid w:val="00442EA5"/>
    <w:rsid w:val="00443500"/>
    <w:rsid w:val="004543FC"/>
    <w:rsid w:val="0046616E"/>
    <w:rsid w:val="004670CA"/>
    <w:rsid w:val="0049588D"/>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376"/>
    <w:rsid w:val="005124E9"/>
    <w:rsid w:val="005176BC"/>
    <w:rsid w:val="00530844"/>
    <w:rsid w:val="005355D6"/>
    <w:rsid w:val="00536C94"/>
    <w:rsid w:val="00540EB9"/>
    <w:rsid w:val="005427F8"/>
    <w:rsid w:val="00544A02"/>
    <w:rsid w:val="00546442"/>
    <w:rsid w:val="005668F6"/>
    <w:rsid w:val="00595071"/>
    <w:rsid w:val="00595788"/>
    <w:rsid w:val="005A3DE9"/>
    <w:rsid w:val="005C1B8E"/>
    <w:rsid w:val="005D3994"/>
    <w:rsid w:val="005F044E"/>
    <w:rsid w:val="006055F2"/>
    <w:rsid w:val="00606955"/>
    <w:rsid w:val="00621EC0"/>
    <w:rsid w:val="00624500"/>
    <w:rsid w:val="006325B0"/>
    <w:rsid w:val="00643EE1"/>
    <w:rsid w:val="00645DBF"/>
    <w:rsid w:val="006478BA"/>
    <w:rsid w:val="00651CDC"/>
    <w:rsid w:val="006615D7"/>
    <w:rsid w:val="00662EB5"/>
    <w:rsid w:val="00671682"/>
    <w:rsid w:val="00671B90"/>
    <w:rsid w:val="006745F5"/>
    <w:rsid w:val="006845A3"/>
    <w:rsid w:val="00686904"/>
    <w:rsid w:val="006A37F7"/>
    <w:rsid w:val="006A45C0"/>
    <w:rsid w:val="006A63AF"/>
    <w:rsid w:val="006B44E9"/>
    <w:rsid w:val="006C0F53"/>
    <w:rsid w:val="006C1FDF"/>
    <w:rsid w:val="006C379C"/>
    <w:rsid w:val="006D70F1"/>
    <w:rsid w:val="006E1A35"/>
    <w:rsid w:val="006F4C79"/>
    <w:rsid w:val="007136E4"/>
    <w:rsid w:val="00717733"/>
    <w:rsid w:val="00720A42"/>
    <w:rsid w:val="007262CA"/>
    <w:rsid w:val="0072794B"/>
    <w:rsid w:val="00735904"/>
    <w:rsid w:val="007460FE"/>
    <w:rsid w:val="00772853"/>
    <w:rsid w:val="00773EA9"/>
    <w:rsid w:val="00773FBE"/>
    <w:rsid w:val="0077654E"/>
    <w:rsid w:val="007765F1"/>
    <w:rsid w:val="0078035E"/>
    <w:rsid w:val="007848BC"/>
    <w:rsid w:val="007871A0"/>
    <w:rsid w:val="00792770"/>
    <w:rsid w:val="00795AA9"/>
    <w:rsid w:val="007A3DBE"/>
    <w:rsid w:val="007A59CE"/>
    <w:rsid w:val="007B1720"/>
    <w:rsid w:val="007B1CEF"/>
    <w:rsid w:val="007B3411"/>
    <w:rsid w:val="007B7588"/>
    <w:rsid w:val="007C2FC3"/>
    <w:rsid w:val="007D6253"/>
    <w:rsid w:val="007E4886"/>
    <w:rsid w:val="007F1141"/>
    <w:rsid w:val="007F324B"/>
    <w:rsid w:val="007F741C"/>
    <w:rsid w:val="00814344"/>
    <w:rsid w:val="00814E17"/>
    <w:rsid w:val="00821FBC"/>
    <w:rsid w:val="008232D0"/>
    <w:rsid w:val="0084263E"/>
    <w:rsid w:val="00854BF0"/>
    <w:rsid w:val="0087719B"/>
    <w:rsid w:val="00880FBE"/>
    <w:rsid w:val="0088155A"/>
    <w:rsid w:val="00881C71"/>
    <w:rsid w:val="00894E86"/>
    <w:rsid w:val="008A22DF"/>
    <w:rsid w:val="008A2E5E"/>
    <w:rsid w:val="008A3962"/>
    <w:rsid w:val="008C7A50"/>
    <w:rsid w:val="008E77A2"/>
    <w:rsid w:val="00902F4F"/>
    <w:rsid w:val="009123ED"/>
    <w:rsid w:val="009242C2"/>
    <w:rsid w:val="009242C6"/>
    <w:rsid w:val="009325B6"/>
    <w:rsid w:val="00946F94"/>
    <w:rsid w:val="009501FF"/>
    <w:rsid w:val="00981493"/>
    <w:rsid w:val="009A0CDB"/>
    <w:rsid w:val="009A4C28"/>
    <w:rsid w:val="009C6C7D"/>
    <w:rsid w:val="009D66C2"/>
    <w:rsid w:val="009E1F2C"/>
    <w:rsid w:val="009E76D1"/>
    <w:rsid w:val="00A03E12"/>
    <w:rsid w:val="00A046BD"/>
    <w:rsid w:val="00A20078"/>
    <w:rsid w:val="00A34284"/>
    <w:rsid w:val="00A35D5B"/>
    <w:rsid w:val="00A4543B"/>
    <w:rsid w:val="00A659D0"/>
    <w:rsid w:val="00A678CD"/>
    <w:rsid w:val="00A724F4"/>
    <w:rsid w:val="00A7772C"/>
    <w:rsid w:val="00A81CDE"/>
    <w:rsid w:val="00A86B9E"/>
    <w:rsid w:val="00A96611"/>
    <w:rsid w:val="00AA3A26"/>
    <w:rsid w:val="00AA6B53"/>
    <w:rsid w:val="00AC3B0E"/>
    <w:rsid w:val="00AC4E8D"/>
    <w:rsid w:val="00AC5410"/>
    <w:rsid w:val="00AE409B"/>
    <w:rsid w:val="00AF1184"/>
    <w:rsid w:val="00AF7FE7"/>
    <w:rsid w:val="00B07020"/>
    <w:rsid w:val="00B1247F"/>
    <w:rsid w:val="00B27243"/>
    <w:rsid w:val="00B32E57"/>
    <w:rsid w:val="00B530DF"/>
    <w:rsid w:val="00B56652"/>
    <w:rsid w:val="00B84E51"/>
    <w:rsid w:val="00BA6366"/>
    <w:rsid w:val="00BB2892"/>
    <w:rsid w:val="00BB66AC"/>
    <w:rsid w:val="00BC14EB"/>
    <w:rsid w:val="00BC4C46"/>
    <w:rsid w:val="00BD1F04"/>
    <w:rsid w:val="00BD4ED5"/>
    <w:rsid w:val="00BD6546"/>
    <w:rsid w:val="00BD6BD2"/>
    <w:rsid w:val="00BD7681"/>
    <w:rsid w:val="00BE3334"/>
    <w:rsid w:val="00BF1821"/>
    <w:rsid w:val="00C049BE"/>
    <w:rsid w:val="00C14379"/>
    <w:rsid w:val="00C152D7"/>
    <w:rsid w:val="00C205D6"/>
    <w:rsid w:val="00C21351"/>
    <w:rsid w:val="00C24AAC"/>
    <w:rsid w:val="00C46DD8"/>
    <w:rsid w:val="00C46FAF"/>
    <w:rsid w:val="00C47B4B"/>
    <w:rsid w:val="00C5094A"/>
    <w:rsid w:val="00C51730"/>
    <w:rsid w:val="00C61051"/>
    <w:rsid w:val="00C7184E"/>
    <w:rsid w:val="00C75626"/>
    <w:rsid w:val="00CA60ED"/>
    <w:rsid w:val="00CA6E26"/>
    <w:rsid w:val="00CB52B5"/>
    <w:rsid w:val="00CC72BE"/>
    <w:rsid w:val="00CC7469"/>
    <w:rsid w:val="00CD05C6"/>
    <w:rsid w:val="00CD59F8"/>
    <w:rsid w:val="00CE06CE"/>
    <w:rsid w:val="00CE0ACA"/>
    <w:rsid w:val="00CE3B07"/>
    <w:rsid w:val="00CF0209"/>
    <w:rsid w:val="00D02758"/>
    <w:rsid w:val="00D0634C"/>
    <w:rsid w:val="00D1269B"/>
    <w:rsid w:val="00D135B8"/>
    <w:rsid w:val="00D27679"/>
    <w:rsid w:val="00D32690"/>
    <w:rsid w:val="00D41E44"/>
    <w:rsid w:val="00D44097"/>
    <w:rsid w:val="00D754C4"/>
    <w:rsid w:val="00D83A86"/>
    <w:rsid w:val="00D90DE3"/>
    <w:rsid w:val="00DA19A9"/>
    <w:rsid w:val="00DB3128"/>
    <w:rsid w:val="00DB5D65"/>
    <w:rsid w:val="00DC3E19"/>
    <w:rsid w:val="00DC5D29"/>
    <w:rsid w:val="00DD3984"/>
    <w:rsid w:val="00E017BD"/>
    <w:rsid w:val="00E254C1"/>
    <w:rsid w:val="00E276B3"/>
    <w:rsid w:val="00E423F1"/>
    <w:rsid w:val="00E677A6"/>
    <w:rsid w:val="00E9503A"/>
    <w:rsid w:val="00E9558C"/>
    <w:rsid w:val="00EC041B"/>
    <w:rsid w:val="00EC0ADE"/>
    <w:rsid w:val="00EC3554"/>
    <w:rsid w:val="00EC5621"/>
    <w:rsid w:val="00EC6F7D"/>
    <w:rsid w:val="00ED7221"/>
    <w:rsid w:val="00EE0A37"/>
    <w:rsid w:val="00EE0DA8"/>
    <w:rsid w:val="00EE30D8"/>
    <w:rsid w:val="00EE37B4"/>
    <w:rsid w:val="00EE5A89"/>
    <w:rsid w:val="00EF0AB3"/>
    <w:rsid w:val="00F27EDA"/>
    <w:rsid w:val="00F3008A"/>
    <w:rsid w:val="00F45CE2"/>
    <w:rsid w:val="00F500D9"/>
    <w:rsid w:val="00F62C58"/>
    <w:rsid w:val="00F77442"/>
    <w:rsid w:val="00F82405"/>
    <w:rsid w:val="00F900FB"/>
    <w:rsid w:val="00F909A3"/>
    <w:rsid w:val="00FA1225"/>
    <w:rsid w:val="00FA51BA"/>
    <w:rsid w:val="00FB5875"/>
    <w:rsid w:val="00FC0E2C"/>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n-us/azure/iot-dps/quick-setup-auto-provision"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docs.microsoft.com/en-us/azure/stream-analytics/stream-analytics-quick-create-portal"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microsoft.com/en-us/azure/stream-analytics/stream-analytics-define-inputs" TargetMode="External"/><Relationship Id="rId37" Type="http://schemas.openxmlformats.org/officeDocument/2006/relationships/image" Target="media/image26.png"/><Relationship Id="rId40" Type="http://schemas.openxmlformats.org/officeDocument/2006/relationships/hyperlink" Target="https://docs.microsoft.com/en-us/azure/iot-dps/about-iot-dps" TargetMode="External"/><Relationship Id="rId45" Type="http://schemas.openxmlformats.org/officeDocument/2006/relationships/hyperlink" Target="https://docs.microsoft.com/en-us/stream-analytics-query/stream-analytics-query-language-referenc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stream-analytics-query/stream-analytics-query-language-reference" TargetMode="External"/><Relationship Id="rId44" Type="http://schemas.openxmlformats.org/officeDocument/2006/relationships/hyperlink" Target="https://docs.microsoft.com/en-us/stream-analytics-query/anomalydetection-spikeanddip-azure-stream-analytics"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hyperlink" Target="https://docs.microsoft.com/en-us/azure/stream-analytics/stream-analytics-machine-learning-anomaly-detectio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hyperlink" Target="https://docs.microsoft.com/en-us/azure/stream-analytics/stream-analytics-machine-learning-anomaly-detection" TargetMode="External"/><Relationship Id="rId48" Type="http://schemas.openxmlformats.org/officeDocument/2006/relationships/fontTable" Target="fontTable.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microsoft.com/en-us/stream-analytics-query/anomalydetection-spikeanddip-azure-stream-analytics" TargetMode="External"/><Relationship Id="rId38" Type="http://schemas.openxmlformats.org/officeDocument/2006/relationships/image" Target="media/image27.png"/><Relationship Id="rId46" Type="http://schemas.openxmlformats.org/officeDocument/2006/relationships/hyperlink" Target="https://docs.microsoft.com/en-us/azure/time-series-insights/how-to-create-environment-using-portal" TargetMode="External"/><Relationship Id="rId20" Type="http://schemas.openxmlformats.org/officeDocument/2006/relationships/image" Target="media/image13.png"/><Relationship Id="rId41" Type="http://schemas.openxmlformats.org/officeDocument/2006/relationships/hyperlink" Target="https://docs.microsoft.com/en-us/azure/iot-dps/how-to-legacy-device-symm-key?tabs=window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3045</TotalTime>
  <Pages>23</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243</cp:revision>
  <dcterms:created xsi:type="dcterms:W3CDTF">2021-09-10T16:22:00Z</dcterms:created>
  <dcterms:modified xsi:type="dcterms:W3CDTF">2021-11-28T17:29:00Z</dcterms:modified>
</cp:coreProperties>
</file>