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>
  <w:body>
    <w:p>
      <w:pPr>
        <w:pStyle w:val="rdbvau"/>
        <w:numPr/>
        <w:pBdr/>
        <w:jc w:val="left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接口规范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模板</w:t>
      </w:r>
    </w:p>
    <w:p>
      <w:pPr>
        <w:pStyle w:val="ablt93"/>
        <w:pBdr>
          <w:bottom/>
        </w:pBdr>
        <w:jc w:val="lef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 xml:space="preserve">实时更新链接 </w:t>
      </w:r>
      <w:r>
        <w:rPr>
          <w:rStyle w:val="hubhoz"/>
          <w:rFonts w:ascii="微软雅黑" w:hAnsi="微软雅黑" w:eastAsia="微软雅黑" w:cs="微软雅黑"/>
          <w:color/>
        </w:rPr>
        <w:fldChar w:fldCharType="begin"/>
      </w:r>
      <w:r>
        <w:rPr>
          <w:rStyle w:val="hubhoz"/>
          <w:rFonts w:ascii="微软雅黑" w:hAnsi="微软雅黑" w:eastAsia="微软雅黑" w:cs="微软雅黑"/>
          <w:color/>
        </w:rPr>
        <w:instrText>HYPERLINK https://example.com/docs/interface-spec-template docLink \tdft Doc \tdfe 0 \tdfid i.1970325033983164.1688850929877008_w3.744158883yZ8P \tdlt inline \tdlf FromPaste \tdtf 1 \l \tdsub docLink \tdkey vqfeva</w:instrText>
      </w:r>
      <w:r>
        <w:rPr>
          <w:rStyle w:val="hubhoz"/>
          <w:rFonts w:ascii="微软雅黑" w:hAnsi="微软雅黑" w:eastAsia="微软雅黑" w:cs="微软雅黑"/>
          <w:color/>
        </w:rPr>
        <w:fldChar w:fldCharType="separate"/>
      </w:r>
      <w:r>
        <w:rPr>
          <w:rStyle w:val="hubhoz"/>
          <w:rFonts w:ascii="微软雅黑" w:hAnsi="微软雅黑" w:eastAsia="微软雅黑" w:cs="微软雅黑"/>
          <w:color/>
        </w:rPr>
        <w:t>接口规范</w:t>
      </w:r>
      <w:r>
        <w:rPr>
          <w:rStyle w:val="hubhoz"/>
          <w:rFonts w:ascii="微软雅黑" w:hAnsi="微软雅黑" w:eastAsia="微软雅黑" w:cs="微软雅黑"/>
          <w:color/>
        </w:rPr>
        <w:fldChar w:fldCharType="end"/>
      </w:r>
    </w:p>
    <w:p>
      <w:pPr>
        <w:pStyle w:val="ri364i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接口安全</w:t>
      </w:r>
    </w:p>
    <w:p>
      <w:pPr>
        <w:pStyle w:val="fj98z4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依赖</w:t>
      </w:r>
    </w:p>
    <w:p>
      <w:pPr>
        <w:pStyle w:val="ablt93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jdk8参考</w:t>
      </w:r>
    </w:p>
    <w:p>
      <w:pPr>
        <w:pStyle w:val="ablt93"/>
        <w:pBdr/>
        <w:rPr>
          <w:rStyle w:val="x5lwlm"/>
          <w:rFonts w:ascii="微软雅黑" w:hAnsi="微软雅黑" w:eastAsia="微软雅黑" w:cs="微软雅黑"/>
        </w:rPr>
      </w:pPr>
      <w:r>
        <w:rPr>
          <w:rStyle w:val="x5lwlm"/>
          <w:rFonts w:ascii="微软雅黑" w:hAnsi="微软雅黑" w:eastAsia="微软雅黑" w:cs="微软雅黑"/>
        </w:rPr>
        <w:t>hutool.version:5.8.26</w:t>
      </w:r>
    </w:p>
    <w:p>
      <w:pPr>
        <w:rPr>
          <w:rStyle w:val="x5lwlm"/>
          <w:rFonts w:ascii="微软雅黑" w:hAnsi="微软雅黑" w:eastAsia="微软雅黑" w:cs="微软雅黑"/>
        </w:rPr>
      </w:pPr>
      <w:r>
        <w:rPr>
          <w:rStyle w:val="x5lwlm"/>
          <w:rFonts w:ascii="微软雅黑" w:hAnsi="微软雅黑" w:eastAsia="微软雅黑" w:cs="微软雅黑"/>
        </w:rPr>
        <w:t>bcprov-jdk18on:1.79</w:t>
      </w:r>
    </w:p>
    <w:p>
      <w:pPr>
        <w:rPr>
          <w:rFonts w:ascii="微软雅黑" w:hAnsi="微软雅黑" w:eastAsia="微软雅黑" w:cs="微软雅黑"/>
        </w:rPr>
      </w:pPr>
    </w:p>
    <w:p>
      <w:pPr>
        <w:pStyle w:val="ablt9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drawing>
          <wp:inline distT="0" distB="0" distL="0" distR="0">
            <wp:extent cx="5760085" cy="5760085"/>
            <wp:effectExtent l="0" t="0" r="0" b="0"/>
            <wp:docPr id="2" name="文本框 h4ech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&lt;dependency&gt;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&lt;groupId&gt;cn.hutool&lt;/groupId&gt;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&lt;artifactId&gt;hutool-all&lt;/artifactId&gt;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&lt;version&gt;${hutool.version}&lt;/version&gt;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&lt;/dependency&gt;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&lt;dependency&gt;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&lt;groupId&gt;org.bouncycastle&lt;/groupId&gt;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&lt;artifactId&gt;bcprov-jdk18on&lt;/artifactId&gt;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&lt;version&gt;${bouncycastle.version}&lt;/version&gt;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&lt;/dependency&gt;            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fj98z4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算法</w:t>
      </w:r>
    </w:p>
    <w:p>
      <w:pPr>
        <w:pStyle w:val="ablt93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drawing>
          <wp:inline distT="0" distB="0" distL="0" distR="0">
            <wp:extent cx="5760085" cy="5760085"/>
            <wp:effectExtent l="0" t="0" r="0" b="0"/>
            <wp:docPr id="4" name="文本框 yd1v0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x5lwlm"/>
                          </w:rPr>
                          <w:t>MD5：用于请求头验证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x5lwlm"/>
                          </w:rPr>
                          <w:t>SM2：用于业务数据加签验签，曲线</w:t>
                        </w:r>
                        <w:r>
                          <w:rPr>
                            <w:rStyle w:val="h3egv4"/>
                          </w:rPr>
                          <w:t>sm2p256v1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x5lwlm"/>
                          </w:rPr>
                          <w:t>SM4cbc+16位iv：用于业务数据加密解密。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fj98z4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使用说明</w:t>
      </w:r>
    </w:p>
    <w:p>
      <w:pPr>
        <w:pStyle w:val="1isiy7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请求头</w:t>
      </w:r>
    </w:p>
    <w:p>
      <w:pPr>
        <w:pStyle w:val="zs3cgb"/>
        <w:numP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终端识别码</w:t>
      </w:r>
    </w:p>
    <w:p>
      <w:pPr>
        <w:pStyle w:val="ablt93"/>
        <w:numPr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由服务端分配终端识别码，用于绑定终端密钥信息。</w:t>
      </w:r>
    </w:p>
    <w:p>
      <w:pPr>
        <w:pStyle w:val="ablt93"/>
        <w:numP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调用方将终端识别码放到请求头 x-api-client-id 中发起请求。</w:t>
      </w:r>
    </w:p>
    <w:p>
      <w:pPr>
        <w:pStyle w:val="ablt93"/>
        <w:pBdr/>
        <w:rPr>
          <w:rFonts w:ascii="微软雅黑" w:hAnsi="微软雅黑" w:eastAsia="微软雅黑" w:cs="微软雅黑"/>
        </w:rPr>
      </w:pPr>
    </w:p>
    <w:p>
      <w:pPr>
        <w:pStyle w:val="zs3cgb"/>
        <w:numP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加签&amp;验签</w:t>
      </w:r>
    </w:p>
    <w:p>
      <w:pPr>
        <w:pStyle w:val="ablt93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双方约定一个共同的盐值，按请求头顺序进行加签，算法为MD5（32位小写）</w:t>
      </w:r>
    </w:p>
    <w:p>
      <w:pPr>
        <w:pStyle w:val="ablt9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drawing>
          <wp:inline distT="0" distB="0" distL="0" distR="0">
            <wp:extent cx="5760085" cy="5760085"/>
            <wp:effectExtent l="0" t="0" r="0" b="0"/>
            <wp:docPr id="6" name="文本框 jcvvk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x5lwlm"/>
                          </w:rPr>
                          <w:t>MD5(</w:t>
                        </w:r>
                        <w:r>
                          <w:rPr>
                            <w:rStyle w:val="h3egv4"/>
                          </w:rPr>
                          <w:t>x-api-timestamp</w:t>
                        </w:r>
                        <w:r>
                          <w:rPr>
                            <w:rStyle w:val="x5lwlm"/>
                          </w:rPr>
                          <w:t xml:space="preserve"> + secretKey + </w:t>
                        </w:r>
                        <w:r>
                          <w:rPr>
                            <w:rStyle w:val="h3egv4"/>
                          </w:rPr>
                          <w:t>x-api-nonce</w:t>
                        </w:r>
                        <w:r>
                          <w:rPr>
                            <w:rStyle w:val="97oejl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1isiy7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交互报文</w:t>
      </w:r>
    </w:p>
    <w:p>
      <w:pPr>
        <w:pStyle w:val="ablt93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SM2：调用方和服务方各生成一个密钥对，双方各持有对方的公钥，用于数据验签。</w:t>
      </w:r>
    </w:p>
    <w:p>
      <w:pPr>
        <w:pStyle w:val="ablt93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SM4：双方约定一个相同的长度为16的密钥，用于业务数据加解密。</w:t>
      </w:r>
    </w:p>
    <w:p>
      <w:pPr>
        <w:pStyle w:val="zs3cgb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生成SM2密钥对</w:t>
      </w:r>
    </w:p>
    <w:p>
      <w:pPr>
        <w:pStyle w:val="ablt9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drawing>
          <wp:inline distT="0" distB="0" distL="0" distR="0">
            <wp:extent cx="5760085" cy="5760085"/>
            <wp:effectExtent l="0" t="0" r="0" b="0"/>
            <wp:docPr id="8" name="文本框 59flx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# 获取密钥对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KeyPair sm2KeyPair = KeyUtil.generateKeyPair("SM2");</w:t>
                        </w:r>
                      </w:p>
                      <w:p>
                        <w:pPr>
                          <w:pStyle w:val="wtodr8"/>
                          <w:rPr/>
                        </w:pP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# 获取私钥 base64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# MIGTAgEAMBMGByqGSM49AgEGCCqBHM9VAYItBHkwdwIBAQQgYoXXy/YSOhUogjg4NhFXXSwofXvDicsG/FIW38g8h4igCgYIKoEcz1UBgi2hRANCAAStK1cyTn7TAWgZospke3tGR1x3lB0Utp3R7t7UvQPZeWmcQSZY96RcUnzUK1byHuqSwJLtoW6UdrcvTYwMf1q5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String privateKey = Base64.encode(sm2KeyPair.getPrivate().getEncoded());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# 获取公钥 base64 并将公钥发给服务方保存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# MFkwEwYHKoZIzj0CAQYIKoEcz1UBgi0DQgAErStXMk5+0wFoGaLKZHt7Rkdcd5QdFLad0e7e1L0D2XlpnEEmWPekXFJ81CtW8h7qksCS7aFulHa3L02MDH9auQ==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String publicKey = Base64.encode(sm2KeyPair.getPublic().getEncoded());</w:t>
                        </w:r>
                      </w:p>
                      <w:p>
                        <w:pPr>
                          <w:pStyle w:val="wtodr8"/>
                          <w:rPr/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s3cgb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加签</w:t>
      </w:r>
    </w:p>
    <w:p>
      <w:pPr>
        <w:pStyle w:val="ablt93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接口调用方根据SM2算法</w:t>
      </w:r>
    </w:p>
    <w:p>
      <w:pPr>
        <w:pStyle w:val="ablt9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drawing>
          <wp:inline distT="0" distB="0" distL="0" distR="0">
            <wp:extent cx="5760085" cy="5760085"/>
            <wp:effectExtent l="0" t="0" r="0" b="0"/>
            <wp:docPr id="10" name="文本框 z68ba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x5lwlm"/>
                          </w:rPr>
                          <w:t>#</w:t>
                        </w:r>
                        <w:r>
                          <w:rPr>
                            <w:rStyle w:val="q743tj"/>
                          </w:rPr>
                          <w:t xml:space="preserve"> 创建加签方法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public static String sm2Base64Sign(String val,String priKey) {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SM2 sm2 = new SM2(priKey,null);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byte[] sign = sm2.sign(val.getBytes());</w:t>
                        </w:r>
                      </w:p>
                      <w:p>
                        <w:pPr>
                          <w:pStyle w:val="wtodr8"/>
                          <w:rPr/>
                        </w:pP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return Base64.encode(sign);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}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x5lwlm"/>
                          </w:rPr>
                          <w:t>#</w:t>
                        </w:r>
                        <w:r>
                          <w:rPr>
                            <w:rStyle w:val="q743tj"/>
                          </w:rPr>
                          <w:t xml:space="preserve"> 加签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x5lwlm"/>
                          </w:rPr>
                          <w:t>String signature =</w:t>
                        </w:r>
                        <w:r>
                          <w:rPr>
                            <w:rStyle w:val="g43ahb"/>
                          </w:rPr>
                          <w:t xml:space="preserve"> </w:t>
                        </w:r>
                        <w:r>
                          <w:rPr>
                            <w:rStyle w:val="h3egv4"/>
                          </w:rPr>
                          <w:t>sm2Base64Sign(业务数据明文</w:t>
                        </w:r>
                        <w:r>
                          <w:rPr>
                            <w:rStyle w:val="x5lwlm"/>
                          </w:rPr>
                          <w:t>,私钥</w:t>
                        </w:r>
                        <w:r>
                          <w:rPr>
                            <w:rStyle w:val="h3egv4"/>
                          </w:rPr>
                          <w:t>)</w:t>
                        </w:r>
                        <w:r>
                          <w:rPr>
                            <w:rStyle w:val="97oejl"/>
                          </w:rPr>
                          <w:t>;</w:t>
                        </w:r>
                      </w:p>
                      <w:p>
                        <w:pPr>
                          <w:pStyle w:val="wtodr8"/>
                          <w:rPr/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s3cgb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加密</w:t>
      </w:r>
    </w:p>
    <w:p>
      <w:pPr>
        <w:pStyle w:val="ablt93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drawing>
          <wp:inline distT="0" distB="0" distL="0" distR="0">
            <wp:extent cx="5760085" cy="5760085"/>
            <wp:effectExtent l="0" t="0" r="0" b="0"/>
            <wp:docPr id="12" name="文本框 u3dc2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# 创建加密方法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public static String sm4cbcEncrypt(String val,String key) {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byte[] iv = random.generateSeed(16);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SM4 alg = new SM4(Mode.CBC, Padding.PKCS5Padding, key.getBytes(), iv);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byte[] encByte = alg.encrypt(val);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return Base64.encode(ArrayUtil.addAll(iv, encByte));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}</w:t>
                        </w:r>
                      </w:p>
                      <w:p>
                        <w:pPr>
                          <w:pStyle w:val="wtodr8"/>
                          <w:rPr/>
                        </w:pP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# 加密 （使用双方约定的16位密钥进行加密，样例密钥 sm4#xdemo.g634ok）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# 样例 明文 "{\"name\":\"abc\"}" 密文 kLxIwmjeBE4fUGSjkEDLuw1JoJoua0v5myIuD+tfueU=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String encryptData = SecurityUtil.sm4cbcEncrypt(业务数据明文, "sm4#xdemo.g634ok");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s3cgb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解密</w:t>
      </w:r>
    </w:p>
    <w:p>
      <w:pPr>
        <w:pStyle w:val="ablt93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drawing>
          <wp:inline distT="0" distB="0" distL="0" distR="0">
            <wp:extent cx="5760085" cy="5760085"/>
            <wp:effectExtent l="0" t="0" r="0" b="0"/>
            <wp:docPr id="14" name="文本框 ry9ph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x5lwlm"/>
                          </w:rPr>
                          <w:t>#</w:t>
                        </w:r>
                        <w:r>
                          <w:rPr>
                            <w:rStyle w:val="q743tj"/>
                          </w:rPr>
                          <w:t xml:space="preserve"> 创建解密方法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public static String sm4cbcDecrypt(String val,String key) {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byte[] decode = Base64.decode(val);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byte[] iv = ArrayUtil.sub(decode, 0, 16);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SM4 alg = new SM4(Mode.CBC, Padding.PKCS5Padding, key.getBytes(), iv);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byte[] contentRes = ArrayUtil.sub(decode, 16, decode.length);</w:t>
                        </w:r>
                      </w:p>
                      <w:p>
                        <w:pPr>
                          <w:pStyle w:val="wtodr8"/>
                          <w:rPr/>
                        </w:pP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return alg.decryptStr(contentRes);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}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# </w:t>
                        </w:r>
                        <w:r>
                          <w:rPr>
                            <w:rStyle w:val="q743tj"/>
                          </w:rPr>
                          <w:t>解</w:t>
                        </w:r>
                        <w:r>
                          <w:rPr>
                            <w:rStyle w:val="h3egv4"/>
                          </w:rPr>
                          <w:t>密 （使用双方约定的16位密钥进行加密，样例密钥 sm4#xdemo.g634ok）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String </w:t>
                        </w:r>
                        <w:r>
                          <w:rPr>
                            <w:rStyle w:val="x5lwlm"/>
                          </w:rPr>
                          <w:t>de</w:t>
                        </w:r>
                        <w:r>
                          <w:rPr>
                            <w:rStyle w:val="h3egv4"/>
                          </w:rPr>
                          <w:t>cryptData = SecurityUtil.sm4cbcDecrypt(业务数据</w:t>
                        </w:r>
                        <w:r>
                          <w:rPr>
                            <w:rStyle w:val="x5lwlm"/>
                          </w:rPr>
                          <w:t>密文</w:t>
                        </w:r>
                        <w:r>
                          <w:rPr>
                            <w:rStyle w:val="h3egv4"/>
                          </w:rPr>
                          <w:t>, "sm4#xdemo.g634ok");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rPr>
          <w:rFonts w:ascii="微软雅黑" w:hAnsi="微软雅黑" w:eastAsia="微软雅黑" w:cs="微软雅黑"/>
        </w:rPr>
      </w:pPr>
    </w:p>
    <w:p>
      <w:pPr>
        <w:pStyle w:val="zs3cgb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验签</w:t>
      </w:r>
    </w:p>
    <w:p>
      <w:pPr>
        <w:pStyle w:val="ablt93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drawing>
          <wp:inline distT="0" distB="0" distL="0" distR="0">
            <wp:extent cx="5760085" cy="5760085"/>
            <wp:effectExtent l="0" t="0" r="0" b="0"/>
            <wp:docPr id="16" name="文本框 bgmf1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x5lwlm"/>
                          </w:rPr>
                          <w:t>#</w:t>
                        </w:r>
                        <w:r>
                          <w:rPr>
                            <w:rStyle w:val="q743tj"/>
                          </w:rPr>
                          <w:t xml:space="preserve"> 创建验签方法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public static boolean sm2Base64Verify(String val,String signature,String pubKey) {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SM2 sm2 = new SM2(null,pubKey);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return sm2.verify(val.getBytes(),Base64.decode(signature));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}</w:t>
                        </w:r>
                      </w:p>
                      <w:p>
                        <w:pPr>
                          <w:pStyle w:val="wtodr8"/>
                          <w:rPr/>
                        </w:pP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x5lwlm"/>
                          </w:rPr>
                          <w:t>#</w:t>
                        </w:r>
                        <w:r>
                          <w:rPr>
                            <w:rStyle w:val="q743tj"/>
                          </w:rPr>
                          <w:t xml:space="preserve"> 验签，根据业务数据明文、调用方签名进行验签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x5lwlm"/>
                          </w:rPr>
                          <w:t>boolean result =</w:t>
                        </w:r>
                        <w:r>
                          <w:rPr>
                            <w:rStyle w:val="g43ahb"/>
                          </w:rPr>
                          <w:t xml:space="preserve"> </w:t>
                        </w:r>
                        <w:r>
                          <w:rPr>
                            <w:rStyle w:val="h3egv4"/>
                          </w:rPr>
                          <w:t>sm2Base64Verify(</w:t>
                        </w:r>
                        <w:r>
                          <w:rPr>
                            <w:rStyle w:val="97oejl"/>
                          </w:rPr>
                          <w:t>业务</w:t>
                        </w:r>
                        <w:r>
                          <w:rPr>
                            <w:rStyle w:val="x5lwlm"/>
                          </w:rPr>
                          <w:t>数据明文</w:t>
                        </w:r>
                        <w:r>
                          <w:rPr>
                            <w:rStyle w:val="h3egv4"/>
                          </w:rPr>
                          <w:t xml:space="preserve">, </w:t>
                        </w:r>
                        <w:r>
                          <w:rPr>
                            <w:rStyle w:val="x5lwlm"/>
                          </w:rPr>
                          <w:t>签名,</w:t>
                        </w:r>
                        <w:r>
                          <w:rPr>
                            <w:rStyle w:val="h3egv4"/>
                          </w:rPr>
                          <w:t xml:space="preserve"> </w:t>
                        </w:r>
                        <w:r>
                          <w:rPr>
                            <w:rStyle w:val="x5lwlm"/>
                          </w:rPr>
                          <w:t>公钥</w:t>
                        </w:r>
                        <w:r>
                          <w:rPr>
                            <w:rStyle w:val="h3egv4"/>
                          </w:rPr>
                          <w:t>)</w:t>
                        </w:r>
                        <w:r>
                          <w:rPr>
                            <w:rStyle w:val="97oejl"/>
                          </w:rPr>
                          <w:t>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rPr>
          <w:rFonts w:ascii="微软雅黑" w:hAnsi="微软雅黑" w:eastAsia="微软雅黑" w:cs="微软雅黑"/>
        </w:rPr>
      </w:pPr>
    </w:p>
    <w:p>
      <w:pPr>
        <w:pStyle w:val="ri364i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接口规范</w:t>
      </w:r>
    </w:p>
    <w:p>
      <w:pPr>
        <w:pStyle w:val="fj98z4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调用方式</w:t>
      </w:r>
    </w:p>
    <w:p>
      <w:pPr>
        <w:pStyle w:val="ablt93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请求方法：POST</w:t>
      </w:r>
    </w:p>
    <w:p>
      <w:pPr>
        <w:pStyle w:val="ablt93"/>
        <w:pBdr>
          <w:bottom/>
        </w:pBd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报文格式：Content-Type: application/json</w:t>
      </w:r>
    </w:p>
    <w:p>
      <w:pPr>
        <w:pStyle w:val="fj98z4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字符编码</w:t>
      </w:r>
    </w:p>
    <w:p>
      <w:pPr>
        <w:pStyle w:val="ablt93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UTF-8</w:t>
      </w:r>
    </w:p>
    <w:p>
      <w:pPr>
        <w:pStyle w:val="fj98z4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接口请求</w:t>
      </w:r>
    </w:p>
    <w:p>
      <w:pPr>
        <w:pStyle w:val="1isiy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请求头</w:t>
      </w:r>
    </w:p>
    <w:tbl>
      <w:tblPr>
        <w:tblStyle w:val="y53xkn"/>
        <w:tblLayout w:type="fixed"/>
        <w:tblLook w:firstRow="true" w:firstColumn="true" w:noHBand="false"/>
      </w:tblPr>
      <w:tblGrid>
        <w:gridCol w:w="2561"/>
        <w:gridCol w:w="1811"/>
        <w:gridCol w:w="1061"/>
        <w:gridCol w:w="1811"/>
        <w:gridCol w:w="4946"/>
      </w:tblGrid>
      <w:tr>
        <w:trPr/>
        <w:tc>
          <w:tcPr>
            <w:tcW w:w="2561" w:type="dxa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请求头</w:t>
            </w:r>
          </w:p>
        </w:tc>
        <w:tc>
          <w:tcPr>
            <w:tcW w:w="1811" w:type="dxa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名称</w:t>
            </w:r>
          </w:p>
        </w:tc>
        <w:tc>
          <w:tcPr>
            <w:tcW w:w="1061" w:type="dxa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类型</w:t>
            </w:r>
          </w:p>
        </w:tc>
        <w:tc>
          <w:tcPr>
            <w:tcW w:w="1811" w:type="dxa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必填</w:t>
            </w:r>
          </w:p>
        </w:tc>
        <w:tc>
          <w:tcPr>
            <w:tcW w:w="4946" w:type="dxa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备注</w:t>
            </w:r>
          </w:p>
        </w:tc>
      </w:tr>
      <w:tr>
        <w:trPr/>
        <w:tc>
          <w:tcPr>
            <w:tcW w:w="2561" w:type="dxa"/>
          </w:tcPr>
          <w:p>
            <w:pPr>
              <w:numPr/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>x-api-signature</w:t>
            </w:r>
          </w:p>
        </w:tc>
        <w:tc>
          <w:tcPr>
            <w:tcW w:w="1811" w:type="dxa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签名</w:t>
            </w:r>
          </w:p>
        </w:tc>
        <w:tc>
          <w:tcPr>
            <w:tcW w:w="1061" w:type="dxa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字符型</w:t>
            </w:r>
          </w:p>
        </w:tc>
        <w:tc>
          <w:tcPr>
            <w:tcW w:w="1811" w:type="dxa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是</w:t>
            </w:r>
          </w:p>
        </w:tc>
        <w:tc>
          <w:tcPr>
            <w:tcW w:w="4946" w:type="dxa"/>
          </w:tcPr>
          <w:p>
            <w:pPr>
              <w:pStyle w:val="ablt93"/>
              <w:numPr/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MD5(timestamp+secretKey+nonce)</w:t>
            </w:r>
          </w:p>
        </w:tc>
      </w:tr>
      <w:tr>
        <w:trPr>
          <w:wBefore/>
          <w:trHeight/>
        </w:trPr>
        <w:tc>
          <w:tcPr>
            <w:tcW w:w="2561" w:type="dxa"/>
          </w:tcPr>
          <w:p>
            <w:pPr>
              <w:numPr/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>x-api-timestamp</w:t>
            </w:r>
          </w:p>
        </w:tc>
        <w:tc>
          <w:tcPr>
            <w:tcW w:w="1811" w:type="dxa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时间戳</w:t>
            </w:r>
          </w:p>
        </w:tc>
        <w:tc>
          <w:tcPr>
            <w:tcW w:w="1061" w:type="dxa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字符型</w:t>
            </w:r>
          </w:p>
        </w:tc>
        <w:tc>
          <w:tcPr>
            <w:tcW w:w="1811" w:type="dxa"/>
          </w:tcPr>
          <w:p>
            <w:pPr>
              <w:numPr/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是</w:t>
            </w:r>
          </w:p>
        </w:tc>
        <w:tc>
          <w:tcPr>
            <w:tcW w:w="4946" w:type="dxa"/>
          </w:tcPr>
          <w:p>
            <w:pPr>
              <w:pStyle w:val="ablt93"/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>当前 unix 时间戳（秒）</w:t>
            </w:r>
          </w:p>
        </w:tc>
      </w:tr>
      <w:tr>
        <w:trPr>
          <w:wBefore/>
          <w:trHeight/>
        </w:trPr>
        <w:tc>
          <w:tcPr>
            <w:tcW w:w="2561" w:type="dxa"/>
          </w:tcPr>
          <w:p>
            <w:pPr>
              <w:numPr/>
              <w:pBdr>
                <w:bottom/>
              </w:pBd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>x-api-nonce</w:t>
            </w:r>
          </w:p>
        </w:tc>
        <w:tc>
          <w:tcPr>
            <w:tcW w:w="1811" w:type="dxa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随机码</w:t>
            </w:r>
          </w:p>
        </w:tc>
        <w:tc>
          <w:tcPr>
            <w:tcW w:w="1061" w:type="dxa"/>
          </w:tcPr>
          <w:p>
            <w:pPr>
              <w:numPr/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字符型</w:t>
            </w:r>
          </w:p>
        </w:tc>
        <w:tc>
          <w:tcPr>
            <w:tcW w:w="1811" w:type="dxa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是</w:t>
            </w:r>
          </w:p>
        </w:tc>
        <w:tc>
          <w:tcPr>
            <w:tcW w:w="4946" w:type="dxa"/>
          </w:tcPr>
          <w:p>
            <w:pPr>
              <w:pStyle w:val="ablt93"/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随机唯一字符串</w:t>
            </w:r>
          </w:p>
        </w:tc>
      </w:tr>
      <w:tr>
        <w:trPr>
          <w:wBefore/>
          <w:trHeight/>
        </w:trPr>
        <w:tc>
          <w:tcPr>
            <w:tcW w:w="2561" w:type="dxa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>x-api-client-id</w:t>
            </w:r>
          </w:p>
        </w:tc>
        <w:tc>
          <w:tcPr>
            <w:tcW w:w="1811" w:type="dxa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终端识别码</w:t>
            </w:r>
          </w:p>
        </w:tc>
        <w:tc>
          <w:tcPr>
            <w:tcW w:w="1061" w:type="dxa"/>
          </w:tcPr>
          <w:p>
            <w:pPr>
              <w:numPr/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字符型</w:t>
            </w:r>
          </w:p>
        </w:tc>
        <w:tc>
          <w:tcPr>
            <w:tcW w:w="1811" w:type="dxa"/>
          </w:tcPr>
          <w:p>
            <w:pPr>
              <w:numPr/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是</w:t>
            </w:r>
          </w:p>
        </w:tc>
        <w:tc>
          <w:tcPr>
            <w:tcW w:w="4946" w:type="dxa"/>
          </w:tcPr>
          <w:p>
            <w:pPr>
              <w:pStyle w:val="ablt93"/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服务方分配，用于绑定密钥等信息</w:t>
            </w:r>
          </w:p>
        </w:tc>
      </w:tr>
    </w:tbl>
    <w:p>
      <w:pPr>
        <w:pStyle w:val="1isiy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请求报文</w:t>
      </w:r>
    </w:p>
    <w:tbl>
      <w:tblPr>
        <w:tblStyle w:val="y53xkn"/>
        <w:tblLayout w:type="fixed"/>
        <w:tblLook w:firstRow="true" w:firstColumn="true" w:noHBand="false"/>
      </w:tblPr>
      <w:tblGrid>
        <w:gridCol w:w="2561"/>
        <w:gridCol w:w="1811"/>
        <w:gridCol w:w="1061"/>
        <w:gridCol w:w="1811"/>
        <w:gridCol w:w="4946"/>
      </w:tblGrid>
      <w:tr>
        <w:trPr>
          <w:wBefore/>
          <w:trHeight/>
        </w:trPr>
        <w:tc>
          <w:tcPr>
            <w:tcW w:w="256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字段</w:t>
            </w:r>
          </w:p>
        </w:tc>
        <w:tc>
          <w:tcPr>
            <w:tcW w:w="181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名称</w:t>
            </w:r>
          </w:p>
        </w:tc>
        <w:tc>
          <w:tcPr>
            <w:tcW w:w="106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类型</w:t>
            </w:r>
          </w:p>
        </w:tc>
        <w:tc>
          <w:tcPr>
            <w:tcW w:w="181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必填</w:t>
            </w:r>
          </w:p>
        </w:tc>
        <w:tc>
          <w:tcPr>
            <w:tcW w:w="4946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备注</w:t>
            </w:r>
          </w:p>
        </w:tc>
      </w:tr>
      <w:tr>
        <w:trPr>
          <w:wBefore/>
          <w:trHeight/>
        </w:trPr>
        <w:tc>
          <w:tcPr>
            <w:tcW w:w="2561" w:type="dxa"/>
          </w:tcPr>
          <w:p>
            <w:pPr>
              <w:numPr/>
              <w:pBdr>
                <w:bottom/>
              </w:pBd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>transType</w:t>
            </w:r>
          </w:p>
        </w:tc>
        <w:tc>
          <w:tcPr>
            <w:tcW w:w="181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交易类型</w:t>
            </w:r>
          </w:p>
        </w:tc>
        <w:tc>
          <w:tcPr>
            <w:tcW w:w="106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字符型</w:t>
            </w:r>
          </w:p>
        </w:tc>
        <w:tc>
          <w:tcPr>
            <w:tcW w:w="181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否</w:t>
            </w:r>
          </w:p>
        </w:tc>
        <w:tc>
          <w:tcPr>
            <w:tcW w:w="4946" w:type="dxa"/>
          </w:tcPr>
          <w:p>
            <w:pPr>
              <w:pStyle w:val="ablt93"/>
              <w:numPr/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预留字段</w:t>
            </w:r>
          </w:p>
        </w:tc>
      </w:tr>
      <w:tr>
        <w:trPr>
          <w:wBefore/>
          <w:trHeight/>
        </w:trPr>
        <w:tc>
          <w:tcPr>
            <w:tcW w:w="2561" w:type="dxa"/>
          </w:tcPr>
          <w:p>
            <w:pPr>
              <w:numPr/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>data</w:t>
            </w:r>
          </w:p>
        </w:tc>
        <w:tc>
          <w:tcPr>
            <w:tcW w:w="181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业务数据</w:t>
            </w:r>
          </w:p>
        </w:tc>
        <w:tc>
          <w:tcPr>
            <w:tcW w:w="106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字符型</w:t>
            </w:r>
          </w:p>
        </w:tc>
        <w:tc>
          <w:tcPr>
            <w:tcW w:w="1811" w:type="dxa"/>
          </w:tcPr>
          <w:p>
            <w:pPr>
              <w:numPr/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是</w:t>
            </w:r>
          </w:p>
        </w:tc>
        <w:tc>
          <w:tcPr>
            <w:tcW w:w="4946" w:type="dxa"/>
          </w:tcPr>
          <w:p>
            <w:pPr>
              <w:pStyle w:val="ablt93"/>
              <w:numPr/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sm4cbc密文串。其明文为实际业务数据结构体转JSON字符串</w:t>
            </w:r>
          </w:p>
        </w:tc>
      </w:tr>
      <w:tr>
        <w:trPr>
          <w:wBefore/>
          <w:trHeight/>
        </w:trPr>
        <w:tc>
          <w:tcPr>
            <w:tcW w:w="2561" w:type="dxa"/>
          </w:tcPr>
          <w:p>
            <w:pPr>
              <w:numPr/>
              <w:pBdr>
                <w:bottom/>
              </w:pBd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>signature</w:t>
            </w:r>
          </w:p>
        </w:tc>
        <w:tc>
          <w:tcPr>
            <w:tcW w:w="181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签名</w:t>
            </w:r>
          </w:p>
        </w:tc>
        <w:tc>
          <w:tcPr>
            <w:tcW w:w="1061" w:type="dxa"/>
          </w:tcPr>
          <w:p>
            <w:pPr>
              <w:numPr/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字符型</w:t>
            </w:r>
          </w:p>
        </w:tc>
        <w:tc>
          <w:tcPr>
            <w:tcW w:w="181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是</w:t>
            </w:r>
          </w:p>
        </w:tc>
        <w:tc>
          <w:tcPr>
            <w:tcW w:w="4946" w:type="dxa"/>
          </w:tcPr>
          <w:p>
            <w:pPr>
              <w:pStyle w:val="ablt93"/>
              <w:numPr/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sm2签名串</w:t>
            </w:r>
          </w:p>
        </w:tc>
      </w:tr>
    </w:tbl>
    <w:p>
      <w:pPr>
        <w:pStyle w:val="1isiy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返回报文</w:t>
      </w:r>
    </w:p>
    <w:p>
      <w:pPr>
        <w:pStyle w:val="ablt93"/>
        <w:rPr>
          <w:rFonts w:ascii="微软雅黑" w:hAnsi="微软雅黑" w:eastAsia="微软雅黑" w:cs="微软雅黑"/>
        </w:rPr>
      </w:pPr>
    </w:p>
    <w:tbl>
      <w:tblPr>
        <w:tblStyle w:val="y53xkn"/>
        <w:tblLayout w:type="fixed"/>
        <w:tblLook w:firstRow="true" w:firstColumn="true" w:noHBand="false"/>
      </w:tblPr>
      <w:tblGrid>
        <w:gridCol w:w="2561"/>
        <w:gridCol w:w="1811"/>
        <w:gridCol w:w="1061"/>
        <w:gridCol w:w="1811"/>
        <w:gridCol w:w="4946"/>
      </w:tblGrid>
      <w:tr>
        <w:trPr>
          <w:wBefore/>
          <w:trHeight/>
        </w:trPr>
        <w:tc>
          <w:tcPr>
            <w:tcW w:w="256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字段</w:t>
            </w:r>
          </w:p>
        </w:tc>
        <w:tc>
          <w:tcPr>
            <w:tcW w:w="181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名称</w:t>
            </w:r>
          </w:p>
        </w:tc>
        <w:tc>
          <w:tcPr>
            <w:tcW w:w="106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类型</w:t>
            </w:r>
          </w:p>
        </w:tc>
        <w:tc>
          <w:tcPr>
            <w:tcW w:w="181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必填</w:t>
            </w:r>
          </w:p>
        </w:tc>
        <w:tc>
          <w:tcPr>
            <w:tcW w:w="4946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备注</w:t>
            </w:r>
          </w:p>
        </w:tc>
      </w:tr>
      <w:tr>
        <w:trPr>
          <w:wBefore/>
          <w:trHeight/>
        </w:trPr>
        <w:tc>
          <w:tcPr>
            <w:tcW w:w="2561" w:type="dxa"/>
          </w:tcPr>
          <w:p>
            <w:pPr>
              <w:numPr/>
              <w:pBdr>
                <w:bottom/>
              </w:pBd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>code</w:t>
            </w:r>
          </w:p>
        </w:tc>
        <w:tc>
          <w:tcPr>
            <w:tcW w:w="181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状态码</w:t>
            </w:r>
          </w:p>
        </w:tc>
        <w:tc>
          <w:tcPr>
            <w:tcW w:w="106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字符型</w:t>
            </w:r>
          </w:p>
        </w:tc>
        <w:tc>
          <w:tcPr>
            <w:tcW w:w="1811" w:type="dxa"/>
          </w:tcPr>
          <w:p>
            <w:pPr>
              <w:numPr/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是</w:t>
            </w:r>
          </w:p>
        </w:tc>
        <w:tc>
          <w:tcPr>
            <w:tcW w:w="4946" w:type="dxa"/>
          </w:tcPr>
          <w:p>
            <w:pPr>
              <w:pStyle w:val="ablt93"/>
              <w:numPr/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0正常，非0不正常</w:t>
            </w:r>
          </w:p>
        </w:tc>
      </w:tr>
      <w:tr>
        <w:trPr>
          <w:wBefore/>
          <w:trHeight/>
        </w:trPr>
        <w:tc>
          <w:tcPr>
            <w:tcW w:w="2561" w:type="dxa"/>
          </w:tcPr>
          <w:p>
            <w:pP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>message</w:t>
            </w:r>
          </w:p>
        </w:tc>
        <w:tc>
          <w:tcPr>
            <w:tcW w:w="1811" w:type="dxa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状态提示</w:t>
            </w:r>
          </w:p>
        </w:tc>
        <w:tc>
          <w:tcPr>
            <w:tcW w:w="1061" w:type="dxa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字符型</w:t>
            </w:r>
          </w:p>
        </w:tc>
        <w:tc>
          <w:tcPr>
            <w:tcW w:w="1811" w:type="dxa"/>
          </w:tcPr>
          <w:p>
            <w:pPr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否</w:t>
            </w:r>
          </w:p>
        </w:tc>
        <w:tc>
          <w:tcPr>
            <w:tcW w:w="4946" w:type="dxa"/>
          </w:tcPr>
          <w:p>
            <w:pPr>
              <w:pStyle w:val="ablt93"/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状态提示语</w:t>
            </w:r>
          </w:p>
        </w:tc>
      </w:tr>
      <w:tr>
        <w:trPr>
          <w:wBefore/>
          <w:trHeight/>
        </w:trPr>
        <w:tc>
          <w:tcPr>
            <w:tcW w:w="2561" w:type="dxa"/>
          </w:tcPr>
          <w:p>
            <w:pPr>
              <w:numPr/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>data</w:t>
            </w:r>
          </w:p>
        </w:tc>
        <w:tc>
          <w:tcPr>
            <w:tcW w:w="181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业务数据</w:t>
            </w:r>
          </w:p>
        </w:tc>
        <w:tc>
          <w:tcPr>
            <w:tcW w:w="106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字符型</w:t>
            </w:r>
          </w:p>
        </w:tc>
        <w:tc>
          <w:tcPr>
            <w:tcW w:w="1811" w:type="dxa"/>
          </w:tcPr>
          <w:p>
            <w:pPr>
              <w:numPr/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是</w:t>
            </w:r>
          </w:p>
        </w:tc>
        <w:tc>
          <w:tcPr>
            <w:tcW w:w="4946" w:type="dxa"/>
          </w:tcPr>
          <w:p>
            <w:pPr>
              <w:pStyle w:val="ablt93"/>
              <w:numPr/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sm4cbc密文串。其明文为实际业务数据结构体转JSON字符串</w:t>
            </w:r>
          </w:p>
        </w:tc>
      </w:tr>
      <w:tr>
        <w:trPr>
          <w:wBefore/>
          <w:trHeight/>
        </w:trPr>
        <w:tc>
          <w:tcPr>
            <w:tcW w:w="2561" w:type="dxa"/>
          </w:tcPr>
          <w:p>
            <w:pPr>
              <w:numPr/>
              <w:pBdr>
                <w:bottom/>
              </w:pBd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>signature</w:t>
            </w:r>
          </w:p>
        </w:tc>
        <w:tc>
          <w:tcPr>
            <w:tcW w:w="181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签名</w:t>
            </w:r>
          </w:p>
        </w:tc>
        <w:tc>
          <w:tcPr>
            <w:tcW w:w="1061" w:type="dxa"/>
          </w:tcPr>
          <w:p>
            <w:pPr>
              <w:numPr/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字符型</w:t>
            </w:r>
          </w:p>
        </w:tc>
        <w:tc>
          <w:tcPr>
            <w:tcW w:w="181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是</w:t>
            </w:r>
          </w:p>
        </w:tc>
        <w:tc>
          <w:tcPr>
            <w:tcW w:w="4946" w:type="dxa"/>
          </w:tcPr>
          <w:p>
            <w:pPr>
              <w:pStyle w:val="ablt93"/>
              <w:numPr/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sm2签名串</w:t>
            </w:r>
          </w:p>
        </w:tc>
      </w:tr>
    </w:tbl>
    <w:p>
      <w:pPr>
        <w:pStyle w:val="fj98z4"/>
        <w:pBdr/>
        <w:rPr>
          <w:rFonts w:ascii="微软雅黑" w:hAnsi="微软雅黑" w:eastAsia="微软雅黑" w:cs="微软雅黑"/>
        </w:rPr>
      </w:pPr>
    </w:p>
    <w:p>
      <w:pPr>
        <w:pStyle w:val="1isiy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示例报文</w:t>
      </w:r>
    </w:p>
    <w:p>
      <w:pPr>
        <w:pStyle w:val="zs3cgb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请求</w:t>
      </w:r>
    </w:p>
    <w:p>
      <w:pPr>
        <w:pStyle w:val="ablt9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drawing>
          <wp:inline distT="0" distB="0" distL="0" distR="0">
            <wp:extent cx="5760085" cy="5760085"/>
            <wp:effectExtent l="0" t="0" r="0" b="0"/>
            <wp:docPr id="18" name="文本框 q6pdv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POST /</w:t>
                        </w:r>
                        <w:r>
                          <w:rPr>
                            <w:rStyle w:val="x5lwlm"/>
                          </w:rPr>
                          <w:t>api</w:t>
                        </w:r>
                        <w:r>
                          <w:rPr>
                            <w:rStyle w:val="h3egv4"/>
                          </w:rPr>
                          <w:t>/test HTTP/1.1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Host: localhost:</w:t>
                        </w:r>
                        <w:r>
                          <w:rPr>
                            <w:rStyle w:val="97oejl"/>
                          </w:rPr>
                          <w:t>8</w:t>
                        </w:r>
                        <w:r>
                          <w:rPr>
                            <w:rStyle w:val="x5lwlm"/>
                          </w:rPr>
                          <w:t>080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x-api-signature: 28dce89c266a3d8a8201c3ca9df475a4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x-api-timestamp: 1744613993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x-api-nonce: abc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x-api-client-id: gz_demo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Content-Type: application/json</w:t>
                        </w:r>
                      </w:p>
                      <w:p>
                        <w:pPr>
                          <w:pStyle w:val="wtodr8"/>
                          <w:rPr/>
                        </w:pP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{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"data" : "BgC3vr5/MArQueUE58wLCpbstWqdez+8pyLiYIz6yqg=",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"signature" : "MEUCIQDBLbmeuwDXzbhiR2x4R26BcuYid+Nphm47LOYLkQ1uQwIgd4Q+zeECPjAa3/xCs+BwGhdlyn9+e+ndEsGDGYVhcJg=",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"transType" : "TN0001"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rPr>
          <w:rFonts w:ascii="微软雅黑" w:hAnsi="微软雅黑" w:eastAsia="微软雅黑" w:cs="微软雅黑"/>
          <w:szCs w:val="18"/>
        </w:rPr>
      </w:pPr>
      <w:r>
        <w:rPr>
          <w:rFonts w:ascii="微软雅黑" w:hAnsi="微软雅黑" w:eastAsia="微软雅黑" w:cs="微软雅黑"/>
          <w:szCs w:val="18"/>
        </w:rPr>
        <w:t>报文说明</w:t>
      </w:r>
    </w:p>
    <w:p>
      <w:pPr>
        <w:pStyle w:val="ablt93"/>
        <w:numPr>
          <w:ilvl w:val="0"/>
          <w:numId w:val="1"/>
        </w:numPr>
        <w:pBdr/>
        <w:rPr>
          <w:rFonts w:ascii="微软雅黑" w:hAnsi="微软雅黑" w:eastAsia="微软雅黑" w:cs="微软雅黑"/>
          <w:szCs w:val="18"/>
        </w:rPr>
      </w:pPr>
      <w:r>
        <w:rPr>
          <w:rFonts w:ascii="微软雅黑" w:hAnsi="微软雅黑" w:eastAsia="微软雅黑" w:cs="微软雅黑"/>
          <w:szCs w:val="18"/>
        </w:rPr>
        <w:t>data样例明文为字符串 "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{\"name\":\"abc\"}</w:t>
      </w:r>
      <w:r>
        <w:rPr>
          <w:rFonts w:ascii="微软雅黑" w:hAnsi="微软雅黑" w:eastAsia="微软雅黑" w:cs="微软雅黑"/>
          <w:szCs w:val="18"/>
        </w:rPr>
        <w:t>"，经过sm4cbc+16位iv(偏向盐)加密后，形成密文。</w:t>
      </w:r>
    </w:p>
    <w:p>
      <w:pPr>
        <w:pStyle w:val="ablt93"/>
        <w:numPr>
          <w:ilvl w:val="0"/>
          <w:numId w:val="1"/>
        </w:numPr>
        <w:pBdr/>
        <w:rPr>
          <w:rFonts w:ascii="微软雅黑" w:hAnsi="微软雅黑" w:eastAsia="微软雅黑" w:cs="微软雅黑"/>
          <w:szCs w:val="18"/>
        </w:rPr>
      </w:pPr>
      <w:r>
        <w:rPr>
          <w:rFonts w:ascii="微软雅黑" w:hAnsi="微软雅黑" w:eastAsia="微软雅黑" w:cs="微软雅黑"/>
          <w:szCs w:val="18"/>
        </w:rPr>
        <w:t>signature样例为 data明文经过sm2算法加签后形成签名。</w:t>
      </w:r>
      <w:r>
        <w:rPr>
          <w:rFonts w:ascii="微软雅黑" w:hAnsi="微软雅黑" w:eastAsia="微软雅黑" w:cs="微软雅黑"/>
          <w:b/>
          <w:color w:val="FF0000"/>
          <w:szCs w:val="18"/>
        </w:rPr>
        <w:t>接口调用方</w:t>
      </w:r>
      <w:r>
        <w:rPr>
          <w:rFonts w:ascii="微软雅黑" w:hAnsi="微软雅黑" w:eastAsia="微软雅黑" w:cs="微软雅黑"/>
          <w:szCs w:val="18"/>
        </w:rPr>
        <w:t>使用己方生成的私钥加签，并将公钥发送给</w:t>
      </w:r>
      <w:r>
        <w:rPr>
          <w:rFonts w:ascii="微软雅黑" w:hAnsi="微软雅黑" w:eastAsia="微软雅黑" w:cs="微软雅黑"/>
          <w:b/>
          <w:color w:val="FF0000"/>
          <w:szCs w:val="18"/>
        </w:rPr>
        <w:t>接口服务方</w:t>
      </w:r>
      <w:r>
        <w:rPr>
          <w:rFonts w:ascii="微软雅黑" w:hAnsi="微软雅黑" w:eastAsia="微软雅黑" w:cs="微软雅黑"/>
          <w:szCs w:val="18"/>
        </w:rPr>
        <w:t>存储，用于验签。</w:t>
      </w:r>
    </w:p>
    <w:p>
      <w:pPr>
        <w:pStyle w:val="ablt93"/>
        <w:numPr/>
        <w:rPr>
          <w:rFonts w:ascii="微软雅黑" w:hAnsi="微软雅黑" w:eastAsia="微软雅黑" w:cs="微软雅黑"/>
          <w:szCs w:val="18"/>
        </w:rPr>
      </w:pPr>
    </w:p>
    <w:p>
      <w:pPr>
        <w:pStyle w:val="zs3cgb"/>
        <w:numPr/>
        <w:rPr>
          <w:rFonts w:ascii="微软雅黑" w:hAnsi="微软雅黑" w:eastAsia="微软雅黑" w:cs="微软雅黑"/>
          <w:szCs w:val="18"/>
        </w:rPr>
      </w:pPr>
      <w:r>
        <w:rPr>
          <w:rFonts w:ascii="微软雅黑" w:hAnsi="微软雅黑" w:eastAsia="微软雅黑" w:cs="微软雅黑"/>
          <w:szCs w:val="18"/>
        </w:rPr>
        <w:t>返回</w:t>
      </w:r>
    </w:p>
    <w:p>
      <w:pPr>
        <w:pStyle w:val="ablt93"/>
        <w:rPr>
          <w:rFonts w:ascii="微软雅黑" w:hAnsi="微软雅黑" w:eastAsia="微软雅黑" w:cs="微软雅黑"/>
          <w:szCs w:val="18"/>
        </w:rPr>
      </w:pPr>
      <w:r>
        <w:rPr>
          <w:rFonts w:ascii="微软雅黑" w:hAnsi="微软雅黑" w:eastAsia="微软雅黑" w:cs="微软雅黑"/>
        </w:rPr>
        <w:drawing>
          <wp:inline distT="0" distB="0" distL="0" distR="0">
            <wp:extent cx="5760085" cy="5760085"/>
            <wp:effectExtent l="0" t="0" r="0" b="0"/>
            <wp:docPr id="20" name="文本框 vg4oo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{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"code": "0",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"message": "成功",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"signature": "MEQCIFUHjRjQR9Z2hC6+NZM/mK9QcDVnONjxs7GOkibXmIAFAiBefxL7wwD1TfeG4gMJC8a2hf1oO/z/rxGrlIPIDduGaQ==",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 xml:space="preserve">    "data": "m/HWeBJAlaFbSjRj6TGXl01IPQsQFMHVDlfc6Q5z5kE="</w:t>
                        </w:r>
                      </w:p>
                      <w:p>
                        <w:pPr>
                          <w:pStyle w:val="wtodr8"/>
                          <w:rPr/>
                        </w:pPr>
                        <w:r>
                          <w:rPr>
                            <w:rStyle w:val="h3egv4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2"/>
        </w:numPr>
        <w:pBdr/>
        <w:ind/>
        <w:rPr>
          <w:rFonts w:ascii="微软雅黑" w:hAnsi="微软雅黑" w:eastAsia="微软雅黑" w:cs="微软雅黑"/>
          <w:szCs w:val="18"/>
        </w:rPr>
      </w:pPr>
      <w:r>
        <w:rPr>
          <w:rFonts w:ascii="微软雅黑" w:hAnsi="微软雅黑" w:eastAsia="微软雅黑" w:cs="微软雅黑"/>
          <w:szCs w:val="18"/>
        </w:rPr>
        <w:t>data样例明文为字符串"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{\"name\"\:\"abc\"}</w:t>
      </w:r>
      <w:r>
        <w:rPr>
          <w:rFonts w:ascii="微软雅黑" w:hAnsi="微软雅黑" w:eastAsia="微软雅黑" w:cs="微软雅黑"/>
          <w:szCs w:val="18"/>
        </w:rPr>
        <w:t>"，经过sm4cbc+16位iv(偏向盐)加密后，形成密文。</w:t>
      </w:r>
    </w:p>
    <w:p>
      <w:pPr>
        <w:pStyle w:val="ablt93"/>
        <w:numPr>
          <w:ilvl w:val="0"/>
          <w:numId w:val="2"/>
        </w:numPr>
        <w:pBdr/>
        <w:ind/>
        <w:rPr>
          <w:rFonts w:ascii="微软雅黑" w:hAnsi="微软雅黑" w:eastAsia="微软雅黑" w:cs="微软雅黑"/>
          <w:szCs w:val="18"/>
        </w:rPr>
      </w:pPr>
      <w:r>
        <w:rPr>
          <w:rFonts w:ascii="微软雅黑" w:hAnsi="微软雅黑" w:eastAsia="微软雅黑" w:cs="微软雅黑"/>
          <w:szCs w:val="18"/>
        </w:rPr>
        <w:t>signature样例为 data明文经过sm2算法加签后形成签名。</w:t>
      </w:r>
      <w:r>
        <w:rPr>
          <w:rFonts w:ascii="微软雅黑" w:hAnsi="微软雅黑" w:eastAsia="微软雅黑" w:cs="微软雅黑"/>
          <w:b/>
          <w:color w:val="FF0000"/>
          <w:szCs w:val="18"/>
        </w:rPr>
        <w:t>接口服务方</w:t>
      </w:r>
      <w:r>
        <w:rPr>
          <w:rFonts w:ascii="微软雅黑" w:hAnsi="微软雅黑" w:eastAsia="微软雅黑" w:cs="微软雅黑"/>
          <w:szCs w:val="18"/>
        </w:rPr>
        <w:t>使用己方生成的私钥加签，并将公钥发送给</w:t>
      </w:r>
      <w:r>
        <w:rPr>
          <w:rFonts w:ascii="微软雅黑" w:hAnsi="微软雅黑" w:eastAsia="微软雅黑" w:cs="微软雅黑"/>
          <w:b/>
          <w:color w:val="FF0000"/>
          <w:szCs w:val="18"/>
        </w:rPr>
        <w:t>接口调用方</w:t>
      </w:r>
      <w:r>
        <w:rPr>
          <w:rFonts w:ascii="微软雅黑" w:hAnsi="微软雅黑" w:eastAsia="微软雅黑" w:cs="微软雅黑"/>
          <w:szCs w:val="18"/>
        </w:rPr>
        <w:t>存储，用于验签。</w:t>
      </w:r>
    </w:p>
    <w:p>
      <w:pPr>
        <w:pStyle w:val="000073"/>
        <w:numPr/>
        <w:pBdr/>
        <w:ind w:left="0"/>
        <w:rPr>
          <w:rFonts w:hint="eastAsia" w:ascii="微软雅黑" w:hAnsi="微软雅黑" w:eastAsia="微软雅黑" w:cs="微软雅黑"/>
          <w:b/>
          <w:sz w:val="18"/>
          <w:szCs w:val="18"/>
        </w:rPr>
      </w:pPr>
    </w:p>
    <w:p>
      <w:pPr>
        <w:pStyle w:val="ablt93"/>
        <w:pBdr/>
        <w:rPr>
          <w:rFonts w:ascii="微软雅黑" w:hAnsi="微软雅黑" w:eastAsia="微软雅黑" w:cs="微软雅黑"/>
        </w:rPr>
      </w:pPr>
    </w:p>
    <w:p>
      <w:pPr>
        <w:pStyle w:val="ri364i"/>
        <w:pBdr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业务接口</w:t>
      </w:r>
    </w:p>
    <w:p>
      <w:pPr>
        <w:pStyle w:val="ablt93"/>
        <w:numPr/>
        <w:pBdr>
          <w:bottom/>
        </w:pBd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定义交互接口中的data部分业务数据结构体。</w:t>
      </w:r>
    </w:p>
    <w:p>
      <w:pPr>
        <w:pStyle w:val="fj98z4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接口一</w:t>
      </w:r>
    </w:p>
    <w:p>
      <w:pPr>
        <w:pStyle w:val="1isiy7"/>
        <w:pBdr>
          <w:bottom/>
        </w:pBd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请求报文</w:t>
      </w:r>
    </w:p>
    <w:tbl>
      <w:tblPr>
        <w:tblStyle w:val="y53xkn"/>
        <w:tblLayout w:type="fixed"/>
        <w:tblLook w:firstRow="true" w:firstColumn="true" w:noHBand="false"/>
      </w:tblPr>
      <w:tblGrid>
        <w:gridCol w:w="2561"/>
        <w:gridCol w:w="1811"/>
        <w:gridCol w:w="1061"/>
        <w:gridCol w:w="1811"/>
        <w:gridCol w:w="4946"/>
      </w:tblGrid>
      <w:tr>
        <w:trPr>
          <w:wBefore/>
          <w:trHeight/>
        </w:trPr>
        <w:tc>
          <w:tcPr>
            <w:tcW w:w="256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字段</w:t>
            </w:r>
          </w:p>
        </w:tc>
        <w:tc>
          <w:tcPr>
            <w:tcW w:w="181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名称</w:t>
            </w:r>
          </w:p>
        </w:tc>
        <w:tc>
          <w:tcPr>
            <w:tcW w:w="106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类型</w:t>
            </w:r>
          </w:p>
        </w:tc>
        <w:tc>
          <w:tcPr>
            <w:tcW w:w="181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必填</w:t>
            </w:r>
          </w:p>
        </w:tc>
        <w:tc>
          <w:tcPr>
            <w:tcW w:w="4946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备注</w:t>
            </w:r>
          </w:p>
        </w:tc>
      </w:tr>
      <w:tr>
        <w:trPr>
          <w:wBefore/>
          <w:trHeight/>
        </w:trPr>
        <w:tc>
          <w:tcPr>
            <w:tcW w:w="2561" w:type="dxa"/>
          </w:tcPr>
          <w:p>
            <w:pPr>
              <w:numPr/>
              <w:pBdr>
                <w:bottom/>
              </w:pBd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>name</w:t>
            </w:r>
          </w:p>
        </w:tc>
        <w:tc>
          <w:tcPr>
            <w:tcW w:w="181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名称</w:t>
            </w:r>
          </w:p>
        </w:tc>
        <w:tc>
          <w:tcPr>
            <w:tcW w:w="106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字符型</w:t>
            </w:r>
          </w:p>
        </w:tc>
        <w:tc>
          <w:tcPr>
            <w:tcW w:w="1811" w:type="dxa"/>
          </w:tcPr>
          <w:p>
            <w:pPr>
              <w:numPr/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是</w:t>
            </w:r>
          </w:p>
        </w:tc>
        <w:tc>
          <w:tcPr>
            <w:tcW w:w="4946" w:type="dxa"/>
          </w:tcPr>
          <w:p>
            <w:pPr>
              <w:pStyle w:val="ablt93"/>
              <w:numPr/>
              <w:pBdr>
                <w:bottom/>
              </w:pBdr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pStyle w:val="1isiy7"/>
        <w:pBdr>
          <w:bottom/>
        </w:pBd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返回报文</w:t>
      </w:r>
    </w:p>
    <w:tbl>
      <w:tblPr>
        <w:tblStyle w:val="y53xkn"/>
        <w:tblLayout w:type="fixed"/>
        <w:tblLook w:firstRow="true" w:firstColumn="true" w:noHBand="false"/>
      </w:tblPr>
      <w:tblGrid>
        <w:gridCol w:w="2561"/>
        <w:gridCol w:w="1811"/>
        <w:gridCol w:w="1061"/>
        <w:gridCol w:w="1811"/>
        <w:gridCol w:w="4946"/>
      </w:tblGrid>
      <w:tr>
        <w:trPr>
          <w:wBefore/>
          <w:trHeight/>
        </w:trPr>
        <w:tc>
          <w:tcPr>
            <w:tcW w:w="256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字段</w:t>
            </w:r>
          </w:p>
        </w:tc>
        <w:tc>
          <w:tcPr>
            <w:tcW w:w="181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名称</w:t>
            </w:r>
          </w:p>
        </w:tc>
        <w:tc>
          <w:tcPr>
            <w:tcW w:w="106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类型</w:t>
            </w:r>
          </w:p>
        </w:tc>
        <w:tc>
          <w:tcPr>
            <w:tcW w:w="181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必填</w:t>
            </w:r>
          </w:p>
        </w:tc>
        <w:tc>
          <w:tcPr>
            <w:tcW w:w="4946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备注</w:t>
            </w:r>
          </w:p>
        </w:tc>
      </w:tr>
      <w:tr>
        <w:trPr>
          <w:wBefore/>
          <w:trHeight/>
        </w:trPr>
        <w:tc>
          <w:tcPr>
            <w:tcW w:w="2561" w:type="dxa"/>
          </w:tcPr>
          <w:p>
            <w:pPr>
              <w:numPr/>
              <w:pBdr>
                <w:bottom/>
              </w:pBd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>name</w:t>
            </w:r>
          </w:p>
        </w:tc>
        <w:tc>
          <w:tcPr>
            <w:tcW w:w="181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名称</w:t>
            </w:r>
          </w:p>
        </w:tc>
        <w:tc>
          <w:tcPr>
            <w:tcW w:w="1061" w:type="dxa"/>
          </w:tcPr>
          <w:p>
            <w:pPr>
              <w:numPr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字符型</w:t>
            </w:r>
          </w:p>
        </w:tc>
        <w:tc>
          <w:tcPr>
            <w:tcW w:w="1811" w:type="dxa"/>
          </w:tcPr>
          <w:p>
            <w:pPr>
              <w:numPr/>
              <w:pBdr>
                <w:bottom/>
              </w:pBd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是</w:t>
            </w:r>
          </w:p>
        </w:tc>
        <w:tc>
          <w:tcPr>
            <w:tcW w:w="4946" w:type="dxa"/>
          </w:tcPr>
          <w:p>
            <w:pPr>
              <w:pStyle w:val="ablt93"/>
              <w:numPr/>
              <w:pBdr>
                <w:bottom/>
              </w:pBdr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pStyle w:val="ablt93"/>
        <w:rPr>
          <w:rFonts w:ascii="微软雅黑" w:hAnsi="微软雅黑" w:eastAsia="微软雅黑" w:cs="微软雅黑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</w:abstractNum>
  <w:abstractNum w:abstractNumId="2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</w:abstractNum>
  <w:num w:numId="2">
    <w:abstractNumId w:val="1"/>
  </w:num>
  <w:num w:numId="1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1isiy7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i364i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ablt93" w:default="true">
    <w:name w:val="Normal"/>
    <w:pPr>
      <w:widowControl w:val="false"/>
      <w:jc w:val="left"/>
    </w:pPr>
  </w:style>
  <w:style w:type="table" w:styleId="y53xkn">
    <w:name w:val="Doc Table Column 1st"/>
    <w:basedOn w:val="vcrnct"/>
    <w:next w:val=""/>
    <w:uiPriority w:val="50"/>
    <w:rsid w:val="00EA4D8C"/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shd w:val="clear" w:color="auto" w:fill="485368"/>
      </w:tcPr>
    </w:tblStylePr>
    <w:tblStylePr w:type="firstCol">
      <w:tcPr>
        <w:shd w:val="clear" w:color="auto" w:fill="F3F5F7"/>
      </w:tcPr>
    </w:tblStylePr>
  </w:style>
  <w:style w:type="paragraph" w:styleId="fj98z4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h3egv4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>
    <w:basedOn w:val=""/>
    <w:pPr/>
    <w:rPr>
      <w:rFonts w:ascii="Monaco" w:hAnsi="Monaco" w:eastAsia="Monaco" w:cs="Monaco"/>
      <w:sz w:val="21"/>
    </w:rPr>
  </w:style>
  <w:style w:type="table" w:styleId="1cju7e">
    <w:name w:val="Doc Table Band 4th"/>
    <w:basedOn w:val="vcrnct"/>
    <w:next w:val=""/>
    <w:uiPriority w:val="49"/>
    <w:rsid w:val="00186440"/>
    <w:tblPr>
      <w:tblStyleRowBandSize w:val="1"/>
      <w:tblStyleColBandSize w:val="1"/>
    </w:tblPr>
    <w:tblStylePr w:type="firstRow">
      <w:rPr>
        <w:b/>
        <w:bCs/>
        <w:color w:val="FFFFFF"/>
      </w:rPr>
      <w:tcPr>
        <w:shd w:val="clear" w:color="auto" w:fill="F88825"/>
      </w:tcPr>
    </w:tblStylePr>
    <w:tblStylePr w:type="band2Horz">
      <w:tblPr/>
      <w:tcPr>
        <w:shd w:val="clear" w:color="auto" w:fill="FFF3EB"/>
      </w:tcPr>
    </w:tblStylePr>
  </w:style>
  <w:style w:type="paragraph" w:styleId="000087">
    <w:name w:val="List Paragraph"/>
    <w:basedOn w:val=""/>
    <w:autoRedefine/>
    <w:uiPriority w:val="34"/>
    <w:qFormat/>
    <w:pPr>
      <w:widowControl w:val="false"/>
      <w:tabs/>
      <w:ind w:firstLine="42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>
    <w:basedOn w:val=""/>
    <w:pPr/>
    <w:rPr>
      <w:rFonts w:ascii="Monaco" w:hAnsi="Monaco" w:eastAsia="Monaco" w:cs="Monaco"/>
      <w:sz w:val="21"/>
    </w:rPr>
  </w:style>
  <w:style w:type="character" w:styleId="1we7e8" w:default="true">
    <w:name w:val="Default Paragraph Font"/>
    <w:basedOn w:val=""/>
    <w:next w:val=""/>
    <w:uiPriority w:val="1"/>
    <w:semiHidden/>
    <w:unhideWhenUsed/>
  </w:style>
  <w:style w:type="paragraph" w:styleId="zs3cgb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k8heak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ubhoz">
    <w:name w:val="Hyperlink"/>
    <w:basedOn w:val="1we7e8"/>
    <w:next w:val=""/>
    <w:uiPriority w:val="99"/>
    <w:unhideWhenUsed/>
    <w:rPr>
      <w:color w:val="1E6FFF" w:themeColor="hyperlink"/>
      <w:u w:val="single"/>
    </w:rPr>
  </w:style>
  <w:style w:type="table" w:styleId="8jcotb">
    <w:name w:val="Doc Table Band 2nd"/>
    <w:basedOn w:val="vcrnct"/>
    <w:next w:val=""/>
    <w:uiPriority w:val="49"/>
    <w:rsid w:val="00186440"/>
    <w:tblPr>
      <w:tblStyleRowBandSize w:val="1"/>
      <w:tblStyleColBandSize w:val="1"/>
    </w:tblPr>
    <w:tblStylePr w:type="band2Horz">
      <w:tblPr/>
      <w:tcPr>
        <w:shd w:val="clear" w:color="auto" w:fill="E5EFFF"/>
      </w:tcPr>
    </w:tblStylePr>
    <w:tblStylePr w:type="firstRow">
      <w:rPr>
        <w:b/>
        <w:bCs/>
        <w:color w:val="FFFFFF"/>
      </w:rPr>
      <w:tcPr>
        <w:shd w:val="clear" w:color="auto" w:fill="2972F4"/>
      </w:tcPr>
    </w:tblStyle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wtodr8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table" w:styleId="vcrnct">
    <w:name w:val="Table Grid"/>
    <w:basedOn w:val="k8heak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2025-04-14T15:03:43Z</dcterms:created>
  <dcterms:modified xsi:type="dcterms:W3CDTF">2025-04-14T15:03:43Z</dcterms:modified>
</cp:coreProperties>
</file>