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a5f4c2f81d4b2b86a4069a703927b47f1597834"/>
    <w:p>
      <w:pPr>
        <w:pStyle w:val="Heading1"/>
      </w:pPr>
      <w:r>
        <w:t xml:space="preserve">ATA &amp; LTA Accounting Firm ERP: User Guide &amp; RBAC</w:t>
      </w:r>
    </w:p>
    <w:p>
      <w:pPr>
        <w:pStyle w:val="FirstParagraph"/>
      </w:pPr>
      <w:r>
        <w:t xml:space="preserve">This document outlines the user credentials and role-based access control (RBAC) capabilities implemented in the ATA &amp; LTA ERP system.</w:t>
      </w:r>
    </w:p>
    <w:bookmarkStart w:id="20" w:name="user-credentials"/>
    <w:p>
      <w:pPr>
        <w:pStyle w:val="Heading2"/>
      </w:pPr>
      <w:r>
        <w:t xml:space="preserve">🔑 User Credentials</w:t>
      </w:r>
    </w:p>
    <w:p>
      <w:pPr>
        <w:pStyle w:val="FirstParagraph"/>
      </w:pPr>
      <w:r>
        <w:rPr>
          <w:b/>
          <w:bCs/>
        </w:rPr>
        <w:t xml:space="preserve">Default Password for all accounts:</w:t>
      </w:r>
      <w:r>
        <w:t xml:space="preserve"> </w:t>
      </w:r>
      <w:r>
        <w:rPr>
          <w:rStyle w:val="VerbatimChar"/>
        </w:rPr>
        <w:t xml:space="preserve">password123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 &amp; 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oversight &amp; 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 &amp; 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Cross-entity performance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manager-ata@ata-lta.ph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Entity-specific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accounting-ata@ata-lta.ph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accounting/billing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accounting-lta@ata-lta.ph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accounting/billing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ops-ata@ata-lta.ph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operations &amp;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ops-lta@ata-lta.ph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operations &amp; 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docs@ata-lta.ph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 &amp; 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processing &amp; handovers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capabilities-by-role"/>
    <w:p>
      <w:pPr>
        <w:pStyle w:val="Heading2"/>
      </w:pPr>
      <w:r>
        <w:t xml:space="preserve">🛡️ Capabilities by Role</w:t>
      </w:r>
    </w:p>
    <w:bookmarkStart w:id="21" w:name="admin-managers-managerial-tier"/>
    <w:p>
      <w:pPr>
        <w:pStyle w:val="Heading3"/>
      </w:pPr>
      <w:r>
        <w:t xml:space="preserve">1. Admin &amp; Managers (Managerial Tier)</w:t>
      </w:r>
    </w:p>
    <w:p>
      <w:pPr>
        <w:pStyle w:val="FirstParagraph"/>
      </w:pPr>
      <w:r>
        <w:t xml:space="preserve">Designed for firm-wide oversight and monitoring.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Consolidated Dashboard</w:t>
      </w:r>
      <w:r>
        <w:t xml:space="preserve">: Access to the</w:t>
      </w:r>
      <w:r>
        <w:t xml:space="preserve"> </w:t>
      </w:r>
      <w:r>
        <w:t xml:space="preserve">“Firm Overview”</w:t>
      </w:r>
      <w:r>
        <w:t xml:space="preserve"> </w:t>
      </w:r>
      <w:r>
        <w:t xml:space="preserve">with aggregated KPIs and SVG Trend Charts.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Workflow Visibility</w:t>
      </w:r>
      <w:r>
        <w:t xml:space="preserve">: Can see all active Work Requests and Tasks within their accessible entities.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Workflow Restriction</w:t>
      </w:r>
      <w:r>
        <w:t xml:space="preserve">: Users in this tier cannot update individual task statuses (dropdowns are disabled) to maintain data integrity.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Reports</w:t>
      </w:r>
      <w:r>
        <w:t xml:space="preserve">: Full access to the Bento-Grid Reports page, including P&amp;L Snapshots and Billing Summaries.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DMS</w:t>
      </w:r>
      <w:r>
        <w:t xml:space="preserve">: Can switch between ATA and LTA documents to oversee all firm files.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Admin Panel (Admin Only)</w:t>
      </w:r>
      <w:r>
        <w:t xml:space="preserve">: Access to the</w:t>
      </w:r>
      <w:r>
        <w:t xml:space="preserve"> </w:t>
      </w:r>
      <w:r>
        <w:t xml:space="preserve">“Users”</w:t>
      </w:r>
      <w:r>
        <w:t xml:space="preserve"> </w:t>
      </w:r>
      <w:r>
        <w:t xml:space="preserve">tab for account creation and the</w:t>
      </w:r>
      <w:r>
        <w:t xml:space="preserve"> </w:t>
      </w:r>
      <w:r>
        <w:t xml:space="preserve">“Audit Log”</w:t>
      </w:r>
      <w:r>
        <w:t xml:space="preserve">.</w:t>
      </w:r>
    </w:p>
    <w:bookmarkEnd w:id="21"/>
    <w:bookmarkStart w:id="22" w:name="staff-execution-tier"/>
    <w:p>
      <w:pPr>
        <w:pStyle w:val="Heading3"/>
      </w:pPr>
      <w:r>
        <w:t xml:space="preserve">2. Staff (Execution Tier)</w:t>
      </w:r>
    </w:p>
    <w:p>
      <w:pPr>
        <w:pStyle w:val="FirstParagraph"/>
      </w:pPr>
      <w:r>
        <w:t xml:space="preserve">Designed for daily operational tasks with strict data encapsulation.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Scoped Dashboard</w:t>
      </w:r>
      <w:r>
        <w:t xml:space="preserve">: See only KPIs related to their active entity.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Workflow Encapsulation</w:t>
      </w:r>
      <w:r>
        <w:t xml:space="preserve">: Staff only see Work Request cards if they are assigned to at least one task within that request.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Task Updates</w:t>
      </w:r>
      <w:r>
        <w:t xml:space="preserve">: Staff can only change the status of tasks explicitly assigned to them.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DMS Restrictions</w:t>
      </w:r>
      <w:r>
        <w:t xml:space="preserve">: Cannot see documents belonging to the other entity. The</w:t>
      </w:r>
      <w:r>
        <w:t xml:space="preserve"> </w:t>
      </w:r>
      <w:r>
        <w:t xml:space="preserve">“All Entities”</w:t>
      </w:r>
      <w:r>
        <w:t xml:space="preserve"> </w:t>
      </w:r>
      <w:r>
        <w:t xml:space="preserve">filter is hidden.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Billing/Disbursement</w:t>
      </w:r>
      <w:r>
        <w:t xml:space="preserve">: Can file expenses and generate invoices; however, self-approval of disbursements is blocked.</w:t>
      </w:r>
    </w:p>
    <w:bookmarkEnd w:id="22"/>
    <w:bookmarkStart w:id="23" w:name="entity-specific-logic"/>
    <w:p>
      <w:pPr>
        <w:pStyle w:val="Heading3"/>
      </w:pPr>
      <w:r>
        <w:t xml:space="preserve">3. Entity-Specific Logic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Cross-Entity Users</w:t>
      </w:r>
      <w:r>
        <w:t xml:space="preserve">: Users with access to multiple entities have a</w:t>
      </w:r>
      <w:r>
        <w:t xml:space="preserve"> </w:t>
      </w:r>
      <w:r>
        <w:t xml:space="preserve">“Switch Entity”</w:t>
      </w:r>
      <w:r>
        <w:t xml:space="preserve"> </w:t>
      </w:r>
      <w:r>
        <w:t xml:space="preserve">dropdown in the header to toggle their entire workspace.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Single-Entity Users</w:t>
      </w:r>
      <w:r>
        <w:t xml:space="preserve">: Users are locked into their assigned entity, ensuring they only interact with that entity’s clients and data.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2026-05-23T20:20:08Z</dcterms:created>
  <dcterms:modified xsi:type="dcterms:W3CDTF">2026-05-23T20:20:08Z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