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80"/>
      </w:pPr>
      <w:r>
        <w:rPr>
          <w:rFonts w:ascii="Calibri" w:hAnsi="Calibri"/>
          <w:b/>
          <w:color w:val="1E3A8A"/>
          <w:sz w:val="44"/>
        </w:rPr>
        <w:t>ATA &amp; LTA Accounting Firm ERP</w:t>
      </w:r>
    </w:p>
    <w:p>
      <w:pPr>
        <w:keepNext/>
        <w:spacing w:before="280" w:after="80"/>
      </w:pPr>
      <w:r>
        <w:rPr>
          <w:rFonts w:ascii="Calibri" w:hAnsi="Calibri"/>
          <w:b/>
          <w:color w:val="1E293B"/>
          <w:sz w:val="28"/>
        </w:rPr>
        <w:t>User Guide &amp; Operations Manual (Layman's Edition)</w:t>
      </w:r>
    </w:p>
    <w:p>
      <w:pPr>
        <w:spacing w:before="40" w:after="100" w:line="276" w:lineRule="auto"/>
      </w:pPr>
      <w:r>
        <w:rPr>
          <w:rFonts w:ascii="Calibri" w:hAnsi="Calibri"/>
          <w:i/>
          <w:color w:val="1F2937"/>
          <w:sz w:val="21"/>
        </w:rPr>
        <w:t>A Simple, Step-by-Step Visual Guide for Everyday Office Work</w:t>
      </w:r>
    </w:p>
    <w:p>
      <w:pPr>
        <w:spacing w:before="40" w:after="100" w:line="276" w:lineRule="auto"/>
      </w:pPr>
      <w:r>
        <w:rPr>
          <w:rFonts w:ascii="Calibri" w:hAnsi="Calibri"/>
          <w:b/>
          <w:color w:val="1F2937"/>
          <w:sz w:val="21"/>
        </w:rPr>
        <w:t>Document Reference:</w:t>
      </w:r>
      <w:r>
        <w:rPr>
          <w:rFonts w:ascii="Calibri" w:hAnsi="Calibri"/>
          <w:b w:val="0"/>
          <w:color w:val="1F2937"/>
          <w:sz w:val="21"/>
        </w:rPr>
        <w:t xml:space="preserve"> </w:t>
      </w:r>
      <w:r>
        <w:rPr>
          <w:rFonts w:ascii="Consolas" w:hAnsi="Consolas"/>
          <w:b w:val="0"/>
          <w:color w:val="0F172A"/>
          <w:sz w:val="20"/>
        </w:rPr>
        <w:t>DOC-MAN-ERP-2026-LAYMAN</w:t>
      </w:r>
      <w:r>
        <w:rPr>
          <w:rFonts w:ascii="Calibri" w:hAnsi="Calibri"/>
          <w:b w:val="0"/>
          <w:color w:val="1F2937"/>
          <w:sz w:val="21"/>
        </w:rPr>
        <w:t xml:space="preserve">  </w:t>
      </w:r>
    </w:p>
    <w:p>
      <w:pPr>
        <w:spacing w:before="40" w:after="100" w:line="276" w:lineRule="auto"/>
      </w:pPr>
      <w:r>
        <w:rPr>
          <w:rFonts w:ascii="Calibri" w:hAnsi="Calibri"/>
          <w:b/>
          <w:color w:val="1F2937"/>
          <w:sz w:val="21"/>
        </w:rPr>
        <w:t>Companies Covered:</w:t>
      </w:r>
      <w:r>
        <w:rPr>
          <w:rFonts w:ascii="Calibri" w:hAnsi="Calibri"/>
          <w:b w:val="0"/>
          <w:color w:val="1F2937"/>
          <w:sz w:val="21"/>
        </w:rPr>
        <w:t xml:space="preserve"> Alliance Tax &amp; Accounting (ATA) and Ledger Tax &amp; Accounting (LTA)  </w:t>
      </w:r>
    </w:p>
    <w:p>
      <w:pPr>
        <w:spacing w:before="40" w:after="100" w:line="276" w:lineRule="auto"/>
      </w:pPr>
      <w:r>
        <w:rPr>
          <w:rFonts w:ascii="Calibri" w:hAnsi="Calibri"/>
          <w:b/>
          <w:color w:val="1F2937"/>
          <w:sz w:val="21"/>
        </w:rPr>
        <w:t>Target Audience:</w:t>
      </w:r>
      <w:r>
        <w:rPr>
          <w:rFonts w:ascii="Calibri" w:hAnsi="Calibri"/>
          <w:b w:val="0"/>
          <w:color w:val="1F2937"/>
          <w:sz w:val="21"/>
        </w:rPr>
        <w:t xml:space="preserve"> All Staff Members, Accountants, Field Officers, Managers, and Firm Partners  </w:t>
      </w:r>
    </w:p>
    <w:p>
      <w:pPr>
        <w:spacing w:before="40" w:after="100" w:line="276" w:lineRule="auto"/>
      </w:pPr>
      <w:r>
        <w:rPr>
          <w:rFonts w:ascii="Calibri" w:hAnsi="Calibri"/>
          <w:b/>
          <w:color w:val="1F2937"/>
          <w:sz w:val="21"/>
        </w:rPr>
        <w:t>Last Updated:</w:t>
      </w:r>
      <w:r>
        <w:rPr>
          <w:rFonts w:ascii="Calibri" w:hAnsi="Calibri"/>
          <w:b w:val="0"/>
          <w:color w:val="1F2937"/>
          <w:sz w:val="21"/>
        </w:rPr>
        <w:t xml:space="preserve"> September 2026  </w:t>
      </w:r>
    </w:p>
    <w:p>
      <w:pPr>
        <w:spacing w:before="80" w:after="80"/>
        <w:jc w:val="center"/>
      </w:pPr>
      <w:r>
        <w:rPr>
          <w:rFonts w:ascii="Calibri" w:hAnsi="Calibri"/>
          <w:color w:val="CBD5E1"/>
          <w:sz w:val="20"/>
        </w:rPr>
        <w:t>―――――――――――――――――――――――――――――――――――――――――――――――――――――――</w:t>
      </w:r>
    </w:p>
    <w:p>
      <w:r>
        <w:br w:type="page"/>
      </w:r>
    </w:p>
    <w:p>
      <w:pPr>
        <w:keepNext/>
        <w:spacing w:before="320" w:after="160"/>
      </w:pPr>
      <w:r>
        <w:rPr>
          <w:rFonts w:ascii="Calibri" w:hAnsi="Calibri"/>
          <w:b/>
          <w:color w:val="1E3A8A"/>
          <w:sz w:val="32"/>
        </w:rPr>
        <w:t>Table of Contents</w:t>
      </w:r>
    </w:p>
    <w:p>
      <w:pPr>
        <w:spacing w:before="40" w:after="60" w:line="276" w:lineRule="auto"/>
        <w:ind w:left="360"/>
      </w:pPr>
      <w:r>
        <w:rPr>
          <w:rFonts w:ascii="Calibri" w:hAnsi="Calibri"/>
          <w:b/>
          <w:color w:val="1E3A8A"/>
          <w:sz w:val="20"/>
        </w:rPr>
        <w:t xml:space="preserve">1.  </w:t>
      </w:r>
      <w:r>
        <w:rPr>
          <w:rFonts w:ascii="Calibri" w:hAnsi="Calibri"/>
          <w:color w:val="2563EB"/>
          <w:sz w:val="20"/>
          <w:u w:val="single"/>
        </w:rPr>
        <w:t>Welcome to Your ERP System (The Big Picture)</w:t>
      </w:r>
    </w:p>
    <w:p>
      <w:pPr>
        <w:pStyle w:val="ListBullet"/>
        <w:spacing w:before="20" w:after="60" w:line="276" w:lineRule="auto"/>
        <w:ind w:left="720"/>
      </w:pPr>
      <w:r>
        <w:rPr>
          <w:rFonts w:ascii="Calibri" w:hAnsi="Calibri"/>
          <w:b w:val="0"/>
          <w:color w:val="1F2937"/>
          <w:sz w:val="20"/>
        </w:rPr>
        <w:t>1.1 What is this system and why do we use it?</w:t>
      </w:r>
    </w:p>
    <w:p>
      <w:pPr>
        <w:pStyle w:val="ListBullet"/>
        <w:spacing w:before="20" w:after="60" w:line="276" w:lineRule="auto"/>
        <w:ind w:left="720"/>
      </w:pPr>
      <w:r>
        <w:rPr>
          <w:rFonts w:ascii="Calibri" w:hAnsi="Calibri"/>
          <w:b w:val="0"/>
          <w:color w:val="1F2937"/>
          <w:sz w:val="20"/>
        </w:rPr>
        <w:t>1.2 Two Companies, One Simple Screen (ATA &amp; LTA)</w:t>
      </w:r>
    </w:p>
    <w:p>
      <w:pPr>
        <w:pStyle w:val="ListBullet"/>
        <w:spacing w:before="20" w:after="60" w:line="276" w:lineRule="auto"/>
        <w:ind w:left="720"/>
      </w:pPr>
      <w:r>
        <w:rPr>
          <w:rFonts w:ascii="Calibri" w:hAnsi="Calibri"/>
          <w:b w:val="0"/>
          <w:color w:val="1F2937"/>
          <w:sz w:val="20"/>
        </w:rPr>
        <w:t>1.3 How to Read Your Screen: The 4 View Modes</w:t>
      </w:r>
    </w:p>
    <w:p>
      <w:pPr>
        <w:pStyle w:val="ListBullet"/>
        <w:spacing w:before="20" w:after="60" w:line="276" w:lineRule="auto"/>
        <w:ind w:left="720"/>
      </w:pPr>
      <w:r>
        <w:rPr>
          <w:rFonts w:ascii="Calibri" w:hAnsi="Calibri"/>
          <w:b w:val="0"/>
          <w:color w:val="1F2937"/>
          <w:sz w:val="20"/>
        </w:rPr>
        <w:t>1.4 Quick Tour of the Menu Bar</w:t>
      </w:r>
    </w:p>
    <w:p>
      <w:pPr>
        <w:spacing w:before="40" w:after="60" w:line="276" w:lineRule="auto"/>
        <w:ind w:left="360"/>
      </w:pPr>
      <w:r>
        <w:rPr>
          <w:rFonts w:ascii="Calibri" w:hAnsi="Calibri"/>
          <w:b/>
          <w:color w:val="1E3A8A"/>
          <w:sz w:val="20"/>
        </w:rPr>
        <w:t xml:space="preserve">2.  </w:t>
      </w:r>
      <w:r>
        <w:rPr>
          <w:rFonts w:ascii="Calibri" w:hAnsi="Calibri"/>
          <w:color w:val="2563EB"/>
          <w:sz w:val="20"/>
          <w:u w:val="single"/>
        </w:rPr>
        <w:t>Who Can Do What? (User Roles &amp; Permissions in Plain English)</w:t>
      </w:r>
    </w:p>
    <w:p>
      <w:pPr>
        <w:pStyle w:val="ListBullet"/>
        <w:spacing w:before="20" w:after="60" w:line="276" w:lineRule="auto"/>
        <w:ind w:left="720"/>
      </w:pPr>
      <w:r>
        <w:rPr>
          <w:rFonts w:ascii="Calibri" w:hAnsi="Calibri"/>
          <w:b w:val="0"/>
          <w:color w:val="1F2937"/>
          <w:sz w:val="20"/>
        </w:rPr>
        <w:t>2.1 The 6 Team Roles Made Simple</w:t>
      </w:r>
    </w:p>
    <w:p>
      <w:pPr>
        <w:pStyle w:val="ListBullet"/>
        <w:spacing w:before="20" w:after="60" w:line="276" w:lineRule="auto"/>
        <w:ind w:left="720"/>
      </w:pPr>
      <w:r>
        <w:rPr>
          <w:rFonts w:ascii="Calibri" w:hAnsi="Calibri"/>
          <w:b w:val="0"/>
          <w:color w:val="1F2937"/>
          <w:sz w:val="20"/>
        </w:rPr>
        <w:t>2.2 "Your Clean Desk Policy": Why You Only See What's Assigned to You</w:t>
      </w:r>
    </w:p>
    <w:p>
      <w:pPr>
        <w:pStyle w:val="ListBullet"/>
        <w:spacing w:before="20" w:after="60" w:line="276" w:lineRule="auto"/>
        <w:ind w:left="720"/>
      </w:pPr>
      <w:r>
        <w:rPr>
          <w:rFonts w:ascii="Calibri" w:hAnsi="Calibri"/>
          <w:b w:val="0"/>
          <w:color w:val="1F2937"/>
          <w:sz w:val="20"/>
        </w:rPr>
        <w:t>2.3 The "Second Pair of Eyes" Rule (Four-Eyes Approval)</w:t>
      </w:r>
    </w:p>
    <w:p>
      <w:pPr>
        <w:pStyle w:val="ListBullet"/>
        <w:spacing w:before="20" w:after="60" w:line="276" w:lineRule="auto"/>
        <w:ind w:left="720"/>
      </w:pPr>
      <w:r>
        <w:rPr>
          <w:rFonts w:ascii="Calibri" w:hAnsi="Calibri"/>
          <w:b w:val="0"/>
          <w:color w:val="1F2937"/>
          <w:sz w:val="20"/>
        </w:rPr>
        <w:t>2.4 Master Permissions Summary Table</w:t>
      </w:r>
    </w:p>
    <w:p>
      <w:pPr>
        <w:spacing w:before="40" w:after="60" w:line="276" w:lineRule="auto"/>
        <w:ind w:left="360"/>
      </w:pPr>
      <w:r>
        <w:rPr>
          <w:rFonts w:ascii="Calibri" w:hAnsi="Calibri"/>
          <w:b/>
          <w:color w:val="1E3A8A"/>
          <w:sz w:val="20"/>
        </w:rPr>
        <w:t xml:space="preserve">3.  </w:t>
      </w:r>
      <w:r>
        <w:rPr>
          <w:rFonts w:ascii="Calibri" w:hAnsi="Calibri"/>
          <w:color w:val="2563EB"/>
          <w:sz w:val="20"/>
          <w:u w:val="single"/>
        </w:rPr>
        <w:t>Step-by-Step Daily Routine for Each Role</w:t>
      </w:r>
    </w:p>
    <w:p>
      <w:pPr>
        <w:pStyle w:val="ListBullet"/>
        <w:spacing w:before="20" w:after="60" w:line="276" w:lineRule="auto"/>
        <w:ind w:left="720"/>
      </w:pPr>
      <w:r>
        <w:rPr>
          <w:rFonts w:ascii="Calibri" w:hAnsi="Calibri"/>
          <w:b w:val="0"/>
          <w:color w:val="1F2937"/>
          <w:sz w:val="20"/>
        </w:rPr>
        <w:t>3.1 Daily Routine: System Administrator (IT &amp; Firm Management)</w:t>
      </w:r>
    </w:p>
    <w:p>
      <w:pPr>
        <w:pStyle w:val="ListBullet"/>
        <w:spacing w:before="20" w:after="60" w:line="276" w:lineRule="auto"/>
        <w:ind w:left="720"/>
      </w:pPr>
      <w:r>
        <w:rPr>
          <w:rFonts w:ascii="Calibri" w:hAnsi="Calibri"/>
          <w:b w:val="0"/>
          <w:color w:val="1F2937"/>
          <w:sz w:val="20"/>
        </w:rPr>
        <w:t>3.2 Daily Routine: General Manager (Client Projects &amp; Team Coordination)</w:t>
      </w:r>
    </w:p>
    <w:p>
      <w:pPr>
        <w:pStyle w:val="ListBullet"/>
        <w:spacing w:before="20" w:after="60" w:line="276" w:lineRule="auto"/>
        <w:ind w:left="720"/>
      </w:pPr>
      <w:r>
        <w:rPr>
          <w:rFonts w:ascii="Calibri" w:hAnsi="Calibri"/>
          <w:b w:val="0"/>
          <w:color w:val="1F2937"/>
          <w:sz w:val="20"/>
        </w:rPr>
        <w:t>3.3 Daily Routine: Senior Accountant (Client Invoices, Payments &amp; Expenses)</w:t>
      </w:r>
    </w:p>
    <w:p>
      <w:pPr>
        <w:pStyle w:val="ListBullet"/>
        <w:spacing w:before="20" w:after="60" w:line="276" w:lineRule="auto"/>
        <w:ind w:left="720"/>
      </w:pPr>
      <w:r>
        <w:rPr>
          <w:rFonts w:ascii="Calibri" w:hAnsi="Calibri"/>
          <w:b w:val="0"/>
          <w:color w:val="1F2937"/>
          <w:sz w:val="20"/>
        </w:rPr>
        <w:t>3.4 Daily Routine: Operations Specialist (Field Work, Permits &amp; Checklists)</w:t>
      </w:r>
    </w:p>
    <w:p>
      <w:pPr>
        <w:pStyle w:val="ListBullet"/>
        <w:spacing w:before="20" w:after="60" w:line="276" w:lineRule="auto"/>
        <w:ind w:left="720"/>
      </w:pPr>
      <w:r>
        <w:rPr>
          <w:rFonts w:ascii="Calibri" w:hAnsi="Calibri"/>
          <w:b w:val="0"/>
          <w:color w:val="1F2937"/>
          <w:sz w:val="20"/>
        </w:rPr>
        <w:t>3.5 Daily Routine: Documentation Officer (Vault Custody &amp; Couriers)</w:t>
      </w:r>
    </w:p>
    <w:p>
      <w:pPr>
        <w:pStyle w:val="ListBullet"/>
        <w:spacing w:before="20" w:after="60" w:line="276" w:lineRule="auto"/>
        <w:ind w:left="720"/>
      </w:pPr>
      <w:r>
        <w:rPr>
          <w:rFonts w:ascii="Calibri" w:hAnsi="Calibri"/>
          <w:b w:val="0"/>
          <w:color w:val="1F2937"/>
          <w:sz w:val="20"/>
        </w:rPr>
        <w:t>3.6 Daily Routine: Human Resources Specialist (Team Hours &amp; Workload)</w:t>
      </w:r>
    </w:p>
    <w:p>
      <w:pPr>
        <w:spacing w:before="40" w:after="60" w:line="276" w:lineRule="auto"/>
        <w:ind w:left="360"/>
      </w:pPr>
      <w:r>
        <w:rPr>
          <w:rFonts w:ascii="Calibri" w:hAnsi="Calibri"/>
          <w:b/>
          <w:color w:val="1E3A8A"/>
          <w:sz w:val="20"/>
        </w:rPr>
        <w:t xml:space="preserve">4.  </w:t>
      </w:r>
      <w:r>
        <w:rPr>
          <w:rFonts w:ascii="Calibri" w:hAnsi="Calibri"/>
          <w:color w:val="2563EB"/>
          <w:sz w:val="20"/>
          <w:u w:val="single"/>
        </w:rPr>
        <w:t>Step-by-Step Instructions for Everyday Actions (With Screenshots)</w:t>
      </w:r>
    </w:p>
    <w:p>
      <w:pPr>
        <w:pStyle w:val="ListBullet"/>
        <w:spacing w:before="20" w:after="60" w:line="276" w:lineRule="auto"/>
        <w:ind w:left="720"/>
      </w:pPr>
      <w:r>
        <w:rPr>
          <w:rFonts w:ascii="Calibri" w:hAnsi="Calibri"/>
          <w:b w:val="0"/>
          <w:color w:val="1F2937"/>
          <w:sz w:val="20"/>
        </w:rPr>
        <w:t>Action 1: Logging In &amp; Showing Your Password</w:t>
      </w:r>
    </w:p>
    <w:p>
      <w:pPr>
        <w:pStyle w:val="ListBullet"/>
        <w:spacing w:before="20" w:after="60" w:line="276" w:lineRule="auto"/>
        <w:ind w:left="720"/>
      </w:pPr>
      <w:r>
        <w:rPr>
          <w:rFonts w:ascii="Calibri" w:hAnsi="Calibri"/>
          <w:b w:val="0"/>
          <w:color w:val="1F2937"/>
          <w:sz w:val="20"/>
        </w:rPr>
        <w:t>Action 2: Switching Between ATA and LTA (or Viewing Both)</w:t>
      </w:r>
    </w:p>
    <w:p>
      <w:pPr>
        <w:pStyle w:val="ListBullet"/>
        <w:spacing w:before="20" w:after="60" w:line="276" w:lineRule="auto"/>
        <w:ind w:left="720"/>
      </w:pPr>
      <w:r>
        <w:rPr>
          <w:rFonts w:ascii="Calibri" w:hAnsi="Calibri"/>
          <w:b w:val="0"/>
          <w:color w:val="1F2937"/>
          <w:sz w:val="20"/>
        </w:rPr>
        <w:t>Action 3: Reading Your Dashboard &amp; Today's Deadlines</w:t>
      </w:r>
    </w:p>
    <w:p>
      <w:pPr>
        <w:pStyle w:val="ListBullet"/>
        <w:spacing w:before="20" w:after="60" w:line="276" w:lineRule="auto"/>
        <w:ind w:left="720"/>
      </w:pPr>
      <w:r>
        <w:rPr>
          <w:rFonts w:ascii="Calibri" w:hAnsi="Calibri"/>
          <w:b w:val="0"/>
          <w:color w:val="1F2937"/>
          <w:sz w:val="20"/>
        </w:rPr>
        <w:t>Action 4: Adding a New Client Company</w:t>
      </w:r>
    </w:p>
    <w:p>
      <w:pPr>
        <w:pStyle w:val="ListBullet"/>
        <w:spacing w:before="20" w:after="60" w:line="276" w:lineRule="auto"/>
        <w:ind w:left="720"/>
      </w:pPr>
      <w:r>
        <w:rPr>
          <w:rFonts w:ascii="Calibri" w:hAnsi="Calibri"/>
          <w:b w:val="0"/>
          <w:color w:val="1F2937"/>
          <w:sz w:val="20"/>
        </w:rPr>
        <w:t>Action 5: Starting a New Client Project (Work Request)</w:t>
      </w:r>
    </w:p>
    <w:p>
      <w:pPr>
        <w:pStyle w:val="ListBullet"/>
        <w:spacing w:before="20" w:after="60" w:line="276" w:lineRule="auto"/>
        <w:ind w:left="720"/>
      </w:pPr>
      <w:r>
        <w:rPr>
          <w:rFonts w:ascii="Calibri" w:hAnsi="Calibri"/>
          <w:b w:val="0"/>
          <w:color w:val="1F2937"/>
          <w:sz w:val="20"/>
        </w:rPr>
        <w:t>Action 6: Moving a Project through the 4 Progress Phases</w:t>
      </w:r>
    </w:p>
    <w:p>
      <w:pPr>
        <w:pStyle w:val="ListBullet"/>
        <w:spacing w:before="20" w:after="60" w:line="276" w:lineRule="auto"/>
        <w:ind w:left="720"/>
      </w:pPr>
      <w:r>
        <w:rPr>
          <w:rFonts w:ascii="Calibri" w:hAnsi="Calibri"/>
          <w:b w:val="0"/>
          <w:color w:val="1F2937"/>
          <w:sz w:val="20"/>
        </w:rPr>
        <w:t>Action 7: Adding a Task using a Pre-Made Template</w:t>
      </w:r>
    </w:p>
    <w:p>
      <w:pPr>
        <w:pStyle w:val="ListBullet"/>
        <w:spacing w:before="20" w:after="60" w:line="276" w:lineRule="auto"/>
        <w:ind w:left="720"/>
      </w:pPr>
      <w:r>
        <w:rPr>
          <w:rFonts w:ascii="Calibri" w:hAnsi="Calibri"/>
          <w:b w:val="0"/>
          <w:color w:val="1F2937"/>
          <w:sz w:val="20"/>
        </w:rPr>
        <w:t>Action 8: Managing Pre-Made Task Templates (Admin)</w:t>
      </w:r>
    </w:p>
    <w:p>
      <w:pPr>
        <w:pStyle w:val="ListBullet"/>
        <w:spacing w:before="20" w:after="60" w:line="276" w:lineRule="auto"/>
        <w:ind w:left="720"/>
      </w:pPr>
      <w:r>
        <w:rPr>
          <w:rFonts w:ascii="Calibri" w:hAnsi="Calibri"/>
          <w:b w:val="0"/>
          <w:color w:val="1F2937"/>
          <w:sz w:val="20"/>
        </w:rPr>
        <w:t>Action 9: Creating a Client Invoice with VAT &amp; 2307 Withholding Tax</w:t>
      </w:r>
    </w:p>
    <w:p>
      <w:pPr>
        <w:pStyle w:val="ListBullet"/>
        <w:spacing w:before="20" w:after="60" w:line="276" w:lineRule="auto"/>
        <w:ind w:left="720"/>
      </w:pPr>
      <w:r>
        <w:rPr>
          <w:rFonts w:ascii="Calibri" w:hAnsi="Calibri"/>
          <w:b w:val="0"/>
          <w:color w:val="1F2937"/>
          <w:sz w:val="20"/>
        </w:rPr>
        <w:t>Action 10: Checking Overdue Client Bills (AR Aging Report)</w:t>
      </w:r>
    </w:p>
    <w:p>
      <w:pPr>
        <w:pStyle w:val="ListBullet"/>
        <w:spacing w:before="20" w:after="60" w:line="276" w:lineRule="auto"/>
        <w:ind w:left="720"/>
      </w:pPr>
      <w:r>
        <w:rPr>
          <w:rFonts w:ascii="Calibri" w:hAnsi="Calibri"/>
          <w:b w:val="0"/>
          <w:color w:val="1F2937"/>
          <w:sz w:val="20"/>
        </w:rPr>
        <w:t>Action 11: Setting Up Monthly Recurring Retainer Fees</w:t>
      </w:r>
    </w:p>
    <w:p>
      <w:pPr>
        <w:pStyle w:val="ListBullet"/>
        <w:spacing w:before="20" w:after="60" w:line="276" w:lineRule="auto"/>
        <w:ind w:left="720"/>
      </w:pPr>
      <w:r>
        <w:rPr>
          <w:rFonts w:ascii="Calibri" w:hAnsi="Calibri"/>
          <w:b w:val="0"/>
          <w:color w:val="1F2937"/>
          <w:sz w:val="20"/>
        </w:rPr>
        <w:t>Action 12: Filing an Office or Agency Expense (Disbursement)</w:t>
      </w:r>
    </w:p>
    <w:p>
      <w:pPr>
        <w:pStyle w:val="ListBullet"/>
        <w:spacing w:before="20" w:after="60" w:line="276" w:lineRule="auto"/>
        <w:ind w:left="720"/>
      </w:pPr>
      <w:r>
        <w:rPr>
          <w:rFonts w:ascii="Calibri" w:hAnsi="Calibri"/>
          <w:b w:val="0"/>
          <w:color w:val="1F2937"/>
          <w:sz w:val="20"/>
        </w:rPr>
        <w:t>Action 13: Storing and Finding Important Documents in the Vault (DMS)</w:t>
      </w:r>
    </w:p>
    <w:p>
      <w:pPr>
        <w:pStyle w:val="ListBullet"/>
        <w:spacing w:before="20" w:after="60" w:line="276" w:lineRule="auto"/>
        <w:ind w:left="720"/>
      </w:pPr>
      <w:r>
        <w:rPr>
          <w:rFonts w:ascii="Calibri" w:hAnsi="Calibri"/>
          <w:b w:val="0"/>
          <w:color w:val="1F2937"/>
          <w:sz w:val="20"/>
        </w:rPr>
        <w:t>Action 14: Sending Documents by Courier (Grab/LBC Transmittal)</w:t>
      </w:r>
    </w:p>
    <w:p>
      <w:pPr>
        <w:pStyle w:val="ListBullet"/>
        <w:spacing w:before="20" w:after="60" w:line="276" w:lineRule="auto"/>
        <w:ind w:left="720"/>
      </w:pPr>
      <w:r>
        <w:rPr>
          <w:rFonts w:ascii="Calibri" w:hAnsi="Calibri"/>
          <w:b w:val="0"/>
          <w:color w:val="1F2937"/>
          <w:sz w:val="20"/>
        </w:rPr>
        <w:t>Action 15: Reviewing and Approving Changes (The Four-Eyes Screen)</w:t>
      </w:r>
    </w:p>
    <w:p>
      <w:pPr>
        <w:pStyle w:val="ListBullet"/>
        <w:spacing w:before="20" w:after="60" w:line="276" w:lineRule="auto"/>
        <w:ind w:left="720"/>
      </w:pPr>
      <w:r>
        <w:rPr>
          <w:rFonts w:ascii="Calibri" w:hAnsi="Calibri"/>
          <w:b w:val="0"/>
          <w:color w:val="1F2937"/>
          <w:sz w:val="20"/>
        </w:rPr>
        <w:t>Action 16: Requesting Project Money or Billing from Field (Operations Requests)</w:t>
      </w:r>
    </w:p>
    <w:p>
      <w:pPr>
        <w:pStyle w:val="ListBullet"/>
        <w:spacing w:before="20" w:after="60" w:line="276" w:lineRule="auto"/>
        <w:ind w:left="720"/>
      </w:pPr>
      <w:r>
        <w:rPr>
          <w:rFonts w:ascii="Calibri" w:hAnsi="Calibri"/>
          <w:b w:val="0"/>
          <w:color w:val="1F2937"/>
          <w:sz w:val="20"/>
        </w:rPr>
        <w:t>Action 17: Adding or Updating Staff Accounts (Admin)</w:t>
      </w:r>
    </w:p>
    <w:p>
      <w:pPr>
        <w:pStyle w:val="ListBullet"/>
        <w:spacing w:before="20" w:after="60" w:line="276" w:lineRule="auto"/>
        <w:ind w:left="720"/>
      </w:pPr>
      <w:r>
        <w:rPr>
          <w:rFonts w:ascii="Calibri" w:hAnsi="Calibri"/>
          <w:b w:val="0"/>
          <w:color w:val="1F2937"/>
          <w:sz w:val="20"/>
        </w:rPr>
        <w:t>Action 18: Checking the Security Audit Trail (Admin)</w:t>
      </w:r>
    </w:p>
    <w:p>
      <w:pPr>
        <w:pStyle w:val="ListBullet"/>
        <w:spacing w:before="20" w:after="60" w:line="276" w:lineRule="auto"/>
        <w:ind w:left="720"/>
      </w:pPr>
      <w:r>
        <w:rPr>
          <w:rFonts w:ascii="Calibri" w:hAnsi="Calibri"/>
          <w:b w:val="0"/>
          <w:color w:val="1F2937"/>
          <w:sz w:val="20"/>
        </w:rPr>
        <w:t>Action 19: Reviewing Reports and Practice Performance</w:t>
      </w:r>
    </w:p>
    <w:p>
      <w:pPr>
        <w:pStyle w:val="ListBullet"/>
        <w:spacing w:before="20" w:after="60" w:line="276" w:lineRule="auto"/>
        <w:ind w:left="720"/>
      </w:pPr>
      <w:r>
        <w:rPr>
          <w:rFonts w:ascii="Calibri" w:hAnsi="Calibri"/>
          <w:b w:val="0"/>
          <w:color w:val="1F2937"/>
          <w:sz w:val="20"/>
        </w:rPr>
        <w:t>Action 20: How Operations Staff View Their Day (Staff Dashboard &amp; Board)</w:t>
      </w:r>
    </w:p>
    <w:p>
      <w:pPr>
        <w:spacing w:before="40" w:after="60" w:line="276" w:lineRule="auto"/>
        <w:ind w:left="360"/>
      </w:pPr>
      <w:r>
        <w:rPr>
          <w:rFonts w:ascii="Calibri" w:hAnsi="Calibri"/>
          <w:b/>
          <w:color w:val="1E3A8A"/>
          <w:sz w:val="20"/>
        </w:rPr>
        <w:t xml:space="preserve">5.  </w:t>
      </w:r>
      <w:r>
        <w:rPr>
          <w:rFonts w:ascii="Calibri" w:hAnsi="Calibri"/>
          <w:color w:val="2563EB"/>
          <w:sz w:val="20"/>
          <w:u w:val="single"/>
        </w:rPr>
        <w:t>Help! What Do I Do If Something Goes Wrong? (Troubleshooting Made Simple)</w:t>
      </w:r>
    </w:p>
    <w:p>
      <w:pPr>
        <w:spacing w:before="40" w:after="60" w:line="276" w:lineRule="auto"/>
        <w:ind w:left="360"/>
      </w:pPr>
      <w:r>
        <w:rPr>
          <w:rFonts w:ascii="Calibri" w:hAnsi="Calibri"/>
          <w:b/>
          <w:color w:val="1E3A8A"/>
          <w:sz w:val="20"/>
        </w:rPr>
        <w:t xml:space="preserve">6.  </w:t>
      </w:r>
      <w:r>
        <w:rPr>
          <w:rFonts w:ascii="Calibri" w:hAnsi="Calibri"/>
          <w:color w:val="2563EB"/>
          <w:sz w:val="20"/>
          <w:u w:val="single"/>
        </w:rPr>
        <w:t>Frequently Asked Questions (FAQ)</w:t>
      </w:r>
    </w:p>
    <w:p>
      <w:pPr>
        <w:spacing w:before="80" w:after="80"/>
        <w:jc w:val="center"/>
      </w:pPr>
      <w:r>
        <w:rPr>
          <w:rFonts w:ascii="Calibri" w:hAnsi="Calibri"/>
          <w:color w:val="CBD5E1"/>
          <w:sz w:val="20"/>
        </w:rPr>
        <w:t>―――――――――――――――――――――――――――――――――――――――――――――――――――――――</w:t>
      </w:r>
    </w:p>
    <w:p>
      <w:r>
        <w:br w:type="page"/>
      </w:r>
    </w:p>
    <w:p>
      <w:pPr>
        <w:keepNext/>
        <w:spacing w:before="400" w:after="160"/>
      </w:pPr>
      <w:r>
        <w:rPr>
          <w:rFonts w:ascii="Calibri" w:hAnsi="Calibri"/>
          <w:b/>
          <w:color w:val="1E3A8A"/>
          <w:sz w:val="36"/>
        </w:rPr>
        <w:t>1. Welcome to Your ERP System (The Big Picture)</w:t>
      </w:r>
    </w:p>
    <w:p>
      <w:pPr>
        <w:keepNext/>
        <w:spacing w:before="280" w:after="80"/>
      </w:pPr>
      <w:r>
        <w:rPr>
          <w:rFonts w:ascii="Calibri" w:hAnsi="Calibri"/>
          <w:b/>
          <w:color w:val="1E293B"/>
          <w:sz w:val="28"/>
        </w:rPr>
        <w:t>1.1 What is this system and why do we use it?</w:t>
      </w:r>
    </w:p>
    <w:p>
      <w:pPr>
        <w:spacing w:before="40" w:after="100" w:line="276" w:lineRule="auto"/>
      </w:pPr>
      <w:r>
        <w:rPr>
          <w:rFonts w:ascii="Calibri" w:hAnsi="Calibri"/>
          <w:b w:val="0"/>
          <w:color w:val="1F2937"/>
          <w:sz w:val="21"/>
        </w:rPr>
        <w:t xml:space="preserve">Welcome to the </w:t>
      </w:r>
      <w:r>
        <w:rPr>
          <w:rFonts w:ascii="Calibri" w:hAnsi="Calibri"/>
          <w:b/>
          <w:color w:val="1F2937"/>
          <w:sz w:val="21"/>
        </w:rPr>
        <w:t>ATA &amp; LTA ERP Platform</w:t>
      </w:r>
      <w:r>
        <w:rPr>
          <w:rFonts w:ascii="Calibri" w:hAnsi="Calibri"/>
          <w:b w:val="0"/>
          <w:color w:val="1F2937"/>
          <w:sz w:val="21"/>
        </w:rPr>
        <w:t xml:space="preserve">! Think of this system as our accounting firm's </w:t>
      </w:r>
      <w:r>
        <w:rPr>
          <w:rFonts w:ascii="Calibri" w:hAnsi="Calibri"/>
          <w:b/>
          <w:color w:val="1F2937"/>
          <w:sz w:val="21"/>
        </w:rPr>
        <w:t>central digital office</w:t>
      </w:r>
      <w:r>
        <w:rPr>
          <w:rFonts w:ascii="Calibri" w:hAnsi="Calibri"/>
          <w:b w:val="0"/>
          <w:color w:val="1F2937"/>
          <w:sz w:val="21"/>
        </w:rPr>
        <w:t xml:space="preserve">. </w:t>
      </w:r>
    </w:p>
    <w:p>
      <w:pPr>
        <w:spacing w:before="40" w:after="100" w:line="276" w:lineRule="auto"/>
      </w:pPr>
      <w:r>
        <w:rPr>
          <w:rFonts w:ascii="Calibri" w:hAnsi="Calibri"/>
          <w:b w:val="0"/>
          <w:color w:val="1F2937"/>
          <w:sz w:val="21"/>
        </w:rPr>
        <w:t xml:space="preserve">In the past, accounting and legal compliance work required keeping track of dozens of Excel spreadsheets, chasing coworkers on chat apps for expense receipts, searching physical file cabinets for client certificates, and manually calculating taxes. </w:t>
      </w:r>
    </w:p>
    <w:p>
      <w:pPr>
        <w:spacing w:before="40" w:after="100" w:line="276" w:lineRule="auto"/>
      </w:pPr>
      <w:r>
        <w:rPr>
          <w:rFonts w:ascii="Calibri" w:hAnsi="Calibri"/>
          <w:b w:val="0"/>
          <w:color w:val="1F2937"/>
          <w:sz w:val="21"/>
        </w:rPr>
        <w:t>This ERP system brings everything together into one easy-to-use web screen:</w:t>
      </w:r>
    </w:p>
    <w:p>
      <w:pPr>
        <w:pStyle w:val="ListBullet"/>
        <w:spacing w:before="20" w:after="60" w:line="276" w:lineRule="auto"/>
      </w:pPr>
      <w:r>
        <w:rPr>
          <w:rFonts w:ascii="Calibri" w:hAnsi="Calibri"/>
          <w:b/>
          <w:color w:val="1F2937"/>
          <w:sz w:val="20"/>
        </w:rPr>
        <w:t>Client Files:</w:t>
      </w:r>
      <w:r>
        <w:rPr>
          <w:rFonts w:ascii="Calibri" w:hAnsi="Calibri"/>
          <w:b w:val="0"/>
          <w:color w:val="1F2937"/>
          <w:sz w:val="20"/>
        </w:rPr>
        <w:t xml:space="preserve"> Every client's legal name, Tax ID (TIN), business registration, and contact persons are stored in one master directory.</w:t>
      </w:r>
    </w:p>
    <w:p>
      <w:pPr>
        <w:pStyle w:val="ListBullet"/>
        <w:spacing w:before="20" w:after="60" w:line="276" w:lineRule="auto"/>
      </w:pPr>
      <w:r>
        <w:rPr>
          <w:rFonts w:ascii="Calibri" w:hAnsi="Calibri"/>
          <w:b/>
          <w:color w:val="1F2937"/>
          <w:sz w:val="20"/>
        </w:rPr>
        <w:t>Work Requests &amp; Task Lists:</w:t>
      </w:r>
      <w:r>
        <w:rPr>
          <w:rFonts w:ascii="Calibri" w:hAnsi="Calibri"/>
          <w:b w:val="0"/>
          <w:color w:val="1F2937"/>
          <w:sz w:val="20"/>
        </w:rPr>
        <w:t xml:space="preserve"> Every client engagement (like annual tax filings, business permits, or SEC updates) is tracked step-by-step from start to finish.</w:t>
      </w:r>
    </w:p>
    <w:p>
      <w:pPr>
        <w:pStyle w:val="ListBullet"/>
        <w:spacing w:before="20" w:after="60" w:line="276" w:lineRule="auto"/>
      </w:pPr>
      <w:r>
        <w:rPr>
          <w:rFonts w:ascii="Calibri" w:hAnsi="Calibri"/>
          <w:b/>
          <w:color w:val="1F2937"/>
          <w:sz w:val="20"/>
        </w:rPr>
        <w:t>Billing &amp; Official Receipts:</w:t>
      </w:r>
      <w:r>
        <w:rPr>
          <w:rFonts w:ascii="Calibri" w:hAnsi="Calibri"/>
          <w:b w:val="0"/>
          <w:color w:val="1F2937"/>
          <w:sz w:val="20"/>
        </w:rPr>
        <w:t xml:space="preserve"> Invoices are created automatically with 12% VAT and BIR Form 2307 deductions, and payments are tracked so no client bills are forgotten.</w:t>
      </w:r>
    </w:p>
    <w:p>
      <w:pPr>
        <w:pStyle w:val="ListBullet"/>
        <w:spacing w:before="20" w:after="60" w:line="276" w:lineRule="auto"/>
      </w:pPr>
      <w:r>
        <w:rPr>
          <w:rFonts w:ascii="Calibri" w:hAnsi="Calibri"/>
          <w:b/>
          <w:color w:val="1F2937"/>
          <w:sz w:val="20"/>
        </w:rPr>
        <w:t>Office Expenses &amp; Cash Advances:</w:t>
      </w:r>
      <w:r>
        <w:rPr>
          <w:rFonts w:ascii="Calibri" w:hAnsi="Calibri"/>
          <w:b w:val="0"/>
          <w:color w:val="1F2937"/>
          <w:sz w:val="20"/>
        </w:rPr>
        <w:t xml:space="preserve"> Whenever you need money to pay government filing fees at the BIR or SEC, you can request and receive approved cash vouchers right here.</w:t>
      </w:r>
    </w:p>
    <w:p>
      <w:pPr>
        <w:pStyle w:val="ListBullet"/>
        <w:spacing w:before="20" w:after="60" w:line="276" w:lineRule="auto"/>
      </w:pPr>
      <w:r>
        <w:rPr>
          <w:rFonts w:ascii="Calibri" w:hAnsi="Calibri"/>
          <w:b/>
          <w:color w:val="1F2937"/>
          <w:sz w:val="20"/>
        </w:rPr>
        <w:t>Document Vault (DMS):</w:t>
      </w:r>
      <w:r>
        <w:rPr>
          <w:rFonts w:ascii="Calibri" w:hAnsi="Calibri"/>
          <w:b w:val="0"/>
          <w:color w:val="1F2937"/>
          <w:sz w:val="20"/>
        </w:rPr>
        <w:t xml:space="preserve"> You always know exactly which cabinet or shelf holds original client certificates, and you can view scanned PDF copies in seconds.</w:t>
      </w:r>
    </w:p>
    <w:p>
      <w:pPr>
        <w:pStyle w:val="ListBullet"/>
        <w:spacing w:before="20" w:after="60" w:line="276" w:lineRule="auto"/>
      </w:pPr>
      <w:r>
        <w:rPr>
          <w:rFonts w:ascii="Calibri" w:hAnsi="Calibri"/>
          <w:b/>
          <w:color w:val="1F2937"/>
          <w:sz w:val="20"/>
        </w:rPr>
        <w:t>Messenger &amp; Courier Tracking:</w:t>
      </w:r>
      <w:r>
        <w:rPr>
          <w:rFonts w:ascii="Calibri" w:hAnsi="Calibri"/>
          <w:b w:val="0"/>
          <w:color w:val="1F2937"/>
          <w:sz w:val="20"/>
        </w:rPr>
        <w:t xml:space="preserve"> Every document delivered to a client via Grab Express or LBC has a signed delivery receipt attached so papers never get lost.</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1.2 Two Companies, One Simple Screen (ATA &amp; LTA)</w:t>
      </w:r>
    </w:p>
    <w:p>
      <w:pPr>
        <w:spacing w:before="40" w:after="100" w:line="276" w:lineRule="auto"/>
      </w:pPr>
      <w:r>
        <w:rPr>
          <w:rFonts w:ascii="Calibri" w:hAnsi="Calibri"/>
          <w:b w:val="0"/>
          <w:color w:val="1F2937"/>
          <w:sz w:val="21"/>
        </w:rPr>
        <w:t>Our practice operates under two sister companies:</w:t>
      </w:r>
    </w:p>
    <w:p>
      <w:pPr>
        <w:spacing w:before="40" w:after="60" w:line="276" w:lineRule="auto"/>
        <w:ind w:left="360"/>
      </w:pPr>
      <w:r>
        <w:rPr>
          <w:rFonts w:ascii="Calibri" w:hAnsi="Calibri"/>
          <w:b/>
          <w:color w:val="1E3A8A"/>
          <w:sz w:val="20"/>
        </w:rPr>
        <w:t xml:space="preserve">1.  </w:t>
      </w:r>
      <w:r>
        <w:rPr>
          <w:rFonts w:ascii="Calibri" w:hAnsi="Calibri"/>
          <w:b/>
          <w:color w:val="1F2937"/>
          <w:sz w:val="20"/>
        </w:rPr>
        <w:t>Alliance Tax &amp; Accounting (ATA):</w:t>
      </w:r>
      <w:r>
        <w:rPr>
          <w:rFonts w:ascii="Calibri" w:hAnsi="Calibri"/>
          <w:b w:val="0"/>
          <w:color w:val="1F2937"/>
          <w:sz w:val="20"/>
        </w:rPr>
        <w:t xml:space="preserve"> Specializing in bookkeeping, financial statements, and corporate tax compliance.</w:t>
      </w:r>
    </w:p>
    <w:p>
      <w:pPr>
        <w:spacing w:before="40" w:after="60" w:line="276" w:lineRule="auto"/>
        <w:ind w:left="360"/>
      </w:pPr>
      <w:r>
        <w:rPr>
          <w:rFonts w:ascii="Calibri" w:hAnsi="Calibri"/>
          <w:b/>
          <w:color w:val="1E3A8A"/>
          <w:sz w:val="20"/>
        </w:rPr>
        <w:t xml:space="preserve">2.  </w:t>
      </w:r>
      <w:r>
        <w:rPr>
          <w:rFonts w:ascii="Calibri" w:hAnsi="Calibri"/>
          <w:b/>
          <w:color w:val="1F2937"/>
          <w:sz w:val="20"/>
        </w:rPr>
        <w:t>Ledger Tax &amp; Accounting (LTA):</w:t>
      </w:r>
      <w:r>
        <w:rPr>
          <w:rFonts w:ascii="Calibri" w:hAnsi="Calibri"/>
          <w:b w:val="0"/>
          <w:color w:val="1F2937"/>
          <w:sz w:val="20"/>
        </w:rPr>
        <w:t xml:space="preserve"> Specializing in business registrations, government permits, SEC compliance, and corporate legal advisory.</w:t>
      </w:r>
    </w:p>
    <w:p>
      <w:pPr>
        <w:spacing w:before="40" w:after="100" w:line="276" w:lineRule="auto"/>
      </w:pPr>
      <w:r>
        <w:rPr>
          <w:rFonts w:ascii="Calibri" w:hAnsi="Calibri"/>
          <w:b/>
          <w:color w:val="1F2937"/>
          <w:sz w:val="21"/>
        </w:rPr>
        <w:t>You do NOT need two separate usernames or passwords!</w:t>
      </w:r>
      <w:r>
        <w:rPr>
          <w:rFonts w:ascii="Calibri" w:hAnsi="Calibri"/>
          <w:b w:val="0"/>
          <w:color w:val="1F2937"/>
          <w:sz w:val="21"/>
        </w:rPr>
        <w:t xml:space="preserve"> If you work for both companies, you log in once. At the top of your screen, there is a company selector:</w:t>
      </w:r>
    </w:p>
    <w:p>
      <w:pPr>
        <w:pStyle w:val="ListBullet"/>
        <w:spacing w:before="20" w:after="60" w:line="276" w:lineRule="auto"/>
      </w:pPr>
      <w:r>
        <w:rPr>
          <w:rFonts w:ascii="Calibri" w:hAnsi="Calibri"/>
          <w:b w:val="0"/>
          <w:color w:val="1F2937"/>
          <w:sz w:val="20"/>
        </w:rPr>
        <w:t xml:space="preserve">Select </w:t>
      </w:r>
      <w:r>
        <w:rPr>
          <w:rFonts w:ascii="Calibri" w:hAnsi="Calibri"/>
          <w:b/>
          <w:color w:val="1F2937"/>
          <w:sz w:val="20"/>
        </w:rPr>
        <w:t>ATA</w:t>
      </w:r>
      <w:r>
        <w:rPr>
          <w:rFonts w:ascii="Calibri" w:hAnsi="Calibri"/>
          <w:b w:val="0"/>
          <w:color w:val="1F2937"/>
          <w:sz w:val="20"/>
        </w:rPr>
        <w:t xml:space="preserve"> to work on ATA client accounts.</w:t>
      </w:r>
    </w:p>
    <w:p>
      <w:pPr>
        <w:pStyle w:val="ListBullet"/>
        <w:spacing w:before="20" w:after="60" w:line="276" w:lineRule="auto"/>
      </w:pPr>
      <w:r>
        <w:rPr>
          <w:rFonts w:ascii="Calibri" w:hAnsi="Calibri"/>
          <w:b w:val="0"/>
          <w:color w:val="1F2937"/>
          <w:sz w:val="20"/>
        </w:rPr>
        <w:t xml:space="preserve">Select </w:t>
      </w:r>
      <w:r>
        <w:rPr>
          <w:rFonts w:ascii="Calibri" w:hAnsi="Calibri"/>
          <w:b/>
          <w:color w:val="1F2937"/>
          <w:sz w:val="20"/>
        </w:rPr>
        <w:t>LTA</w:t>
      </w:r>
      <w:r>
        <w:rPr>
          <w:rFonts w:ascii="Calibri" w:hAnsi="Calibri"/>
          <w:b w:val="0"/>
          <w:color w:val="1F2937"/>
          <w:sz w:val="20"/>
        </w:rPr>
        <w:t xml:space="preserve"> to work on LTA client accounts.</w:t>
      </w:r>
    </w:p>
    <w:p>
      <w:pPr>
        <w:pStyle w:val="ListBullet"/>
        <w:spacing w:before="20" w:after="60" w:line="276" w:lineRule="auto"/>
      </w:pPr>
      <w:r>
        <w:rPr>
          <w:rFonts w:ascii="Calibri" w:hAnsi="Calibri"/>
          <w:b w:val="0"/>
          <w:color w:val="1F2937"/>
          <w:sz w:val="20"/>
        </w:rPr>
        <w:t xml:space="preserve">If you are a General Manager or Partner, you can choose </w:t>
      </w:r>
      <w:r>
        <w:rPr>
          <w:rFonts w:ascii="Calibri" w:hAnsi="Calibri"/>
          <w:b/>
          <w:color w:val="1F2937"/>
          <w:sz w:val="20"/>
        </w:rPr>
        <w:t>ALL</w:t>
      </w:r>
      <w:r>
        <w:rPr>
          <w:rFonts w:ascii="Calibri" w:hAnsi="Calibri"/>
          <w:b w:val="0"/>
          <w:color w:val="1F2937"/>
          <w:sz w:val="20"/>
        </w:rPr>
        <w:t xml:space="preserve"> to view a combined bird's-eye summary of both firms on one screen.</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1.3 How to Read Your Screen: The 4 View Modes</w:t>
      </w:r>
    </w:p>
    <w:p>
      <w:pPr>
        <w:spacing w:before="40" w:after="100" w:line="276" w:lineRule="auto"/>
      </w:pPr>
      <w:r>
        <w:rPr>
          <w:rFonts w:ascii="Calibri" w:hAnsi="Calibri"/>
          <w:b w:val="0"/>
          <w:color w:val="1F2937"/>
          <w:sz w:val="21"/>
        </w:rPr>
        <w:t>Whenever you open a client profile, work request, or invoice, the system allows you to choose how the information displays so you can work comfortably:</w:t>
      </w:r>
    </w:p>
    <w:p>
      <w:pPr>
        <w:spacing w:before="40" w:after="60" w:line="276" w:lineRule="auto"/>
        <w:ind w:left="360"/>
      </w:pPr>
      <w:r>
        <w:rPr>
          <w:rFonts w:ascii="Calibri" w:hAnsi="Calibri"/>
          <w:b/>
          <w:color w:val="1E3A8A"/>
          <w:sz w:val="20"/>
        </w:rPr>
        <w:t xml:space="preserve">1.  </w:t>
      </w:r>
      <w:r>
        <w:rPr>
          <w:rFonts w:ascii="Calibri" w:hAnsi="Calibri"/>
          <w:b/>
          <w:color w:val="1F2937"/>
          <w:sz w:val="20"/>
        </w:rPr>
        <w:t>Side Peek (Slide-Out):</w:t>
      </w:r>
      <w:r>
        <w:rPr>
          <w:rFonts w:ascii="Calibri" w:hAnsi="Calibri"/>
          <w:b w:val="0"/>
          <w:color w:val="1F2937"/>
          <w:sz w:val="20"/>
        </w:rPr>
        <w:t xml:space="preserve"> The form slides out smoothly from the right side of your screen. This is perfect when you want to look at a form while still reading the main list behind it.</w:t>
      </w:r>
    </w:p>
    <w:p>
      <w:pPr>
        <w:spacing w:before="40" w:after="60" w:line="276" w:lineRule="auto"/>
        <w:ind w:left="360"/>
      </w:pPr>
      <w:r>
        <w:rPr>
          <w:rFonts w:ascii="Calibri" w:hAnsi="Calibri"/>
          <w:b/>
          <w:color w:val="1E3A8A"/>
          <w:sz w:val="20"/>
        </w:rPr>
        <w:t xml:space="preserve">2.  </w:t>
      </w:r>
      <w:r>
        <w:rPr>
          <w:rFonts w:ascii="Calibri" w:hAnsi="Calibri"/>
          <w:b/>
          <w:color w:val="1F2937"/>
          <w:sz w:val="20"/>
        </w:rPr>
        <w:t>Center Peek (Pop-up Box):</w:t>
      </w:r>
      <w:r>
        <w:rPr>
          <w:rFonts w:ascii="Calibri" w:hAnsi="Calibri"/>
          <w:b w:val="0"/>
          <w:color w:val="1F2937"/>
          <w:sz w:val="20"/>
        </w:rPr>
        <w:t xml:space="preserve"> The form appears centered on your screen like a focused window. Great for quick updates.</w:t>
      </w:r>
    </w:p>
    <w:p>
      <w:pPr>
        <w:spacing w:before="40" w:after="60" w:line="276" w:lineRule="auto"/>
        <w:ind w:left="360"/>
      </w:pPr>
      <w:r>
        <w:rPr>
          <w:rFonts w:ascii="Calibri" w:hAnsi="Calibri"/>
          <w:b/>
          <w:color w:val="1E3A8A"/>
          <w:sz w:val="20"/>
        </w:rPr>
        <w:t xml:space="preserve">3.  </w:t>
      </w:r>
      <w:r>
        <w:rPr>
          <w:rFonts w:ascii="Calibri" w:hAnsi="Calibri"/>
          <w:b/>
          <w:color w:val="1F2937"/>
          <w:sz w:val="20"/>
        </w:rPr>
        <w:t>Full Page:</w:t>
      </w:r>
      <w:r>
        <w:rPr>
          <w:rFonts w:ascii="Calibri" w:hAnsi="Calibri"/>
          <w:b w:val="0"/>
          <w:color w:val="1F2937"/>
          <w:sz w:val="20"/>
        </w:rPr>
        <w:t xml:space="preserve"> The form expands across your entire monitor. Ideal when entering long invoices with many line items or reading lengthy document checklists.</w:t>
      </w:r>
    </w:p>
    <w:p>
      <w:pPr>
        <w:spacing w:before="40" w:after="60" w:line="276" w:lineRule="auto"/>
        <w:ind w:left="360"/>
      </w:pPr>
      <w:r>
        <w:rPr>
          <w:rFonts w:ascii="Calibri" w:hAnsi="Calibri"/>
          <w:b/>
          <w:color w:val="1E3A8A"/>
          <w:sz w:val="20"/>
        </w:rPr>
        <w:t xml:space="preserve">4.  </w:t>
      </w:r>
      <w:r>
        <w:rPr>
          <w:rFonts w:ascii="Calibri" w:hAnsi="Calibri"/>
          <w:b/>
          <w:color w:val="1F2937"/>
          <w:sz w:val="20"/>
        </w:rPr>
        <w:t>New Tab:</w:t>
      </w:r>
      <w:r>
        <w:rPr>
          <w:rFonts w:ascii="Calibri" w:hAnsi="Calibri"/>
          <w:b w:val="0"/>
          <w:color w:val="1F2937"/>
          <w:sz w:val="20"/>
        </w:rPr>
        <w:t xml:space="preserve"> Opens the record in a fresh browser tab. Great if you use two monitors and want to compare two projects side-by-side.</w:t>
      </w:r>
    </w:p>
    <w:tbl>
      <w:tblPr>
        <w:tblW w:type="auto" w:w="0"/>
        <w:jc w:val="center"/>
        <w:tblLook w:firstColumn="1" w:firstRow="1" w:lastColumn="0" w:lastRow="0" w:noHBand="0" w:noVBand="1" w:val="04A0"/>
      </w:tblPr>
      <w:tblGrid>
        <w:gridCol w:w="9360"/>
      </w:tblGrid>
      <w:tr>
        <w:tc>
          <w:tcPr>
            <w:tcW w:type="dxa" w:w="9360"/>
            <w:shd w:fill="F1F5F9"/>
            <w:tcBorders>
              <w:top w:sz="0" w:val="none" w:color="auto"/>
              <w:left w:sz="20" w:val="single" w:color="2563EB"/>
              <w:bottom w:sz="0" w:val="none" w:color="auto"/>
              <w:right w:sz="0" w:val="none" w:color="auto"/>
            </w:tcBorders>
            <w:tcMar>
              <w:top w:w="80" w:type="dxa"/>
              <w:bottom w:w="80" w:type="dxa"/>
              <w:left w:w="120" w:type="dxa"/>
              <w:right w:w="120" w:type="dxa"/>
            </w:tcMar>
          </w:tcPr>
          <w:p>
            <w:pPr>
              <w:spacing w:before="40" w:after="40"/>
            </w:pPr>
            <w:r>
              <w:rPr>
                <w:rFonts w:ascii="Calibri" w:hAnsi="Calibri"/>
                <w:b w:val="0"/>
                <w:color w:val="334155"/>
                <w:sz w:val="20"/>
              </w:rPr>
              <w:t>[!TIP]</w:t>
            </w:r>
          </w:p>
        </w:tc>
      </w:tr>
    </w:tbl>
    <w:tbl>
      <w:tblPr>
        <w:tblW w:type="auto" w:w="0"/>
        <w:jc w:val="center"/>
        <w:tblLook w:firstColumn="1" w:firstRow="1" w:lastColumn="0" w:lastRow="0" w:noHBand="0" w:noVBand="1" w:val="04A0"/>
      </w:tblPr>
      <w:tblGrid>
        <w:gridCol w:w="9360"/>
      </w:tblGrid>
      <w:tr>
        <w:tc>
          <w:tcPr>
            <w:tcW w:type="dxa" w:w="9360"/>
            <w:shd w:fill="F1F5F9"/>
            <w:tcBorders>
              <w:top w:sz="0" w:val="none" w:color="auto"/>
              <w:left w:sz="20" w:val="single" w:color="2563EB"/>
              <w:bottom w:sz="0" w:val="none" w:color="auto"/>
              <w:right w:sz="0" w:val="none" w:color="auto"/>
            </w:tcBorders>
            <w:tcMar>
              <w:top w:w="80" w:type="dxa"/>
              <w:bottom w:w="80" w:type="dxa"/>
              <w:left w:w="120" w:type="dxa"/>
              <w:right w:w="120" w:type="dxa"/>
            </w:tcMar>
          </w:tcPr>
          <w:p>
            <w:pPr>
              <w:spacing w:before="40" w:after="40"/>
            </w:pPr>
            <w:r>
              <w:rPr>
                <w:rFonts w:ascii="Calibri" w:hAnsi="Calibri"/>
                <w:b w:val="0"/>
                <w:color w:val="334155"/>
                <w:sz w:val="20"/>
              </w:rPr>
              <w:t xml:space="preserve">Click the small view-mode icon in the top-right corner of any form to pick your favorite layout. You can check </w:t>
            </w:r>
            <w:r>
              <w:rPr>
                <w:rFonts w:ascii="Calibri" w:hAnsi="Calibri"/>
                <w:i/>
                <w:color w:val="334155"/>
                <w:sz w:val="20"/>
              </w:rPr>
              <w:t>"Save as default"</w:t>
            </w:r>
            <w:r>
              <w:rPr>
                <w:rFonts w:ascii="Calibri" w:hAnsi="Calibri"/>
                <w:b w:val="0"/>
                <w:color w:val="334155"/>
                <w:sz w:val="20"/>
              </w:rPr>
              <w:t xml:space="preserve"> and the system will remember your choice every time you log in!</w:t>
            </w:r>
          </w:p>
        </w:tc>
      </w:tr>
    </w:tbl>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1.4 Quick Tour of the Menu Bar</w:t>
      </w:r>
    </w:p>
    <w:p>
      <w:pPr>
        <w:spacing w:before="40" w:after="100" w:line="276" w:lineRule="auto"/>
      </w:pPr>
      <w:r>
        <w:rPr>
          <w:rFonts w:ascii="Calibri" w:hAnsi="Calibri"/>
          <w:b w:val="0"/>
          <w:color w:val="1F2937"/>
          <w:sz w:val="21"/>
        </w:rPr>
        <w:t>Along the top and left side of your screen, you will find our main working sections:</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Dashboard:</w:t>
      </w:r>
      <w:r>
        <w:rPr>
          <w:rFonts w:ascii="Calibri" w:hAnsi="Calibri"/>
          <w:b w:val="0"/>
          <w:color w:val="1F2937"/>
          <w:sz w:val="20"/>
        </w:rPr>
        <w:t xml:space="preserve"> Your morning homepage showing urgent filing deadlines, to-do lists, and quick action buttons.</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Client List:</w:t>
      </w:r>
      <w:r>
        <w:rPr>
          <w:rFonts w:ascii="Calibri" w:hAnsi="Calibri"/>
          <w:b w:val="0"/>
          <w:color w:val="1F2937"/>
          <w:sz w:val="20"/>
        </w:rPr>
        <w:t xml:space="preserve"> Master directory of all companies we handle, their tax numbers, contact persons, and retainer fees.</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Operations:</w:t>
      </w:r>
      <w:r>
        <w:rPr>
          <w:rFonts w:ascii="Calibri" w:hAnsi="Calibri"/>
          <w:b w:val="0"/>
          <w:color w:val="1F2937"/>
          <w:sz w:val="20"/>
        </w:rPr>
        <w:t xml:space="preserve"> Where all client projects live! View visual boards (Kanban) tracking projects from kickoff to completion.</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Billing:</w:t>
      </w:r>
      <w:r>
        <w:rPr>
          <w:rFonts w:ascii="Calibri" w:hAnsi="Calibri"/>
          <w:b w:val="0"/>
          <w:color w:val="1F2937"/>
          <w:sz w:val="20"/>
        </w:rPr>
        <w:t xml:space="preserve"> Where you create client invoices, record payments, and check who still owes money.</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Disbursement:</w:t>
      </w:r>
      <w:r>
        <w:rPr>
          <w:rFonts w:ascii="Calibri" w:hAnsi="Calibri"/>
          <w:b w:val="0"/>
          <w:color w:val="1F2937"/>
          <w:sz w:val="20"/>
        </w:rPr>
        <w:t xml:space="preserve"> Where you request and record money spent on government filing fees, travel, or office expenses.</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DMS (Document Vault):</w:t>
      </w:r>
      <w:r>
        <w:rPr>
          <w:rFonts w:ascii="Calibri" w:hAnsi="Calibri"/>
          <w:b w:val="0"/>
          <w:color w:val="1F2937"/>
          <w:sz w:val="20"/>
        </w:rPr>
        <w:t xml:space="preserve"> Where scanned copies of client certificates, permits, and tax returns are safely stored.</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Transmittal:</w:t>
      </w:r>
      <w:r>
        <w:rPr>
          <w:rFonts w:ascii="Calibri" w:hAnsi="Calibri"/>
          <w:b w:val="0"/>
          <w:color w:val="1F2937"/>
          <w:sz w:val="20"/>
        </w:rPr>
        <w:t xml:space="preserve"> Where you prepare official delivery letters and track couriers (LBC, Grab) delivering documents to clients.</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My Requests / Operations Requests:</w:t>
      </w:r>
      <w:r>
        <w:rPr>
          <w:rFonts w:ascii="Calibri" w:hAnsi="Calibri"/>
          <w:b w:val="0"/>
          <w:color w:val="1F2937"/>
          <w:sz w:val="20"/>
        </w:rPr>
        <w:t xml:space="preserve"> Where field staff can ask Accounting for project expense money or billing.</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Pending Approvals:</w:t>
      </w:r>
      <w:r>
        <w:rPr>
          <w:rFonts w:ascii="Calibri" w:hAnsi="Calibri"/>
          <w:b w:val="0"/>
          <w:color w:val="1F2937"/>
          <w:sz w:val="20"/>
        </w:rPr>
        <w:t xml:space="preserve"> The review room where Managers and Admins verify and approve changes before they become final.</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Reports:</w:t>
      </w:r>
      <w:r>
        <w:rPr>
          <w:rFonts w:ascii="Calibri" w:hAnsi="Calibri"/>
          <w:b w:val="0"/>
          <w:color w:val="1F2937"/>
          <w:sz w:val="20"/>
        </w:rPr>
        <w:t xml:space="preserve"> Executive charts showing monthly revenue, tax filing deadlines, and team productivity.</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Admin:</w:t>
      </w:r>
      <w:r>
        <w:rPr>
          <w:rFonts w:ascii="Calibri" w:hAnsi="Calibri"/>
          <w:b w:val="0"/>
          <w:color w:val="1F2937"/>
          <w:sz w:val="20"/>
        </w:rPr>
        <w:t xml:space="preserve"> Where managers and IT create employee accounts and review security history.</w:t>
      </w:r>
    </w:p>
    <w:p>
      <w:pPr>
        <w:spacing w:before="80" w:after="80"/>
        <w:jc w:val="center"/>
      </w:pPr>
      <w:r>
        <w:rPr>
          <w:rFonts w:ascii="Calibri" w:hAnsi="Calibri"/>
          <w:color w:val="CBD5E1"/>
          <w:sz w:val="20"/>
        </w:rPr>
        <w:t>―――――――――――――――――――――――――――――――――――――――――――――――――――――――</w:t>
      </w:r>
    </w:p>
    <w:p>
      <w:r>
        <w:br w:type="page"/>
      </w:r>
    </w:p>
    <w:p>
      <w:pPr>
        <w:keepNext/>
        <w:spacing w:before="400" w:after="160"/>
      </w:pPr>
      <w:r>
        <w:rPr>
          <w:rFonts w:ascii="Calibri" w:hAnsi="Calibri"/>
          <w:b/>
          <w:color w:val="1E3A8A"/>
          <w:sz w:val="36"/>
        </w:rPr>
        <w:t>2. Who Can Do What? (User Roles &amp; Permissions in Plain English)</w:t>
      </w:r>
    </w:p>
    <w:p>
      <w:pPr>
        <w:keepNext/>
        <w:spacing w:before="280" w:after="80"/>
      </w:pPr>
      <w:r>
        <w:rPr>
          <w:rFonts w:ascii="Calibri" w:hAnsi="Calibri"/>
          <w:b/>
          <w:color w:val="1E293B"/>
          <w:sz w:val="28"/>
        </w:rPr>
        <w:t>2.1 The 6 Team Roles Made Simple</w:t>
      </w:r>
    </w:p>
    <w:tbl>
      <w:tblPr>
        <w:tblW w:type="auto" w:w="0"/>
        <w:jc w:val="center"/>
        <w:tblLook w:firstColumn="1" w:firstRow="1" w:lastColumn="0" w:lastRow="0" w:noHBand="0" w:noVBand="1" w:val="04A0"/>
      </w:tblPr>
      <w:tblGrid>
        <w:gridCol w:w="9360"/>
      </w:tblGrid>
      <w:tr>
        <w:tc>
          <w:tcPr>
            <w:tcW w:type="dxa" w:w="9360"/>
            <w:shd w:fill="F8FAFC"/>
            <w:tcBorders>
              <w:top w:sz="4" w:val="single" w:color="E2E8F0"/>
              <w:left w:sz="16" w:val="single" w:color="2563EB"/>
              <w:bottom w:sz="4" w:val="single" w:color="E2E8F0"/>
              <w:right w:sz="4" w:val="single" w:color="E2E8F0"/>
            </w:tcBorders>
            <w:tcMar>
              <w:top w:w="100" w:type="dxa"/>
              <w:bottom w:w="100" w:type="dxa"/>
              <w:left w:w="140" w:type="dxa"/>
              <w:right w:w="140" w:type="dxa"/>
            </w:tcMar>
          </w:tcPr>
          <w:p>
            <w:pPr>
              <w:spacing w:before="40" w:after="40"/>
            </w:pPr>
            <w:r>
              <w:rPr>
                <w:rFonts w:ascii="Consolas" w:hAnsi="Consolas"/>
                <w:color w:val="1E293B"/>
                <w:sz w:val="18"/>
              </w:rPr>
              <w:t>flowchart TD</w:t>
              <w:br/>
              <w:t xml:space="preserve">    subgraph Leadership ["Practice Leadership &amp; Management"]</w:t>
              <w:br/>
              <w:t xml:space="preserve">        Admin["System Administrator (IT &amp; Managing Partner)"]</w:t>
              <w:br/>
              <w:t xml:space="preserve">        Manager["General Manager (Engagement Director)"]</w:t>
              <w:br/>
              <w:t xml:space="preserve">    end</w:t>
              <w:br/>
              <w:t xml:space="preserve">    </w:t>
              <w:br/>
              <w:t xml:space="preserve">    subgraph Specialists ["Specialists &amp; Frontline Team"]</w:t>
              <w:br/>
              <w:t xml:space="preserve">        Acc["Senior Accountant (Financial Controller)"]</w:t>
              <w:br/>
              <w:t xml:space="preserve">        Ops["Operations Specialist (Field Agent &amp; Tax Specialist)"]</w:t>
              <w:br/>
              <w:t xml:space="preserve">        Docs["Documentation Officer (Archive &amp; Courier Custodian)"]</w:t>
              <w:br/>
              <w:t xml:space="preserve">        HR["HR Specialist (Workforce &amp; Team Capacity)"]</w:t>
              <w:br/>
              <w:t xml:space="preserve">    end</w:t>
              <w:br/>
              <w:t xml:space="preserve">    </w:t>
              <w:br/>
              <w:t xml:space="preserve">    Admin --&gt;|Full Access &amp; Rule Settings| All[All 12 ERP Modules]</w:t>
              <w:br/>
              <w:t xml:space="preserve">    Manager --&gt;|Approves Work &amp; Projects| Ops</w:t>
              <w:br/>
              <w:t xml:space="preserve">    Acc --&gt;|Controls Money &amp; Invoices| Finance[Billing &amp; Disbursements]</w:t>
              <w:br/>
              <w:t xml:space="preserve">    Ops --&gt;|Executes Tasks &amp; Checklists| FieldWork[Government Agency Filings]</w:t>
              <w:br/>
              <w:t xml:space="preserve">    Docs --&gt;|Safeguards Originals| Vault[DMS &amp; Courier Deliveries]</w:t>
              <w:br/>
              <w:t xml:space="preserve">    HR --&gt;|Monitors Team Utilization| Team[Hours &amp; Capacity Balance]</w:t>
            </w:r>
          </w:p>
        </w:tc>
      </w:tr>
    </w:tbl>
    <w:p>
      <w:pPr>
        <w:keepNext/>
        <w:spacing w:before="200" w:after="60"/>
      </w:pPr>
      <w:r>
        <w:rPr>
          <w:rFonts w:ascii="Calibri" w:hAnsi="Calibri"/>
          <w:b/>
          <w:color w:val="2563EB"/>
          <w:sz w:val="24"/>
        </w:rPr>
        <w:t>1. System Administrator (`Admin`)</w:t>
      </w:r>
    </w:p>
    <w:p>
      <w:pPr>
        <w:pStyle w:val="ListBullet"/>
        <w:spacing w:before="20" w:after="60" w:line="276" w:lineRule="auto"/>
      </w:pPr>
      <w:r>
        <w:rPr>
          <w:rFonts w:ascii="Calibri" w:hAnsi="Calibri"/>
          <w:b/>
          <w:color w:val="1F2937"/>
          <w:sz w:val="20"/>
        </w:rPr>
        <w:t>Who they are:</w:t>
      </w:r>
      <w:r>
        <w:rPr>
          <w:rFonts w:ascii="Calibri" w:hAnsi="Calibri"/>
          <w:b w:val="0"/>
          <w:color w:val="1F2937"/>
          <w:sz w:val="20"/>
        </w:rPr>
        <w:t xml:space="preserve"> Managing Partner, IT Director, or System Controller.</w:t>
      </w:r>
    </w:p>
    <w:p>
      <w:pPr>
        <w:pStyle w:val="ListBullet"/>
        <w:spacing w:before="20" w:after="60" w:line="276" w:lineRule="auto"/>
      </w:pPr>
      <w:r>
        <w:rPr>
          <w:rFonts w:ascii="Calibri" w:hAnsi="Calibri"/>
          <w:b/>
          <w:color w:val="1F2937"/>
          <w:sz w:val="20"/>
        </w:rPr>
        <w:t>What they do:</w:t>
      </w:r>
      <w:r>
        <w:rPr>
          <w:rFonts w:ascii="Calibri" w:hAnsi="Calibri"/>
          <w:b w:val="0"/>
          <w:color w:val="1F2937"/>
          <w:sz w:val="20"/>
        </w:rPr>
        <w:t xml:space="preserve"> Can see and do everything. They set up employee accounts, choose which companies employees can access, configure pre-made task templates, and inspect security audit logs.</w:t>
      </w:r>
    </w:p>
    <w:p>
      <w:pPr>
        <w:keepNext/>
        <w:spacing w:before="200" w:after="60"/>
      </w:pPr>
      <w:r>
        <w:rPr>
          <w:rFonts w:ascii="Calibri" w:hAnsi="Calibri"/>
          <w:b/>
          <w:color w:val="2563EB"/>
          <w:sz w:val="24"/>
        </w:rPr>
        <w:t>2. General Manager (`Manager`)</w:t>
      </w:r>
    </w:p>
    <w:p>
      <w:pPr>
        <w:pStyle w:val="ListBullet"/>
        <w:spacing w:before="20" w:after="60" w:line="276" w:lineRule="auto"/>
      </w:pPr>
      <w:r>
        <w:rPr>
          <w:rFonts w:ascii="Calibri" w:hAnsi="Calibri"/>
          <w:b/>
          <w:color w:val="1F2937"/>
          <w:sz w:val="20"/>
        </w:rPr>
        <w:t>Who they are:</w:t>
      </w:r>
      <w:r>
        <w:rPr>
          <w:rFonts w:ascii="Calibri" w:hAnsi="Calibri"/>
          <w:b w:val="0"/>
          <w:color w:val="1F2937"/>
          <w:sz w:val="20"/>
        </w:rPr>
        <w:t xml:space="preserve"> Engagement Director or Senior Account Manager.</w:t>
      </w:r>
    </w:p>
    <w:p>
      <w:pPr>
        <w:pStyle w:val="ListBullet"/>
        <w:spacing w:before="20" w:after="60" w:line="276" w:lineRule="auto"/>
      </w:pPr>
      <w:r>
        <w:rPr>
          <w:rFonts w:ascii="Calibri" w:hAnsi="Calibri"/>
          <w:b/>
          <w:color w:val="1F2937"/>
          <w:sz w:val="20"/>
        </w:rPr>
        <w:t>What they do:</w:t>
      </w:r>
      <w:r>
        <w:rPr>
          <w:rFonts w:ascii="Calibri" w:hAnsi="Calibri"/>
          <w:b w:val="0"/>
          <w:color w:val="1F2937"/>
          <w:sz w:val="20"/>
        </w:rPr>
        <w:t xml:space="preserve"> Oversees client projects. They create new Work Requests, assign tasks to staff, check completed work, and make sure government filing deadlines are met. They can request invoices from Accounting and approve staff tasks.</w:t>
      </w:r>
    </w:p>
    <w:p>
      <w:pPr>
        <w:keepNext/>
        <w:spacing w:before="200" w:after="60"/>
      </w:pPr>
      <w:r>
        <w:rPr>
          <w:rFonts w:ascii="Calibri" w:hAnsi="Calibri"/>
          <w:b/>
          <w:color w:val="2563EB"/>
          <w:sz w:val="24"/>
        </w:rPr>
        <w:t>3. Senior Accountant (`Accounting`)</w:t>
      </w:r>
    </w:p>
    <w:p>
      <w:pPr>
        <w:pStyle w:val="ListBullet"/>
        <w:spacing w:before="20" w:after="60" w:line="276" w:lineRule="auto"/>
      </w:pPr>
      <w:r>
        <w:rPr>
          <w:rFonts w:ascii="Calibri" w:hAnsi="Calibri"/>
          <w:b/>
          <w:color w:val="1F2937"/>
          <w:sz w:val="20"/>
        </w:rPr>
        <w:t>Who they are:</w:t>
      </w:r>
      <w:r>
        <w:rPr>
          <w:rFonts w:ascii="Calibri" w:hAnsi="Calibri"/>
          <w:b w:val="0"/>
          <w:color w:val="1F2937"/>
          <w:sz w:val="20"/>
        </w:rPr>
        <w:t xml:space="preserve"> Accounting Manager or Financial Controller.</w:t>
      </w:r>
    </w:p>
    <w:p>
      <w:pPr>
        <w:pStyle w:val="ListBullet"/>
        <w:spacing w:before="20" w:after="60" w:line="276" w:lineRule="auto"/>
      </w:pPr>
      <w:r>
        <w:rPr>
          <w:rFonts w:ascii="Calibri" w:hAnsi="Calibri"/>
          <w:b/>
          <w:color w:val="1F2937"/>
          <w:sz w:val="20"/>
        </w:rPr>
        <w:t>What they do:</w:t>
      </w:r>
      <w:r>
        <w:rPr>
          <w:rFonts w:ascii="Calibri" w:hAnsi="Calibri"/>
          <w:b w:val="0"/>
          <w:color w:val="1F2937"/>
          <w:sz w:val="20"/>
        </w:rPr>
        <w:t xml:space="preserve"> Controls all firm finances. They are the only people who can officially create client sales invoices, calculate tax withholdings, record client payments, configure monthly retainer templates, and release cash disbursement vouchers.</w:t>
      </w:r>
    </w:p>
    <w:p>
      <w:pPr>
        <w:keepNext/>
        <w:spacing w:before="200" w:after="60"/>
      </w:pPr>
      <w:r>
        <w:rPr>
          <w:rFonts w:ascii="Calibri" w:hAnsi="Calibri"/>
          <w:b/>
          <w:color w:val="2563EB"/>
          <w:sz w:val="24"/>
        </w:rPr>
        <w:t>4. Operations Specialist (`Operations`)</w:t>
      </w:r>
    </w:p>
    <w:p>
      <w:pPr>
        <w:pStyle w:val="ListBullet"/>
        <w:spacing w:before="20" w:after="60" w:line="276" w:lineRule="auto"/>
      </w:pPr>
      <w:r>
        <w:rPr>
          <w:rFonts w:ascii="Calibri" w:hAnsi="Calibri"/>
          <w:b/>
          <w:color w:val="1F2937"/>
          <w:sz w:val="20"/>
        </w:rPr>
        <w:t>Who they are:</w:t>
      </w:r>
      <w:r>
        <w:rPr>
          <w:rFonts w:ascii="Calibri" w:hAnsi="Calibri"/>
          <w:b w:val="0"/>
          <w:color w:val="1F2937"/>
          <w:sz w:val="20"/>
        </w:rPr>
        <w:t xml:space="preserve"> Tax Filing Agent, Field Liaison, or Compliance Specialist.</w:t>
      </w:r>
    </w:p>
    <w:p>
      <w:pPr>
        <w:pStyle w:val="ListBullet"/>
        <w:spacing w:before="20" w:after="60" w:line="276" w:lineRule="auto"/>
      </w:pPr>
      <w:r>
        <w:rPr>
          <w:rFonts w:ascii="Calibri" w:hAnsi="Calibri"/>
          <w:b/>
          <w:color w:val="1F2937"/>
          <w:sz w:val="20"/>
        </w:rPr>
        <w:t>What they do:</w:t>
      </w:r>
      <w:r>
        <w:rPr>
          <w:rFonts w:ascii="Calibri" w:hAnsi="Calibri"/>
          <w:b w:val="0"/>
          <w:color w:val="1F2937"/>
          <w:sz w:val="20"/>
        </w:rPr>
        <w:t xml:space="preserve"> The frontline engine! They visit the BIR, SEC, and City Halls, check off task checklists, upload photos of stamped government forms, log their travel hours, and request filing fee money from Accounting.</w:t>
      </w:r>
    </w:p>
    <w:p>
      <w:pPr>
        <w:keepNext/>
        <w:spacing w:before="200" w:after="60"/>
      </w:pPr>
      <w:r>
        <w:rPr>
          <w:rFonts w:ascii="Calibri" w:hAnsi="Calibri"/>
          <w:b/>
          <w:color w:val="2563EB"/>
          <w:sz w:val="24"/>
        </w:rPr>
        <w:t>5. Documentation Officer (`Documentation`)</w:t>
      </w:r>
    </w:p>
    <w:p>
      <w:pPr>
        <w:pStyle w:val="ListBullet"/>
        <w:spacing w:before="20" w:after="60" w:line="276" w:lineRule="auto"/>
      </w:pPr>
      <w:r>
        <w:rPr>
          <w:rFonts w:ascii="Calibri" w:hAnsi="Calibri"/>
          <w:b/>
          <w:color w:val="1F2937"/>
          <w:sz w:val="20"/>
        </w:rPr>
        <w:t>Who they are:</w:t>
      </w:r>
      <w:r>
        <w:rPr>
          <w:rFonts w:ascii="Calibri" w:hAnsi="Calibri"/>
          <w:b w:val="0"/>
          <w:color w:val="1F2937"/>
          <w:sz w:val="20"/>
        </w:rPr>
        <w:t xml:space="preserve"> Archivist, Vault Custodian, or Logistics Coordinator.</w:t>
      </w:r>
    </w:p>
    <w:p>
      <w:pPr>
        <w:pStyle w:val="ListBullet"/>
        <w:spacing w:before="20" w:after="60" w:line="276" w:lineRule="auto"/>
      </w:pPr>
      <w:r>
        <w:rPr>
          <w:rFonts w:ascii="Calibri" w:hAnsi="Calibri"/>
          <w:b/>
          <w:color w:val="1F2937"/>
          <w:sz w:val="20"/>
        </w:rPr>
        <w:t>What they do:</w:t>
      </w:r>
      <w:r>
        <w:rPr>
          <w:rFonts w:ascii="Calibri" w:hAnsi="Calibri"/>
          <w:b w:val="0"/>
          <w:color w:val="1F2937"/>
          <w:sz w:val="20"/>
        </w:rPr>
        <w:t xml:space="preserve"> Takes care of physical binders and original client papers. When documents must be delivered to a client, they draft official transmittal letters, book couriers (Grab/LBC), and make sure signed delivery slips are uploaded.</w:t>
      </w:r>
    </w:p>
    <w:p>
      <w:pPr>
        <w:keepNext/>
        <w:spacing w:before="200" w:after="60"/>
      </w:pPr>
      <w:r>
        <w:rPr>
          <w:rFonts w:ascii="Calibri" w:hAnsi="Calibri"/>
          <w:b/>
          <w:color w:val="2563EB"/>
          <w:sz w:val="24"/>
        </w:rPr>
        <w:t>6. Human Resources Specialist (`HR`)</w:t>
      </w:r>
    </w:p>
    <w:p>
      <w:pPr>
        <w:pStyle w:val="ListBullet"/>
        <w:spacing w:before="20" w:after="60" w:line="276" w:lineRule="auto"/>
      </w:pPr>
      <w:r>
        <w:rPr>
          <w:rFonts w:ascii="Calibri" w:hAnsi="Calibri"/>
          <w:b/>
          <w:color w:val="1F2937"/>
          <w:sz w:val="20"/>
        </w:rPr>
        <w:t>Who they are:</w:t>
      </w:r>
      <w:r>
        <w:rPr>
          <w:rFonts w:ascii="Calibri" w:hAnsi="Calibri"/>
          <w:b w:val="0"/>
          <w:color w:val="1F2937"/>
          <w:sz w:val="20"/>
        </w:rPr>
        <w:t xml:space="preserve"> People Operations Officer.</w:t>
      </w:r>
    </w:p>
    <w:p>
      <w:pPr>
        <w:pStyle w:val="ListBullet"/>
        <w:spacing w:before="20" w:after="60" w:line="276" w:lineRule="auto"/>
      </w:pPr>
      <w:r>
        <w:rPr>
          <w:rFonts w:ascii="Calibri" w:hAnsi="Calibri"/>
          <w:b/>
          <w:color w:val="1F2937"/>
          <w:sz w:val="20"/>
        </w:rPr>
        <w:t>What they do:</w:t>
      </w:r>
      <w:r>
        <w:rPr>
          <w:rFonts w:ascii="Calibri" w:hAnsi="Calibri"/>
          <w:b w:val="0"/>
          <w:color w:val="1F2937"/>
          <w:sz w:val="20"/>
        </w:rPr>
        <w:t xml:space="preserve"> Monitors employee workload so team members don't get overwhelmed with too many tasks due on the same day. They verify time logs and submit internal office supply requests.</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2.2 "Your Clean Desk Policy": Why You Only See What's Assigned to You</w:t>
      </w:r>
    </w:p>
    <w:p>
      <w:pPr>
        <w:spacing w:before="40" w:after="100" w:line="276" w:lineRule="auto"/>
      </w:pPr>
      <w:r>
        <w:rPr>
          <w:rFonts w:ascii="Calibri" w:hAnsi="Calibri"/>
          <w:b w:val="0"/>
          <w:color w:val="1F2937"/>
          <w:sz w:val="21"/>
        </w:rPr>
        <w:t xml:space="preserve">Have you ever noticed that you only see certain projects on your screen? That is intentional! We call it the </w:t>
      </w:r>
      <w:r>
        <w:rPr>
          <w:rFonts w:ascii="Calibri" w:hAnsi="Calibri"/>
          <w:b/>
          <w:color w:val="1F2937"/>
          <w:sz w:val="21"/>
        </w:rPr>
        <w:t>"Clean Desk Policy"</w:t>
      </w:r>
      <w:r>
        <w:rPr>
          <w:rFonts w:ascii="Calibri" w:hAnsi="Calibri"/>
          <w:b w:val="0"/>
          <w:color w:val="1F2937"/>
          <w:sz w:val="21"/>
        </w:rPr>
        <w:t>:</w:t>
      </w:r>
    </w:p>
    <w:p>
      <w:pPr>
        <w:pStyle w:val="ListBullet"/>
        <w:spacing w:before="20" w:after="60" w:line="276" w:lineRule="auto"/>
      </w:pPr>
      <w:r>
        <w:rPr>
          <w:rFonts w:ascii="Calibri" w:hAnsi="Calibri"/>
          <w:b w:val="0"/>
          <w:color w:val="1F2937"/>
          <w:sz w:val="20"/>
        </w:rPr>
        <w:t>When an Operations Specialist logs in, they only see projects where they are assigned to a task or checklist item.</w:t>
      </w:r>
    </w:p>
    <w:p>
      <w:pPr>
        <w:pStyle w:val="ListBullet"/>
        <w:spacing w:before="20" w:after="60" w:line="276" w:lineRule="auto"/>
      </w:pPr>
      <w:r>
        <w:rPr>
          <w:rFonts w:ascii="Calibri" w:hAnsi="Calibri"/>
          <w:b w:val="0"/>
          <w:color w:val="1F2937"/>
          <w:sz w:val="20"/>
        </w:rPr>
        <w:t>Unrelated client legal disputes, private partner billings, or other teams' tax returns are hidden.</w:t>
      </w:r>
    </w:p>
    <w:p>
      <w:pPr>
        <w:pStyle w:val="ListBullet"/>
        <w:spacing w:before="20" w:after="60" w:line="276" w:lineRule="auto"/>
      </w:pPr>
      <w:r>
        <w:rPr>
          <w:rFonts w:ascii="Calibri" w:hAnsi="Calibri"/>
          <w:b/>
          <w:color w:val="1F2937"/>
          <w:sz w:val="20"/>
        </w:rPr>
        <w:t>Why this helps you:</w:t>
      </w:r>
      <w:r>
        <w:rPr>
          <w:rFonts w:ascii="Calibri" w:hAnsi="Calibri"/>
          <w:b w:val="0"/>
          <w:color w:val="1F2937"/>
          <w:sz w:val="20"/>
        </w:rPr>
        <w:t xml:space="preserve"> Your screen stays clean and organized, free of clutter, and sensitive client information remains strictly confidential.</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2.3 The "Second Pair of Eyes" Rule (Four-Eyes Approval)</w:t>
      </w:r>
    </w:p>
    <w:p>
      <w:pPr>
        <w:spacing w:before="40" w:after="100" w:line="276" w:lineRule="auto"/>
      </w:pPr>
      <w:r>
        <w:rPr>
          <w:rFonts w:ascii="Calibri" w:hAnsi="Calibri"/>
          <w:b w:val="0"/>
          <w:color w:val="1F2937"/>
          <w:sz w:val="21"/>
        </w:rPr>
        <w:t xml:space="preserve">To prevent accidental mistakes and protect company funds, our ERP uses the </w:t>
      </w:r>
      <w:r>
        <w:rPr>
          <w:rFonts w:ascii="Calibri" w:hAnsi="Calibri"/>
          <w:b/>
          <w:color w:val="1F2937"/>
          <w:sz w:val="21"/>
        </w:rPr>
        <w:t>Four-Eyes Principle</w:t>
      </w:r>
      <w:r>
        <w:rPr>
          <w:rFonts w:ascii="Calibri" w:hAnsi="Calibri"/>
          <w:b w:val="0"/>
          <w:color w:val="1F2937"/>
          <w:sz w:val="21"/>
        </w:rPr>
        <w:t>:</w:t>
      </w:r>
    </w:p>
    <w:p>
      <w:pPr>
        <w:pStyle w:val="ListBullet"/>
        <w:spacing w:before="20" w:after="60" w:line="276" w:lineRule="auto"/>
      </w:pPr>
      <w:r>
        <w:rPr>
          <w:rFonts w:ascii="Calibri" w:hAnsi="Calibri"/>
          <w:b w:val="0"/>
          <w:color w:val="1F2937"/>
          <w:sz w:val="20"/>
        </w:rPr>
        <w:t>If a staff member creates a new project, asks for cash, or marks an invoice as paid, the system does not immediately finalize it.</w:t>
      </w:r>
    </w:p>
    <w:p>
      <w:pPr>
        <w:pStyle w:val="ListBullet"/>
        <w:spacing w:before="20" w:after="60" w:line="276" w:lineRule="auto"/>
      </w:pPr>
      <w:r>
        <w:rPr>
          <w:rFonts w:ascii="Calibri" w:hAnsi="Calibri"/>
          <w:b w:val="0"/>
          <w:color w:val="1F2937"/>
          <w:sz w:val="20"/>
        </w:rPr>
        <w:t xml:space="preserve">Instead, it places the request in the </w:t>
      </w:r>
      <w:r>
        <w:rPr>
          <w:rFonts w:ascii="Calibri" w:hAnsi="Calibri"/>
          <w:b/>
          <w:color w:val="1F2937"/>
          <w:sz w:val="20"/>
        </w:rPr>
        <w:t>Pending Approvals</w:t>
      </w:r>
      <w:r>
        <w:rPr>
          <w:rFonts w:ascii="Calibri" w:hAnsi="Calibri"/>
          <w:b w:val="0"/>
          <w:color w:val="1F2937"/>
          <w:sz w:val="20"/>
        </w:rPr>
        <w:t xml:space="preserve"> room.</w:t>
      </w:r>
    </w:p>
    <w:p>
      <w:pPr>
        <w:pStyle w:val="ListBullet"/>
        <w:spacing w:before="20" w:after="60" w:line="276" w:lineRule="auto"/>
      </w:pPr>
      <w:r>
        <w:rPr>
          <w:rFonts w:ascii="Calibri" w:hAnsi="Calibri"/>
          <w:b w:val="0"/>
          <w:color w:val="1F2937"/>
          <w:sz w:val="20"/>
        </w:rPr>
        <w:t xml:space="preserve">A second person (a General Manager or Senior Accountant) reviews the request, checks the details, and clicks </w:t>
      </w:r>
      <w:r>
        <w:rPr>
          <w:rFonts w:ascii="Calibri" w:hAnsi="Calibri"/>
          <w:b/>
          <w:color w:val="1F2937"/>
          <w:sz w:val="20"/>
        </w:rPr>
        <w:t>Approve</w:t>
      </w:r>
      <w:r>
        <w:rPr>
          <w:rFonts w:ascii="Calibri" w:hAnsi="Calibri"/>
          <w:b w:val="0"/>
          <w:color w:val="1F2937"/>
          <w:sz w:val="20"/>
        </w:rPr>
        <w:t>.</w:t>
      </w:r>
    </w:p>
    <w:p>
      <w:pPr>
        <w:pStyle w:val="ListBullet"/>
        <w:spacing w:before="20" w:after="60" w:line="276" w:lineRule="auto"/>
      </w:pPr>
      <w:r>
        <w:rPr>
          <w:rFonts w:ascii="Calibri" w:hAnsi="Calibri"/>
          <w:b/>
          <w:color w:val="1F2937"/>
          <w:sz w:val="20"/>
        </w:rPr>
        <w:t>Rule:</w:t>
      </w:r>
      <w:r>
        <w:rPr>
          <w:rFonts w:ascii="Calibri" w:hAnsi="Calibri"/>
          <w:b w:val="0"/>
          <w:color w:val="1F2937"/>
          <w:sz w:val="20"/>
        </w:rPr>
        <w:t xml:space="preserve"> You can never approve your own request! A second pair of eyes is always required.</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2.4 Master Permissions Summary Table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337"/>
            <w:shd w:fill="1E3A8A"/>
            <w:tcMar>
              <w:top w:w="100" w:type="dxa"/>
              <w:bottom w:w="100" w:type="dxa"/>
              <w:left w:w="120" w:type="dxa"/>
              <w:right w:w="120" w:type="dxa"/>
            </w:tcMar>
            <w:tcBorders>
              <w:top w:sz="6" w:val="single" w:color="1E3A8A"/>
              <w:left w:sz="4" w:val="single" w:color="CBD5E1"/>
              <w:bottom w:sz="6" w:val="single" w:color="1E3A8A"/>
              <w:right w:sz="4" w:val="single" w:color="CBD5E1"/>
            </w:tcBorders>
          </w:tcPr>
          <w:p>
            <w:pPr>
              <w:spacing w:before="80" w:after="80"/>
              <w:jc w:val="center"/>
            </w:pPr>
            <w:r/>
            <w:r>
              <w:rPr>
                <w:rFonts w:ascii="Calibri" w:hAnsi="Calibri"/>
                <w:b/>
                <w:color w:val="FFFFFF"/>
                <w:sz w:val="19"/>
              </w:rPr>
              <w:t>Action</w:t>
            </w:r>
          </w:p>
        </w:tc>
        <w:tc>
          <w:tcPr>
            <w:tcW w:type="dxa" w:w="1337"/>
            <w:shd w:fill="1E3A8A"/>
            <w:tcMar>
              <w:top w:w="100" w:type="dxa"/>
              <w:bottom w:w="100" w:type="dxa"/>
              <w:left w:w="120" w:type="dxa"/>
              <w:right w:w="120" w:type="dxa"/>
            </w:tcMar>
            <w:tcBorders>
              <w:top w:sz="6" w:val="single" w:color="1E3A8A"/>
              <w:left w:sz="4" w:val="single" w:color="CBD5E1"/>
              <w:bottom w:sz="6" w:val="single" w:color="1E3A8A"/>
              <w:right w:sz="4" w:val="single" w:color="CBD5E1"/>
            </w:tcBorders>
          </w:tcPr>
          <w:p>
            <w:pPr>
              <w:spacing w:before="80" w:after="80"/>
              <w:jc w:val="center"/>
            </w:pPr>
            <w:r/>
            <w:r>
              <w:rPr>
                <w:rFonts w:ascii="Calibri" w:hAnsi="Calibri"/>
                <w:b/>
                <w:color w:val="FFFFFF"/>
                <w:sz w:val="19"/>
              </w:rPr>
              <w:t>Admin</w:t>
            </w:r>
          </w:p>
        </w:tc>
        <w:tc>
          <w:tcPr>
            <w:tcW w:type="dxa" w:w="1337"/>
            <w:shd w:fill="1E3A8A"/>
            <w:tcMar>
              <w:top w:w="100" w:type="dxa"/>
              <w:bottom w:w="100" w:type="dxa"/>
              <w:left w:w="120" w:type="dxa"/>
              <w:right w:w="120" w:type="dxa"/>
            </w:tcMar>
            <w:tcBorders>
              <w:top w:sz="6" w:val="single" w:color="1E3A8A"/>
              <w:left w:sz="4" w:val="single" w:color="CBD5E1"/>
              <w:bottom w:sz="6" w:val="single" w:color="1E3A8A"/>
              <w:right w:sz="4" w:val="single" w:color="CBD5E1"/>
            </w:tcBorders>
          </w:tcPr>
          <w:p>
            <w:pPr>
              <w:spacing w:before="80" w:after="80"/>
              <w:jc w:val="center"/>
            </w:pPr>
            <w:r/>
            <w:r>
              <w:rPr>
                <w:rFonts w:ascii="Calibri" w:hAnsi="Calibri"/>
                <w:b/>
                <w:color w:val="FFFFFF"/>
                <w:sz w:val="19"/>
              </w:rPr>
              <w:t>Manager</w:t>
            </w:r>
          </w:p>
        </w:tc>
        <w:tc>
          <w:tcPr>
            <w:tcW w:type="dxa" w:w="1337"/>
            <w:shd w:fill="1E3A8A"/>
            <w:tcMar>
              <w:top w:w="100" w:type="dxa"/>
              <w:bottom w:w="100" w:type="dxa"/>
              <w:left w:w="120" w:type="dxa"/>
              <w:right w:w="120" w:type="dxa"/>
            </w:tcMar>
            <w:tcBorders>
              <w:top w:sz="6" w:val="single" w:color="1E3A8A"/>
              <w:left w:sz="4" w:val="single" w:color="CBD5E1"/>
              <w:bottom w:sz="6" w:val="single" w:color="1E3A8A"/>
              <w:right w:sz="4" w:val="single" w:color="CBD5E1"/>
            </w:tcBorders>
          </w:tcPr>
          <w:p>
            <w:pPr>
              <w:spacing w:before="80" w:after="80"/>
              <w:jc w:val="center"/>
            </w:pPr>
            <w:r/>
            <w:r>
              <w:rPr>
                <w:rFonts w:ascii="Calibri" w:hAnsi="Calibri"/>
                <w:b/>
                <w:color w:val="FFFFFF"/>
                <w:sz w:val="19"/>
              </w:rPr>
              <w:t>Accountant</w:t>
            </w:r>
          </w:p>
        </w:tc>
        <w:tc>
          <w:tcPr>
            <w:tcW w:type="dxa" w:w="1337"/>
            <w:shd w:fill="1E3A8A"/>
            <w:tcMar>
              <w:top w:w="100" w:type="dxa"/>
              <w:bottom w:w="100" w:type="dxa"/>
              <w:left w:w="120" w:type="dxa"/>
              <w:right w:w="120" w:type="dxa"/>
            </w:tcMar>
            <w:tcBorders>
              <w:top w:sz="6" w:val="single" w:color="1E3A8A"/>
              <w:left w:sz="4" w:val="single" w:color="CBD5E1"/>
              <w:bottom w:sz="6" w:val="single" w:color="1E3A8A"/>
              <w:right w:sz="4" w:val="single" w:color="CBD5E1"/>
            </w:tcBorders>
          </w:tcPr>
          <w:p>
            <w:pPr>
              <w:spacing w:before="80" w:after="80"/>
              <w:jc w:val="center"/>
            </w:pPr>
            <w:r/>
            <w:r>
              <w:rPr>
                <w:rFonts w:ascii="Calibri" w:hAnsi="Calibri"/>
                <w:b/>
                <w:color w:val="FFFFFF"/>
                <w:sz w:val="19"/>
              </w:rPr>
              <w:t>Operations</w:t>
            </w:r>
          </w:p>
        </w:tc>
        <w:tc>
          <w:tcPr>
            <w:tcW w:type="dxa" w:w="1337"/>
            <w:shd w:fill="1E3A8A"/>
            <w:tcMar>
              <w:top w:w="100" w:type="dxa"/>
              <w:bottom w:w="100" w:type="dxa"/>
              <w:left w:w="120" w:type="dxa"/>
              <w:right w:w="120" w:type="dxa"/>
            </w:tcMar>
            <w:tcBorders>
              <w:top w:sz="6" w:val="single" w:color="1E3A8A"/>
              <w:left w:sz="4" w:val="single" w:color="CBD5E1"/>
              <w:bottom w:sz="6" w:val="single" w:color="1E3A8A"/>
              <w:right w:sz="4" w:val="single" w:color="CBD5E1"/>
            </w:tcBorders>
          </w:tcPr>
          <w:p>
            <w:pPr>
              <w:spacing w:before="80" w:after="80"/>
              <w:jc w:val="center"/>
            </w:pPr>
            <w:r/>
            <w:r>
              <w:rPr>
                <w:rFonts w:ascii="Calibri" w:hAnsi="Calibri"/>
                <w:b/>
                <w:color w:val="FFFFFF"/>
                <w:sz w:val="19"/>
              </w:rPr>
              <w:t>Documentation</w:t>
            </w:r>
          </w:p>
        </w:tc>
        <w:tc>
          <w:tcPr>
            <w:tcW w:type="dxa" w:w="1337"/>
            <w:shd w:fill="1E3A8A"/>
            <w:tcMar>
              <w:top w:w="100" w:type="dxa"/>
              <w:bottom w:w="100" w:type="dxa"/>
              <w:left w:w="120" w:type="dxa"/>
              <w:right w:w="120" w:type="dxa"/>
            </w:tcMar>
            <w:tcBorders>
              <w:top w:sz="6" w:val="single" w:color="1E3A8A"/>
              <w:left w:sz="4" w:val="single" w:color="CBD5E1"/>
              <w:bottom w:sz="6" w:val="single" w:color="1E3A8A"/>
              <w:right w:sz="4" w:val="single" w:color="CBD5E1"/>
            </w:tcBorders>
          </w:tcPr>
          <w:p>
            <w:pPr>
              <w:spacing w:before="80" w:after="80"/>
              <w:jc w:val="center"/>
            </w:pPr>
            <w:r/>
            <w:r>
              <w:rPr>
                <w:rFonts w:ascii="Calibri" w:hAnsi="Calibri"/>
                <w:b/>
                <w:color w:val="FFFFFF"/>
                <w:sz w:val="19"/>
              </w:rPr>
              <w:t>HR</w:t>
            </w:r>
          </w:p>
        </w:tc>
      </w:tr>
      <w:tr>
        <w:trPr>
          <w:cantSplit/>
        </w:trPr>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Switch between ATA &amp; LTA</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View Combined ('ALL') Summary</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Create New Client Profile</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Create New Work Request (Project)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Complete &amp; Check Off Tasks</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Approve Staff Tasks</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Create Client Invoices</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Request an Invoice from Accounting</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Record Client Payment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File Expense / Cash Disbursement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Request Project Funds / Advance</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Upload Document to Vault (DMS)</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Create Courier Transmittal Letter</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Approve Courier Dispatch</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Add / Edit Employee Accounts</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r>
        <w:trPr>
          <w:cantSplit/>
        </w:trPr>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left"/>
            </w:pPr>
            <w:r/>
            <w:r>
              <w:rPr>
                <w:rFonts w:ascii="Calibri" w:hAnsi="Calibri"/>
                <w:b/>
                <w:color w:val="1F2937"/>
                <w:sz w:val="18"/>
              </w:rPr>
              <w:t>Inspect Security Audit Logs</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c>
          <w:tcPr>
            <w:tcW w:type="dxa" w:w="1337"/>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pPr>
              <w:spacing w:before="60" w:after="60"/>
              <w:jc w:val="center"/>
            </w:pPr>
            <w:r/>
            <w:r>
              <w:rPr>
                <w:rFonts w:ascii="Calibri" w:hAnsi="Calibri"/>
                <w:b w:val="0"/>
                <w:color w:val="1F2937"/>
                <w:sz w:val="18"/>
              </w:rPr>
              <w:t>❌</w:t>
            </w:r>
          </w:p>
        </w:tc>
      </w:tr>
    </w:tbl>
    <w:p>
      <w:pPr>
        <w:spacing w:before="0" w:after="120"/>
      </w:pPr>
    </w:p>
    <w:p>
      <w:pPr>
        <w:spacing w:before="80" w:after="80"/>
        <w:jc w:val="center"/>
      </w:pPr>
      <w:r>
        <w:rPr>
          <w:rFonts w:ascii="Calibri" w:hAnsi="Calibri"/>
          <w:color w:val="CBD5E1"/>
          <w:sz w:val="20"/>
        </w:rPr>
        <w:t>―――――――――――――――――――――――――――――――――――――――――――――――――――――――</w:t>
      </w:r>
    </w:p>
    <w:p>
      <w:r>
        <w:br w:type="page"/>
      </w:r>
    </w:p>
    <w:p>
      <w:pPr>
        <w:keepNext/>
        <w:spacing w:before="400" w:after="160"/>
      </w:pPr>
      <w:r>
        <w:rPr>
          <w:rFonts w:ascii="Calibri" w:hAnsi="Calibri"/>
          <w:b/>
          <w:color w:val="1E3A8A"/>
          <w:sz w:val="36"/>
        </w:rPr>
        <w:t>3. Step-by-Step Daily Routine for Each Role</w:t>
      </w:r>
    </w:p>
    <w:p>
      <w:pPr>
        <w:keepNext/>
        <w:spacing w:before="280" w:after="80"/>
      </w:pPr>
      <w:r>
        <w:rPr>
          <w:rFonts w:ascii="Calibri" w:hAnsi="Calibri"/>
          <w:b/>
          <w:color w:val="1E293B"/>
          <w:sz w:val="28"/>
        </w:rPr>
        <w:t>3.1 Daily Routine: System Administrator (IT &amp; Firm Management)</w:t>
      </w:r>
    </w:p>
    <w:p>
      <w:pPr>
        <w:spacing w:before="40" w:after="60" w:line="276" w:lineRule="auto"/>
        <w:ind w:left="360"/>
      </w:pPr>
      <w:r>
        <w:rPr>
          <w:rFonts w:ascii="Calibri" w:hAnsi="Calibri"/>
          <w:b/>
          <w:color w:val="1E3A8A"/>
          <w:sz w:val="20"/>
        </w:rPr>
        <w:t xml:space="preserve">1.  </w:t>
      </w:r>
      <w:r>
        <w:rPr>
          <w:rFonts w:ascii="Calibri" w:hAnsi="Calibri"/>
          <w:b/>
          <w:color w:val="1F2937"/>
          <w:sz w:val="20"/>
        </w:rPr>
        <w:t>Morning Security Check:</w:t>
      </w:r>
      <w:r>
        <w:rPr>
          <w:rFonts w:ascii="Calibri" w:hAnsi="Calibri"/>
          <w:b w:val="0"/>
          <w:color w:val="1F2937"/>
          <w:sz w:val="20"/>
        </w:rPr>
        <w:t xml:space="preserve"> Log in and open the </w:t>
      </w:r>
      <w:r>
        <w:rPr>
          <w:rFonts w:ascii="Calibri" w:hAnsi="Calibri"/>
          <w:b/>
          <w:color w:val="1F2937"/>
          <w:sz w:val="20"/>
        </w:rPr>
        <w:t>Pending Approvals</w:t>
      </w:r>
      <w:r>
        <w:rPr>
          <w:rFonts w:ascii="Calibri" w:hAnsi="Calibri"/>
          <w:b w:val="0"/>
          <w:color w:val="1F2937"/>
          <w:sz w:val="20"/>
        </w:rPr>
        <w:t xml:space="preserve"> tab (</w:t>
      </w:r>
      <w:r>
        <w:rPr>
          <w:rFonts w:ascii="Consolas" w:hAnsi="Consolas"/>
          <w:b w:val="0"/>
          <w:color w:val="0F172A"/>
          <w:sz w:val="19"/>
        </w:rPr>
        <w:t>#admin/pending-approvals</w:t>
      </w:r>
      <w:r>
        <w:rPr>
          <w:rFonts w:ascii="Calibri" w:hAnsi="Calibri"/>
          <w:b w:val="0"/>
          <w:color w:val="1F2937"/>
          <w:sz w:val="20"/>
        </w:rPr>
        <w:t>). Review any special requests waiting for executive sign-off.</w:t>
      </w:r>
    </w:p>
    <w:p>
      <w:pPr>
        <w:spacing w:before="40" w:after="60" w:line="276" w:lineRule="auto"/>
        <w:ind w:left="360"/>
      </w:pPr>
      <w:r>
        <w:rPr>
          <w:rFonts w:ascii="Calibri" w:hAnsi="Calibri"/>
          <w:b/>
          <w:color w:val="1E3A8A"/>
          <w:sz w:val="20"/>
        </w:rPr>
        <w:t xml:space="preserve">2.  </w:t>
      </w:r>
      <w:r>
        <w:rPr>
          <w:rFonts w:ascii="Calibri" w:hAnsi="Calibri"/>
          <w:b/>
          <w:color w:val="1F2937"/>
          <w:sz w:val="20"/>
        </w:rPr>
        <w:t>Team Account Maintenance:</w:t>
      </w:r>
      <w:r>
        <w:rPr>
          <w:rFonts w:ascii="Calibri" w:hAnsi="Calibri"/>
          <w:b w:val="0"/>
          <w:color w:val="1F2937"/>
          <w:sz w:val="20"/>
        </w:rPr>
        <w:t xml:space="preserve"> If a new employee joins the firm, open </w:t>
      </w:r>
      <w:r>
        <w:rPr>
          <w:rFonts w:ascii="Consolas" w:hAnsi="Consolas"/>
          <w:b w:val="0"/>
          <w:color w:val="0F172A"/>
          <w:sz w:val="19"/>
        </w:rPr>
        <w:t>#admin/users</w:t>
      </w:r>
      <w:r>
        <w:rPr>
          <w:rFonts w:ascii="Calibri" w:hAnsi="Calibri"/>
          <w:b w:val="0"/>
          <w:color w:val="1F2937"/>
          <w:sz w:val="20"/>
        </w:rPr>
        <w:t xml:space="preserve">, click </w:t>
      </w:r>
      <w:r>
        <w:rPr>
          <w:rFonts w:ascii="Calibri" w:hAnsi="Calibri"/>
          <w:b/>
          <w:color w:val="1F2937"/>
          <w:sz w:val="20"/>
        </w:rPr>
        <w:t>"+ Add User"</w:t>
      </w:r>
      <w:r>
        <w:rPr>
          <w:rFonts w:ascii="Calibri" w:hAnsi="Calibri"/>
          <w:b w:val="0"/>
          <w:color w:val="1F2937"/>
          <w:sz w:val="20"/>
        </w:rPr>
        <w:t xml:space="preserve">, set their email, choose their role and department, and assign ATA, LTA, or both. If someone leaves, set their status to </w:t>
      </w:r>
      <w:r>
        <w:rPr>
          <w:rFonts w:ascii="Calibri" w:hAnsi="Calibri"/>
          <w:b/>
          <w:color w:val="1F2937"/>
          <w:sz w:val="20"/>
        </w:rPr>
        <w:t>Inactive</w:t>
      </w:r>
      <w:r>
        <w:rPr>
          <w:rFonts w:ascii="Calibri" w:hAnsi="Calibri"/>
          <w:b w:val="0"/>
          <w:color w:val="1F2937"/>
          <w:sz w:val="20"/>
        </w:rPr>
        <w:t xml:space="preserve"> immediately.</w:t>
      </w:r>
    </w:p>
    <w:p>
      <w:pPr>
        <w:spacing w:before="40" w:after="60" w:line="276" w:lineRule="auto"/>
        <w:ind w:left="360"/>
      </w:pPr>
      <w:r>
        <w:rPr>
          <w:rFonts w:ascii="Calibri" w:hAnsi="Calibri"/>
          <w:b/>
          <w:color w:val="1E3A8A"/>
          <w:sz w:val="20"/>
        </w:rPr>
        <w:t xml:space="preserve">3.  </w:t>
      </w:r>
      <w:r>
        <w:rPr>
          <w:rFonts w:ascii="Calibri" w:hAnsi="Calibri"/>
          <w:b/>
          <w:color w:val="1F2937"/>
          <w:sz w:val="20"/>
        </w:rPr>
        <w:t>Master Task Template Tuning:</w:t>
      </w:r>
      <w:r>
        <w:rPr>
          <w:rFonts w:ascii="Calibri" w:hAnsi="Calibri"/>
          <w:b w:val="0"/>
          <w:color w:val="1F2937"/>
          <w:sz w:val="20"/>
        </w:rPr>
        <w:t xml:space="preserve"> In </w:t>
      </w:r>
      <w:r>
        <w:rPr>
          <w:rFonts w:ascii="Consolas" w:hAnsi="Consolas"/>
          <w:b w:val="0"/>
          <w:color w:val="0F172A"/>
          <w:sz w:val="19"/>
        </w:rPr>
        <w:t>#operations</w:t>
      </w:r>
      <w:r>
        <w:rPr>
          <w:rFonts w:ascii="Calibri" w:hAnsi="Calibri"/>
          <w:b w:val="0"/>
          <w:color w:val="1F2937"/>
          <w:sz w:val="20"/>
        </w:rPr>
        <w:t xml:space="preserve">, click the </w:t>
      </w:r>
      <w:r>
        <w:rPr>
          <w:rFonts w:ascii="Calibri" w:hAnsi="Calibri"/>
          <w:b/>
          <w:color w:val="1F2937"/>
          <w:sz w:val="20"/>
        </w:rPr>
        <w:t>Task Templates</w:t>
      </w:r>
      <w:r>
        <w:rPr>
          <w:rFonts w:ascii="Calibri" w:hAnsi="Calibri"/>
          <w:b w:val="0"/>
          <w:color w:val="1F2937"/>
          <w:sz w:val="20"/>
        </w:rPr>
        <w:t xml:space="preserve"> tab. Ensure all standard service procedures (like "Quarterly BIR 2551Q Filing") have up-to-date checklist items and estimated minutes.</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3.2 Daily Routine: General Manager (Client Projects &amp; Team Coordination)</w:t>
      </w:r>
    </w:p>
    <w:p>
      <w:pPr>
        <w:spacing w:before="40" w:after="60" w:line="276" w:lineRule="auto"/>
        <w:ind w:left="360"/>
      </w:pPr>
      <w:r>
        <w:rPr>
          <w:rFonts w:ascii="Calibri" w:hAnsi="Calibri"/>
          <w:b/>
          <w:color w:val="1E3A8A"/>
          <w:sz w:val="20"/>
        </w:rPr>
        <w:t xml:space="preserve">1.  </w:t>
      </w:r>
      <w:r>
        <w:rPr>
          <w:rFonts w:ascii="Calibri" w:hAnsi="Calibri"/>
          <w:b/>
          <w:color w:val="1F2937"/>
          <w:sz w:val="20"/>
        </w:rPr>
        <w:t>Morning Cockpit Review:</w:t>
      </w:r>
      <w:r>
        <w:rPr>
          <w:rFonts w:ascii="Calibri" w:hAnsi="Calibri"/>
          <w:b w:val="0"/>
          <w:color w:val="1F2937"/>
          <w:sz w:val="20"/>
        </w:rPr>
        <w:t xml:space="preserve"> Open the </w:t>
      </w:r>
      <w:r>
        <w:rPr>
          <w:rFonts w:ascii="Calibri" w:hAnsi="Calibri"/>
          <w:b/>
          <w:color w:val="1F2937"/>
          <w:sz w:val="20"/>
        </w:rPr>
        <w:t>Dashboard</w:t>
      </w:r>
      <w:r>
        <w:rPr>
          <w:rFonts w:ascii="Calibri" w:hAnsi="Calibri"/>
          <w:b w:val="0"/>
          <w:color w:val="1F2937"/>
          <w:sz w:val="20"/>
        </w:rPr>
        <w:t xml:space="preserve"> (</w:t>
      </w:r>
      <w:r>
        <w:rPr>
          <w:rFonts w:ascii="Consolas" w:hAnsi="Consolas"/>
          <w:b w:val="0"/>
          <w:color w:val="0F172A"/>
          <w:sz w:val="19"/>
        </w:rPr>
        <w:t>#dashboard</w:t>
      </w:r>
      <w:r>
        <w:rPr>
          <w:rFonts w:ascii="Calibri" w:hAnsi="Calibri"/>
          <w:b w:val="0"/>
          <w:color w:val="1F2937"/>
          <w:sz w:val="20"/>
        </w:rPr>
        <w:t xml:space="preserve">). Check the </w:t>
      </w:r>
      <w:r>
        <w:rPr>
          <w:rFonts w:ascii="Calibri" w:hAnsi="Calibri"/>
          <w:b/>
          <w:color w:val="1F2937"/>
          <w:sz w:val="20"/>
        </w:rPr>
        <w:t>Urgent Deadlines</w:t>
      </w:r>
      <w:r>
        <w:rPr>
          <w:rFonts w:ascii="Calibri" w:hAnsi="Calibri"/>
          <w:b w:val="0"/>
          <w:color w:val="1F2937"/>
          <w:sz w:val="20"/>
        </w:rPr>
        <w:t xml:space="preserve"> card to see which tax returns or permits are due in the next 48 hours.</w:t>
      </w:r>
    </w:p>
    <w:p>
      <w:pPr>
        <w:spacing w:before="40" w:after="60" w:line="276" w:lineRule="auto"/>
        <w:ind w:left="360"/>
      </w:pPr>
      <w:r>
        <w:rPr>
          <w:rFonts w:ascii="Calibri" w:hAnsi="Calibri"/>
          <w:b/>
          <w:color w:val="1E3A8A"/>
          <w:sz w:val="20"/>
        </w:rPr>
        <w:t xml:space="preserve">2.  </w:t>
      </w:r>
      <w:r>
        <w:rPr>
          <w:rFonts w:ascii="Calibri" w:hAnsi="Calibri"/>
          <w:b/>
          <w:color w:val="1F2937"/>
          <w:sz w:val="20"/>
        </w:rPr>
        <w:t>Launch New Client Work:</w:t>
      </w:r>
      <w:r>
        <w:rPr>
          <w:rFonts w:ascii="Calibri" w:hAnsi="Calibri"/>
          <w:b w:val="0"/>
          <w:color w:val="1F2937"/>
          <w:sz w:val="20"/>
        </w:rPr>
        <w:t xml:space="preserve"> Click </w:t>
      </w:r>
      <w:r>
        <w:rPr>
          <w:rFonts w:ascii="Calibri" w:hAnsi="Calibri"/>
          <w:b/>
          <w:color w:val="1F2937"/>
          <w:sz w:val="20"/>
        </w:rPr>
        <w:t>"+ New Work Request"</w:t>
      </w:r>
      <w:r>
        <w:rPr>
          <w:rFonts w:ascii="Calibri" w:hAnsi="Calibri"/>
          <w:b w:val="0"/>
          <w:color w:val="1F2937"/>
          <w:sz w:val="20"/>
        </w:rPr>
        <w:t xml:space="preserve"> to start an engagement. Choose the client, name the project, pick the filing deadline, and submit it.</w:t>
      </w:r>
    </w:p>
    <w:p>
      <w:pPr>
        <w:spacing w:before="40" w:after="60" w:line="276" w:lineRule="auto"/>
        <w:ind w:left="360"/>
      </w:pPr>
      <w:r>
        <w:rPr>
          <w:rFonts w:ascii="Calibri" w:hAnsi="Calibri"/>
          <w:b/>
          <w:color w:val="1E3A8A"/>
          <w:sz w:val="20"/>
        </w:rPr>
        <w:t xml:space="preserve">3.  </w:t>
      </w:r>
      <w:r>
        <w:rPr>
          <w:rFonts w:ascii="Calibri" w:hAnsi="Calibri"/>
          <w:b/>
          <w:color w:val="1F2937"/>
          <w:sz w:val="20"/>
        </w:rPr>
        <w:t>Assign Work to Team Members:</w:t>
      </w:r>
      <w:r>
        <w:rPr>
          <w:rFonts w:ascii="Calibri" w:hAnsi="Calibri"/>
          <w:b w:val="0"/>
          <w:color w:val="1F2937"/>
          <w:sz w:val="20"/>
        </w:rPr>
        <w:t xml:space="preserve"> In the project detail view, click </w:t>
      </w:r>
      <w:r>
        <w:rPr>
          <w:rFonts w:ascii="Calibri" w:hAnsi="Calibri"/>
          <w:b/>
          <w:color w:val="1F2937"/>
          <w:sz w:val="20"/>
        </w:rPr>
        <w:t>"+ Add Task"</w:t>
      </w:r>
      <w:r>
        <w:rPr>
          <w:rFonts w:ascii="Calibri" w:hAnsi="Calibri"/>
          <w:b w:val="0"/>
          <w:color w:val="1F2937"/>
          <w:sz w:val="20"/>
        </w:rPr>
        <w:t>. Choose a pre-made template (so the checklist fills out automatically), select the Operations Specialist responsible, and assign the deadline.</w:t>
      </w:r>
    </w:p>
    <w:p>
      <w:pPr>
        <w:spacing w:before="40" w:after="60" w:line="276" w:lineRule="auto"/>
        <w:ind w:left="360"/>
      </w:pPr>
      <w:r>
        <w:rPr>
          <w:rFonts w:ascii="Calibri" w:hAnsi="Calibri"/>
          <w:b/>
          <w:color w:val="1E3A8A"/>
          <w:sz w:val="20"/>
        </w:rPr>
        <w:t xml:space="preserve">4.  </w:t>
      </w:r>
      <w:r>
        <w:rPr>
          <w:rFonts w:ascii="Calibri" w:hAnsi="Calibri"/>
          <w:b/>
          <w:color w:val="1F2937"/>
          <w:sz w:val="20"/>
        </w:rPr>
        <w:t>Approve Completed Steps:</w:t>
      </w:r>
      <w:r>
        <w:rPr>
          <w:rFonts w:ascii="Calibri" w:hAnsi="Calibri"/>
          <w:b w:val="0"/>
          <w:color w:val="1F2937"/>
          <w:sz w:val="20"/>
        </w:rPr>
        <w:t xml:space="preserve"> When staff complete tasks or request invoice issuance, review their submissions and click </w:t>
      </w:r>
      <w:r>
        <w:rPr>
          <w:rFonts w:ascii="Calibri" w:hAnsi="Calibri"/>
          <w:b/>
          <w:color w:val="1F2937"/>
          <w:sz w:val="20"/>
        </w:rPr>
        <w:t>Approve</w:t>
      </w:r>
      <w:r>
        <w:rPr>
          <w:rFonts w:ascii="Calibri" w:hAnsi="Calibri"/>
          <w:b w:val="0"/>
          <w:color w:val="1F2937"/>
          <w:sz w:val="20"/>
        </w:rPr>
        <w:t>.</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3.3 Daily Routine: Senior Accountant (Client Invoices, Payments &amp; Expenses)</w:t>
      </w:r>
    </w:p>
    <w:p>
      <w:pPr>
        <w:spacing w:before="40" w:after="60" w:line="276" w:lineRule="auto"/>
        <w:ind w:left="360"/>
      </w:pPr>
      <w:r>
        <w:rPr>
          <w:rFonts w:ascii="Calibri" w:hAnsi="Calibri"/>
          <w:b/>
          <w:color w:val="1E3A8A"/>
          <w:sz w:val="20"/>
        </w:rPr>
        <w:t xml:space="preserve">1.  </w:t>
      </w:r>
      <w:r>
        <w:rPr>
          <w:rFonts w:ascii="Calibri" w:hAnsi="Calibri"/>
          <w:b/>
          <w:color w:val="1F2937"/>
          <w:sz w:val="20"/>
        </w:rPr>
        <w:t>Check Incoming Requests:</w:t>
      </w:r>
      <w:r>
        <w:rPr>
          <w:rFonts w:ascii="Calibri" w:hAnsi="Calibri"/>
          <w:b w:val="0"/>
          <w:color w:val="1F2937"/>
          <w:sz w:val="20"/>
        </w:rPr>
        <w:t xml:space="preserve"> Click the </w:t>
      </w:r>
      <w:r>
        <w:rPr>
          <w:rFonts w:ascii="Calibri" w:hAnsi="Calibri"/>
          <w:b/>
          <w:color w:val="1F2937"/>
          <w:sz w:val="20"/>
        </w:rPr>
        <w:t>Operations Requests</w:t>
      </w:r>
      <w:r>
        <w:rPr>
          <w:rFonts w:ascii="Calibri" w:hAnsi="Calibri"/>
          <w:b w:val="0"/>
          <w:color w:val="1F2937"/>
          <w:sz w:val="20"/>
        </w:rPr>
        <w:t xml:space="preserve"> badge. See if any field staff have requested billing for completed work or need filing fee advances.</w:t>
      </w:r>
    </w:p>
    <w:p>
      <w:pPr>
        <w:spacing w:before="40" w:after="60" w:line="276" w:lineRule="auto"/>
        <w:ind w:left="360"/>
      </w:pPr>
      <w:r>
        <w:rPr>
          <w:rFonts w:ascii="Calibri" w:hAnsi="Calibri"/>
          <w:b/>
          <w:color w:val="1E3A8A"/>
          <w:sz w:val="20"/>
        </w:rPr>
        <w:t xml:space="preserve">2.  </w:t>
      </w:r>
      <w:r>
        <w:rPr>
          <w:rFonts w:ascii="Calibri" w:hAnsi="Calibri"/>
          <w:b/>
          <w:color w:val="1F2937"/>
          <w:sz w:val="20"/>
        </w:rPr>
        <w:t>Issue Client Invoices:</w:t>
      </w:r>
      <w:r>
        <w:rPr>
          <w:rFonts w:ascii="Calibri" w:hAnsi="Calibri"/>
          <w:b w:val="0"/>
          <w:color w:val="1F2937"/>
          <w:sz w:val="20"/>
        </w:rPr>
        <w:t xml:space="preserve"> Open </w:t>
      </w:r>
      <w:r>
        <w:rPr>
          <w:rFonts w:ascii="Consolas" w:hAnsi="Consolas"/>
          <w:b w:val="0"/>
          <w:color w:val="0F172A"/>
          <w:sz w:val="19"/>
        </w:rPr>
        <w:t>#billing</w:t>
      </w:r>
      <w:r>
        <w:rPr>
          <w:rFonts w:ascii="Calibri" w:hAnsi="Calibri"/>
          <w:b w:val="0"/>
          <w:color w:val="1F2937"/>
          <w:sz w:val="20"/>
        </w:rPr>
        <w:t xml:space="preserve"> and click </w:t>
      </w:r>
      <w:r>
        <w:rPr>
          <w:rFonts w:ascii="Calibri" w:hAnsi="Calibri"/>
          <w:b/>
          <w:color w:val="1F2937"/>
          <w:sz w:val="20"/>
        </w:rPr>
        <w:t>"+ New Invoice"</w:t>
      </w:r>
      <w:r>
        <w:rPr>
          <w:rFonts w:ascii="Calibri" w:hAnsi="Calibri"/>
          <w:b w:val="0"/>
          <w:color w:val="1F2937"/>
          <w:sz w:val="20"/>
        </w:rPr>
        <w:t xml:space="preserve">. Select the client, type the service description, and let the system calculate the 12% VAT and BIR Form 2307 Withholding Tax. Click </w:t>
      </w:r>
      <w:r>
        <w:rPr>
          <w:rFonts w:ascii="Calibri" w:hAnsi="Calibri"/>
          <w:b/>
          <w:color w:val="1F2937"/>
          <w:sz w:val="20"/>
        </w:rPr>
        <w:t>Issue Invoice</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3.  </w:t>
      </w:r>
      <w:r>
        <w:rPr>
          <w:rFonts w:ascii="Calibri" w:hAnsi="Calibri"/>
          <w:b/>
          <w:color w:val="1F2937"/>
          <w:sz w:val="20"/>
        </w:rPr>
        <w:t>Record Payments:</w:t>
      </w:r>
      <w:r>
        <w:rPr>
          <w:rFonts w:ascii="Calibri" w:hAnsi="Calibri"/>
          <w:b w:val="0"/>
          <w:color w:val="1F2937"/>
          <w:sz w:val="20"/>
        </w:rPr>
        <w:t xml:space="preserve"> When clients deposit funds into our bank account, click </w:t>
      </w:r>
      <w:r>
        <w:rPr>
          <w:rFonts w:ascii="Calibri" w:hAnsi="Calibri"/>
          <w:b/>
          <w:color w:val="1F2937"/>
          <w:sz w:val="20"/>
        </w:rPr>
        <w:t>Record Payment</w:t>
      </w:r>
      <w:r>
        <w:rPr>
          <w:rFonts w:ascii="Calibri" w:hAnsi="Calibri"/>
          <w:b w:val="0"/>
          <w:color w:val="1F2937"/>
          <w:sz w:val="20"/>
        </w:rPr>
        <w:t xml:space="preserve"> on the invoice, type the deposit reference number, and print the official receipt voucher.</w:t>
      </w:r>
    </w:p>
    <w:p>
      <w:pPr>
        <w:spacing w:before="40" w:after="60" w:line="276" w:lineRule="auto"/>
        <w:ind w:left="360"/>
      </w:pPr>
      <w:r>
        <w:rPr>
          <w:rFonts w:ascii="Calibri" w:hAnsi="Calibri"/>
          <w:b/>
          <w:color w:val="1E3A8A"/>
          <w:sz w:val="20"/>
        </w:rPr>
        <w:t xml:space="preserve">4.  </w:t>
      </w:r>
      <w:r>
        <w:rPr>
          <w:rFonts w:ascii="Calibri" w:hAnsi="Calibri"/>
          <w:b/>
          <w:color w:val="1F2937"/>
          <w:sz w:val="20"/>
        </w:rPr>
        <w:t>Release Expense Funds:</w:t>
      </w:r>
      <w:r>
        <w:rPr>
          <w:rFonts w:ascii="Calibri" w:hAnsi="Calibri"/>
          <w:b w:val="0"/>
          <w:color w:val="1F2937"/>
          <w:sz w:val="20"/>
        </w:rPr>
        <w:t xml:space="preserve"> In </w:t>
      </w:r>
      <w:r>
        <w:rPr>
          <w:rFonts w:ascii="Consolas" w:hAnsi="Consolas"/>
          <w:b w:val="0"/>
          <w:color w:val="0F172A"/>
          <w:sz w:val="19"/>
        </w:rPr>
        <w:t>#disbursement</w:t>
      </w:r>
      <w:r>
        <w:rPr>
          <w:rFonts w:ascii="Calibri" w:hAnsi="Calibri"/>
          <w:b w:val="0"/>
          <w:color w:val="1F2937"/>
          <w:sz w:val="20"/>
        </w:rPr>
        <w:t xml:space="preserve">, review approved cash advance requests. Enter the check number or online bank transfer code and mark the voucher as </w:t>
      </w:r>
      <w:r>
        <w:rPr>
          <w:rFonts w:ascii="Calibri" w:hAnsi="Calibri"/>
          <w:b/>
          <w:color w:val="1F2937"/>
          <w:sz w:val="20"/>
        </w:rPr>
        <w:t>Funded</w:t>
      </w:r>
      <w:r>
        <w:rPr>
          <w:rFonts w:ascii="Calibri" w:hAnsi="Calibri"/>
          <w:b w:val="0"/>
          <w:color w:val="1F2937"/>
          <w:sz w:val="20"/>
        </w:rPr>
        <w:t>.</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3.4 Daily Routine: Operations Specialist (Field Work, Permits &amp; Checklists)</w:t>
      </w:r>
    </w:p>
    <w:p>
      <w:pPr>
        <w:spacing w:before="40" w:after="60" w:line="276" w:lineRule="auto"/>
        <w:ind w:left="360"/>
      </w:pPr>
      <w:r>
        <w:rPr>
          <w:rFonts w:ascii="Calibri" w:hAnsi="Calibri"/>
          <w:b/>
          <w:color w:val="1E3A8A"/>
          <w:sz w:val="20"/>
        </w:rPr>
        <w:t xml:space="preserve">1.  </w:t>
      </w:r>
      <w:r>
        <w:rPr>
          <w:rFonts w:ascii="Calibri" w:hAnsi="Calibri"/>
          <w:b/>
          <w:color w:val="1F2937"/>
          <w:sz w:val="20"/>
        </w:rPr>
        <w:t>Check Today's To-Do List:</w:t>
      </w:r>
      <w:r>
        <w:rPr>
          <w:rFonts w:ascii="Calibri" w:hAnsi="Calibri"/>
          <w:b w:val="0"/>
          <w:color w:val="1F2937"/>
          <w:sz w:val="20"/>
        </w:rPr>
        <w:t xml:space="preserve"> Log in and look at your </w:t>
      </w:r>
      <w:r>
        <w:rPr>
          <w:rFonts w:ascii="Calibri" w:hAnsi="Calibri"/>
          <w:b/>
          <w:color w:val="1F2937"/>
          <w:sz w:val="20"/>
        </w:rPr>
        <w:t>End-of-Day (EOD) Reminder</w:t>
      </w:r>
      <w:r>
        <w:rPr>
          <w:rFonts w:ascii="Calibri" w:hAnsi="Calibri"/>
          <w:b w:val="0"/>
          <w:color w:val="1F2937"/>
          <w:sz w:val="20"/>
        </w:rPr>
        <w:t xml:space="preserve"> on the Dashboard. Click on any task to jump straight to the project.</w:t>
      </w:r>
    </w:p>
    <w:p>
      <w:pPr>
        <w:spacing w:before="40" w:after="60" w:line="276" w:lineRule="auto"/>
        <w:ind w:left="360"/>
      </w:pPr>
      <w:r>
        <w:rPr>
          <w:rFonts w:ascii="Calibri" w:hAnsi="Calibri"/>
          <w:b/>
          <w:color w:val="1E3A8A"/>
          <w:sz w:val="20"/>
        </w:rPr>
        <w:t xml:space="preserve">2.  </w:t>
      </w:r>
      <w:r>
        <w:rPr>
          <w:rFonts w:ascii="Calibri" w:hAnsi="Calibri"/>
          <w:b/>
          <w:color w:val="1F2937"/>
          <w:sz w:val="20"/>
        </w:rPr>
        <w:t>Filter the Board by "My Tasks":</w:t>
      </w:r>
      <w:r>
        <w:rPr>
          <w:rFonts w:ascii="Calibri" w:hAnsi="Calibri"/>
          <w:b w:val="0"/>
          <w:color w:val="1F2937"/>
          <w:sz w:val="20"/>
        </w:rPr>
        <w:t xml:space="preserve"> In </w:t>
      </w:r>
      <w:r>
        <w:rPr>
          <w:rFonts w:ascii="Consolas" w:hAnsi="Consolas"/>
          <w:b w:val="0"/>
          <w:color w:val="0F172A"/>
          <w:sz w:val="19"/>
        </w:rPr>
        <w:t>#operations</w:t>
      </w:r>
      <w:r>
        <w:rPr>
          <w:rFonts w:ascii="Calibri" w:hAnsi="Calibri"/>
          <w:b w:val="0"/>
          <w:color w:val="1F2937"/>
          <w:sz w:val="20"/>
        </w:rPr>
        <w:t xml:space="preserve">, click the </w:t>
      </w:r>
      <w:r>
        <w:rPr>
          <w:rFonts w:ascii="Calibri" w:hAnsi="Calibri"/>
          <w:b/>
          <w:color w:val="1F2937"/>
          <w:sz w:val="20"/>
        </w:rPr>
        <w:t>"My Tasks"</w:t>
      </w:r>
      <w:r>
        <w:rPr>
          <w:rFonts w:ascii="Calibri" w:hAnsi="Calibri"/>
          <w:b w:val="0"/>
          <w:color w:val="1F2937"/>
          <w:sz w:val="20"/>
        </w:rPr>
        <w:t xml:space="preserve"> button so you only see your own active cards.</w:t>
      </w:r>
    </w:p>
    <w:p>
      <w:pPr>
        <w:spacing w:before="40" w:after="60" w:line="276" w:lineRule="auto"/>
        <w:ind w:left="360"/>
      </w:pPr>
      <w:r>
        <w:rPr>
          <w:rFonts w:ascii="Calibri" w:hAnsi="Calibri"/>
          <w:b/>
          <w:color w:val="1E3A8A"/>
          <w:sz w:val="20"/>
        </w:rPr>
        <w:t xml:space="preserve">3.  </w:t>
      </w:r>
      <w:r>
        <w:rPr>
          <w:rFonts w:ascii="Calibri" w:hAnsi="Calibri"/>
          <w:b/>
          <w:color w:val="1F2937"/>
          <w:sz w:val="20"/>
        </w:rPr>
        <w:t>Work Through the Checklist:</w:t>
      </w:r>
      <w:r>
        <w:rPr>
          <w:rFonts w:ascii="Calibri" w:hAnsi="Calibri"/>
          <w:b w:val="0"/>
          <w:color w:val="1F2937"/>
          <w:sz w:val="20"/>
        </w:rPr>
        <w:t xml:space="preserve"> Open your task card and move it from </w:t>
      </w:r>
      <w:r>
        <w:rPr>
          <w:rFonts w:ascii="Consolas" w:hAnsi="Consolas"/>
          <w:b w:val="0"/>
          <w:color w:val="0F172A"/>
          <w:sz w:val="19"/>
        </w:rPr>
        <w:t>Todo</w:t>
      </w:r>
      <w:r>
        <w:rPr>
          <w:rFonts w:ascii="Calibri" w:hAnsi="Calibri"/>
          <w:b w:val="0"/>
          <w:color w:val="1F2937"/>
          <w:sz w:val="20"/>
        </w:rPr>
        <w:t xml:space="preserve"> to </w:t>
      </w:r>
      <w:r>
        <w:rPr>
          <w:rFonts w:ascii="Consolas" w:hAnsi="Consolas"/>
          <w:b w:val="0"/>
          <w:color w:val="0F172A"/>
          <w:sz w:val="19"/>
        </w:rPr>
        <w:t>In Progress</w:t>
      </w:r>
      <w:r>
        <w:rPr>
          <w:rFonts w:ascii="Calibri" w:hAnsi="Calibri"/>
          <w:b w:val="0"/>
          <w:color w:val="1F2937"/>
          <w:sz w:val="20"/>
        </w:rPr>
        <w:t>. As you complete each step (e.g. "Gather Sales Book", "Compute Percentage Tax", "Visit BIR RDO"), check off the box.</w:t>
      </w:r>
    </w:p>
    <w:p>
      <w:pPr>
        <w:spacing w:before="40" w:after="60" w:line="276" w:lineRule="auto"/>
        <w:ind w:left="360"/>
      </w:pPr>
      <w:r>
        <w:rPr>
          <w:rFonts w:ascii="Calibri" w:hAnsi="Calibri"/>
          <w:b/>
          <w:color w:val="1E3A8A"/>
          <w:sz w:val="20"/>
        </w:rPr>
        <w:t xml:space="preserve">4.  </w:t>
      </w:r>
      <w:r>
        <w:rPr>
          <w:rFonts w:ascii="Calibri" w:hAnsi="Calibri"/>
          <w:b/>
          <w:color w:val="1F2937"/>
          <w:sz w:val="20"/>
        </w:rPr>
        <w:t>Attach Government Receiving Stamps:</w:t>
      </w:r>
      <w:r>
        <w:rPr>
          <w:rFonts w:ascii="Calibri" w:hAnsi="Calibri"/>
          <w:b w:val="0"/>
          <w:color w:val="1F2937"/>
          <w:sz w:val="20"/>
        </w:rPr>
        <w:t xml:space="preserve"> Take a photo or scan of the official BIR receiving stamp, click </w:t>
      </w:r>
      <w:r>
        <w:rPr>
          <w:rFonts w:ascii="Calibri" w:hAnsi="Calibri"/>
          <w:b/>
          <w:color w:val="1F2937"/>
          <w:sz w:val="20"/>
        </w:rPr>
        <w:t>Upload Attachment</w:t>
      </w:r>
      <w:r>
        <w:rPr>
          <w:rFonts w:ascii="Calibri" w:hAnsi="Calibri"/>
          <w:b w:val="0"/>
          <w:color w:val="1F2937"/>
          <w:sz w:val="20"/>
        </w:rPr>
        <w:t>, and save it to the task.</w:t>
      </w:r>
    </w:p>
    <w:p>
      <w:pPr>
        <w:spacing w:before="40" w:after="60" w:line="276" w:lineRule="auto"/>
        <w:ind w:left="360"/>
      </w:pPr>
      <w:r>
        <w:rPr>
          <w:rFonts w:ascii="Calibri" w:hAnsi="Calibri"/>
          <w:b/>
          <w:color w:val="1E3A8A"/>
          <w:sz w:val="20"/>
        </w:rPr>
        <w:t xml:space="preserve">5.  </w:t>
      </w:r>
      <w:r>
        <w:rPr>
          <w:rFonts w:ascii="Calibri" w:hAnsi="Calibri"/>
          <w:b/>
          <w:color w:val="1F2937"/>
          <w:sz w:val="20"/>
        </w:rPr>
        <w:t>Log Your Hours:</w:t>
      </w:r>
      <w:r>
        <w:rPr>
          <w:rFonts w:ascii="Calibri" w:hAnsi="Calibri"/>
          <w:b w:val="0"/>
          <w:color w:val="1F2937"/>
          <w:sz w:val="20"/>
        </w:rPr>
        <w:t xml:space="preserve"> Click </w:t>
      </w:r>
      <w:r>
        <w:rPr>
          <w:rFonts w:ascii="Calibri" w:hAnsi="Calibri"/>
          <w:b/>
          <w:color w:val="1F2937"/>
          <w:sz w:val="20"/>
        </w:rPr>
        <w:t>Log Time</w:t>
      </w:r>
      <w:r>
        <w:rPr>
          <w:rFonts w:ascii="Calibri" w:hAnsi="Calibri"/>
          <w:b w:val="0"/>
          <w:color w:val="1F2937"/>
          <w:sz w:val="20"/>
        </w:rPr>
        <w:t>, type the hours spent and a brief note (e.g., "2.5 hours - Queued at BIR RDO 044 for tax clearance").</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3.5 Daily Routine: Documentation Officer (Vault Custody &amp; Couriers)</w:t>
      </w:r>
    </w:p>
    <w:p>
      <w:pPr>
        <w:spacing w:before="40" w:after="60" w:line="276" w:lineRule="auto"/>
        <w:ind w:left="360"/>
      </w:pPr>
      <w:r>
        <w:rPr>
          <w:rFonts w:ascii="Calibri" w:hAnsi="Calibri"/>
          <w:b/>
          <w:color w:val="1E3A8A"/>
          <w:sz w:val="20"/>
        </w:rPr>
        <w:t xml:space="preserve">1.  </w:t>
      </w:r>
      <w:r>
        <w:rPr>
          <w:rFonts w:ascii="Calibri" w:hAnsi="Calibri"/>
          <w:b/>
          <w:color w:val="1F2937"/>
          <w:sz w:val="20"/>
        </w:rPr>
        <w:t>Cataloging Received Documents:</w:t>
      </w:r>
      <w:r>
        <w:rPr>
          <w:rFonts w:ascii="Calibri" w:hAnsi="Calibri"/>
          <w:b w:val="0"/>
          <w:color w:val="1F2937"/>
          <w:sz w:val="20"/>
        </w:rPr>
        <w:t xml:space="preserve"> When a client drops off corporate papers, open </w:t>
      </w:r>
      <w:r>
        <w:rPr>
          <w:rFonts w:ascii="Consolas" w:hAnsi="Consolas"/>
          <w:b w:val="0"/>
          <w:color w:val="0F172A"/>
          <w:sz w:val="19"/>
        </w:rPr>
        <w:t>#dms</w:t>
      </w:r>
      <w:r>
        <w:rPr>
          <w:rFonts w:ascii="Calibri" w:hAnsi="Calibri"/>
          <w:b w:val="0"/>
          <w:color w:val="1F2937"/>
          <w:sz w:val="20"/>
        </w:rPr>
        <w:t xml:space="preserve">, click </w:t>
      </w:r>
      <w:r>
        <w:rPr>
          <w:rFonts w:ascii="Calibri" w:hAnsi="Calibri"/>
          <w:b/>
          <w:color w:val="1F2937"/>
          <w:sz w:val="20"/>
        </w:rPr>
        <w:t>"+ Add Document"</w:t>
      </w:r>
      <w:r>
        <w:rPr>
          <w:rFonts w:ascii="Calibri" w:hAnsi="Calibri"/>
          <w:b w:val="0"/>
          <w:color w:val="1F2937"/>
          <w:sz w:val="20"/>
        </w:rPr>
        <w:t xml:space="preserve">, record the physical binder code (e.g., </w:t>
      </w:r>
      <w:r>
        <w:rPr>
          <w:rFonts w:ascii="Consolas" w:hAnsi="Consolas"/>
          <w:b w:val="0"/>
          <w:color w:val="0F172A"/>
          <w:sz w:val="19"/>
        </w:rPr>
        <w:t>Cabinet A, Binder LTA-04</w:t>
      </w:r>
      <w:r>
        <w:rPr>
          <w:rFonts w:ascii="Calibri" w:hAnsi="Calibri"/>
          <w:b w:val="0"/>
          <w:color w:val="1F2937"/>
          <w:sz w:val="20"/>
        </w:rPr>
        <w:t>), scan the PDF, and save it.</w:t>
      </w:r>
    </w:p>
    <w:p>
      <w:pPr>
        <w:spacing w:before="40" w:after="60" w:line="276" w:lineRule="auto"/>
        <w:ind w:left="360"/>
      </w:pPr>
      <w:r>
        <w:rPr>
          <w:rFonts w:ascii="Calibri" w:hAnsi="Calibri"/>
          <w:b/>
          <w:color w:val="1E3A8A"/>
          <w:sz w:val="20"/>
        </w:rPr>
        <w:t xml:space="preserve">2.  </w:t>
      </w:r>
      <w:r>
        <w:rPr>
          <w:rFonts w:ascii="Calibri" w:hAnsi="Calibri"/>
          <w:b/>
          <w:color w:val="1F2937"/>
          <w:sz w:val="20"/>
        </w:rPr>
        <w:t>Tracking Borrowed Papers:</w:t>
      </w:r>
      <w:r>
        <w:rPr>
          <w:rFonts w:ascii="Calibri" w:hAnsi="Calibri"/>
          <w:b w:val="0"/>
          <w:color w:val="1F2937"/>
          <w:sz w:val="20"/>
        </w:rPr>
        <w:t xml:space="preserve"> If an Operations Specialist takes original SEC papers to a government agency, click </w:t>
      </w:r>
      <w:r>
        <w:rPr>
          <w:rFonts w:ascii="Calibri" w:hAnsi="Calibri"/>
          <w:b/>
          <w:color w:val="1F2937"/>
          <w:sz w:val="20"/>
        </w:rPr>
        <w:t>Handover Document</w:t>
      </w:r>
      <w:r>
        <w:rPr>
          <w:rFonts w:ascii="Calibri" w:hAnsi="Calibri"/>
          <w:b w:val="0"/>
          <w:color w:val="1F2937"/>
          <w:sz w:val="20"/>
        </w:rPr>
        <w:t xml:space="preserve"> and record who borrowed it and when it must be returned.</w:t>
      </w:r>
    </w:p>
    <w:p>
      <w:pPr>
        <w:spacing w:before="40" w:after="60" w:line="276" w:lineRule="auto"/>
        <w:ind w:left="360"/>
      </w:pPr>
      <w:r>
        <w:rPr>
          <w:rFonts w:ascii="Calibri" w:hAnsi="Calibri"/>
          <w:b/>
          <w:color w:val="1E3A8A"/>
          <w:sz w:val="20"/>
        </w:rPr>
        <w:t xml:space="preserve">3.  </w:t>
      </w:r>
      <w:r>
        <w:rPr>
          <w:rFonts w:ascii="Calibri" w:hAnsi="Calibri"/>
          <w:b/>
          <w:color w:val="1F2937"/>
          <w:sz w:val="20"/>
        </w:rPr>
        <w:t>Preparing Courier Deliveries:</w:t>
      </w:r>
      <w:r>
        <w:rPr>
          <w:rFonts w:ascii="Calibri" w:hAnsi="Calibri"/>
          <w:b w:val="0"/>
          <w:color w:val="1F2937"/>
          <w:sz w:val="20"/>
        </w:rPr>
        <w:t xml:space="preserve"> Open </w:t>
      </w:r>
      <w:r>
        <w:rPr>
          <w:rFonts w:ascii="Consolas" w:hAnsi="Consolas"/>
          <w:b w:val="0"/>
          <w:color w:val="0F172A"/>
          <w:sz w:val="19"/>
        </w:rPr>
        <w:t>#transmittal</w:t>
      </w:r>
      <w:r>
        <w:rPr>
          <w:rFonts w:ascii="Calibri" w:hAnsi="Calibri"/>
          <w:b w:val="0"/>
          <w:color w:val="1F2937"/>
          <w:sz w:val="20"/>
        </w:rPr>
        <w:t xml:space="preserve">, click </w:t>
      </w:r>
      <w:r>
        <w:rPr>
          <w:rFonts w:ascii="Calibri" w:hAnsi="Calibri"/>
          <w:b/>
          <w:color w:val="1F2937"/>
          <w:sz w:val="20"/>
        </w:rPr>
        <w:t>"+ Create Transmittal"</w:t>
      </w:r>
      <w:r>
        <w:rPr>
          <w:rFonts w:ascii="Calibri" w:hAnsi="Calibri"/>
          <w:b w:val="0"/>
          <w:color w:val="1F2937"/>
          <w:sz w:val="20"/>
        </w:rPr>
        <w:t>, select the client, choose which papers are in the pouch, and pick the courier (Grab/LBC).</w:t>
      </w:r>
    </w:p>
    <w:p>
      <w:pPr>
        <w:spacing w:before="40" w:after="60" w:line="276" w:lineRule="auto"/>
        <w:ind w:left="360"/>
      </w:pPr>
      <w:r>
        <w:rPr>
          <w:rFonts w:ascii="Calibri" w:hAnsi="Calibri"/>
          <w:b/>
          <w:color w:val="1E3A8A"/>
          <w:sz w:val="20"/>
        </w:rPr>
        <w:t xml:space="preserve">4.  </w:t>
      </w:r>
      <w:r>
        <w:rPr>
          <w:rFonts w:ascii="Calibri" w:hAnsi="Calibri"/>
          <w:b/>
          <w:color w:val="1F2937"/>
          <w:sz w:val="20"/>
        </w:rPr>
        <w:t>Closing the Delivery Loop:</w:t>
      </w:r>
      <w:r>
        <w:rPr>
          <w:rFonts w:ascii="Calibri" w:hAnsi="Calibri"/>
          <w:b w:val="0"/>
          <w:color w:val="1F2937"/>
          <w:sz w:val="20"/>
        </w:rPr>
        <w:t xml:space="preserve"> When the courier returns with the client's signature, click </w:t>
      </w:r>
      <w:r>
        <w:rPr>
          <w:rFonts w:ascii="Calibri" w:hAnsi="Calibri"/>
          <w:b/>
          <w:color w:val="1F2937"/>
          <w:sz w:val="20"/>
        </w:rPr>
        <w:t>Mark Acknowledged</w:t>
      </w:r>
      <w:r>
        <w:rPr>
          <w:rFonts w:ascii="Calibri" w:hAnsi="Calibri"/>
          <w:b w:val="0"/>
          <w:color w:val="1F2937"/>
          <w:sz w:val="20"/>
        </w:rPr>
        <w:t xml:space="preserve"> and upload a photo of the signed receipt slip.</w:t>
      </w:r>
    </w:p>
    <w:p>
      <w:pPr>
        <w:spacing w:before="80" w:after="80"/>
        <w:jc w:val="center"/>
      </w:pPr>
      <w:r>
        <w:rPr>
          <w:rFonts w:ascii="Calibri" w:hAnsi="Calibri"/>
          <w:color w:val="CBD5E1"/>
          <w:sz w:val="20"/>
        </w:rPr>
        <w:t>―――――――――――――――――――――――――――――――――――――――――――――――――――――――</w:t>
      </w:r>
    </w:p>
    <w:p>
      <w:pPr>
        <w:keepNext/>
        <w:spacing w:before="280" w:after="80"/>
      </w:pPr>
      <w:r>
        <w:rPr>
          <w:rFonts w:ascii="Calibri" w:hAnsi="Calibri"/>
          <w:b/>
          <w:color w:val="1E293B"/>
          <w:sz w:val="28"/>
        </w:rPr>
        <w:t>3.6 Daily Routine: Human Resources Specialist (Team Hours &amp; Workload)</w:t>
      </w:r>
    </w:p>
    <w:p>
      <w:pPr>
        <w:spacing w:before="40" w:after="60" w:line="276" w:lineRule="auto"/>
        <w:ind w:left="360"/>
      </w:pPr>
      <w:r>
        <w:rPr>
          <w:rFonts w:ascii="Calibri" w:hAnsi="Calibri"/>
          <w:b/>
          <w:color w:val="1E3A8A"/>
          <w:sz w:val="20"/>
        </w:rPr>
        <w:t xml:space="preserve">1.  </w:t>
      </w:r>
      <w:r>
        <w:rPr>
          <w:rFonts w:ascii="Calibri" w:hAnsi="Calibri"/>
          <w:b/>
          <w:color w:val="1F2937"/>
          <w:sz w:val="20"/>
        </w:rPr>
        <w:t>Review Team Utilization:</w:t>
      </w:r>
      <w:r>
        <w:rPr>
          <w:rFonts w:ascii="Calibri" w:hAnsi="Calibri"/>
          <w:b w:val="0"/>
          <w:color w:val="1F2937"/>
          <w:sz w:val="20"/>
        </w:rPr>
        <w:t xml:space="preserve"> Check the </w:t>
      </w:r>
      <w:r>
        <w:rPr>
          <w:rFonts w:ascii="Calibri" w:hAnsi="Calibri"/>
          <w:b/>
          <w:color w:val="1F2937"/>
          <w:sz w:val="20"/>
        </w:rPr>
        <w:t>Capacity Heatmap</w:t>
      </w:r>
      <w:r>
        <w:rPr>
          <w:rFonts w:ascii="Calibri" w:hAnsi="Calibri"/>
          <w:b w:val="0"/>
          <w:color w:val="1F2937"/>
          <w:sz w:val="20"/>
        </w:rPr>
        <w:t xml:space="preserve"> on the Dashboard. If one Operations Specialist has 50 hours of work this week while another has only 15, let the General Manager know so work can be rebalanced.</w:t>
      </w:r>
    </w:p>
    <w:p>
      <w:pPr>
        <w:spacing w:before="40" w:after="60" w:line="276" w:lineRule="auto"/>
        <w:ind w:left="360"/>
      </w:pPr>
      <w:r>
        <w:rPr>
          <w:rFonts w:ascii="Calibri" w:hAnsi="Calibri"/>
          <w:b/>
          <w:color w:val="1E3A8A"/>
          <w:sz w:val="20"/>
        </w:rPr>
        <w:t xml:space="preserve">2.  </w:t>
      </w:r>
      <w:r>
        <w:rPr>
          <w:rFonts w:ascii="Calibri" w:hAnsi="Calibri"/>
          <w:b/>
          <w:color w:val="1F2937"/>
          <w:sz w:val="20"/>
        </w:rPr>
        <w:t>Audit Daily Time Logs:</w:t>
      </w:r>
      <w:r>
        <w:rPr>
          <w:rFonts w:ascii="Calibri" w:hAnsi="Calibri"/>
          <w:b w:val="0"/>
          <w:color w:val="1F2937"/>
          <w:sz w:val="20"/>
        </w:rPr>
        <w:t xml:space="preserve"> Check </w:t>
      </w:r>
      <w:r>
        <w:rPr>
          <w:rFonts w:ascii="Consolas" w:hAnsi="Consolas"/>
          <w:b w:val="0"/>
          <w:color w:val="0F172A"/>
          <w:sz w:val="19"/>
        </w:rPr>
        <w:t>#reports</w:t>
      </w:r>
      <w:r>
        <w:rPr>
          <w:rFonts w:ascii="Calibri" w:hAnsi="Calibri"/>
          <w:b w:val="0"/>
          <w:color w:val="1F2937"/>
          <w:sz w:val="20"/>
        </w:rPr>
        <w:t xml:space="preserve"> to ensure all staff members are logging their hours daily so client billing remains accurate.</w:t>
      </w:r>
    </w:p>
    <w:p>
      <w:pPr>
        <w:spacing w:before="80" w:after="80"/>
        <w:jc w:val="center"/>
      </w:pPr>
      <w:r>
        <w:rPr>
          <w:rFonts w:ascii="Calibri" w:hAnsi="Calibri"/>
          <w:color w:val="CBD5E1"/>
          <w:sz w:val="20"/>
        </w:rPr>
        <w:t>―――――――――――――――――――――――――――――――――――――――――――――――――――――――</w:t>
      </w:r>
    </w:p>
    <w:p>
      <w:r>
        <w:br w:type="page"/>
      </w:r>
    </w:p>
    <w:p>
      <w:pPr>
        <w:keepNext/>
        <w:spacing w:before="400" w:after="160"/>
      </w:pPr>
      <w:r>
        <w:rPr>
          <w:rFonts w:ascii="Calibri" w:hAnsi="Calibri"/>
          <w:b/>
          <w:color w:val="1E3A8A"/>
          <w:sz w:val="36"/>
        </w:rPr>
        <w:t>4. Step-by-Step Instructions for Everyday Actions (With Screenshots)</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 Logging In &amp; Showing Your Password</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safely access the system with your official company email.</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A clean login box with an email address field, password field, and a small </w:t>
      </w:r>
      <w:r>
        <w:rPr>
          <w:rFonts w:ascii="Calibri" w:hAnsi="Calibri"/>
          <w:b/>
          <w:color w:val="1F2937"/>
          <w:sz w:val="20"/>
        </w:rPr>
        <w:t>Eye Icon</w:t>
      </w:r>
      <w:r>
        <w:rPr>
          <w:rFonts w:ascii="Calibri" w:hAnsi="Calibri"/>
          <w:b w:val="0"/>
          <w:color w:val="1F2937"/>
          <w:sz w:val="20"/>
        </w:rPr>
        <w:t>.</w:t>
      </w:r>
    </w:p>
    <w:p>
      <w:pPr>
        <w:keepNext/>
        <w:spacing w:before="160"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login_screen.png"/>
                    <pic:cNvPicPr/>
                  </pic:nvPicPr>
                  <pic:blipFill>
                    <a:blip r:embed="rId11"/>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Login Screen</w:t>
      </w:r>
    </w:p>
    <w:p>
      <w:pPr>
        <w:keepNext/>
        <w:spacing w:before="160"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login_credentials.png"/>
                    <pic:cNvPicPr/>
                  </pic:nvPicPr>
                  <pic:blipFill>
                    <a:blip r:embed="rId12"/>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Entering Credentials with Password Eye Toggle</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Type your company email address (e.g. </w:t>
      </w:r>
      <w:r>
        <w:rPr>
          <w:rFonts w:ascii="Consolas" w:hAnsi="Consolas"/>
          <w:b w:val="0"/>
          <w:color w:val="0F172A"/>
          <w:sz w:val="19"/>
        </w:rPr>
        <w:t>lorein@ata-lta.ph</w:t>
      </w:r>
      <w:r>
        <w:rPr>
          <w:rFonts w:ascii="Calibri" w:hAnsi="Calibri"/>
          <w:b w:val="0"/>
          <w:color w:val="1F2937"/>
          <w:sz w:val="20"/>
        </w:rPr>
        <w:t xml:space="preserve">) in the </w:t>
      </w:r>
      <w:r>
        <w:rPr>
          <w:rFonts w:ascii="Calibri" w:hAnsi="Calibri"/>
          <w:b/>
          <w:color w:val="1F2937"/>
          <w:sz w:val="20"/>
        </w:rPr>
        <w:t>Email</w:t>
      </w:r>
      <w:r>
        <w:rPr>
          <w:rFonts w:ascii="Calibri" w:hAnsi="Calibri"/>
          <w:b w:val="0"/>
          <w:color w:val="1F2937"/>
          <w:sz w:val="20"/>
        </w:rPr>
        <w:t xml:space="preserve"> box.</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Type your password in the </w:t>
      </w:r>
      <w:r>
        <w:rPr>
          <w:rFonts w:ascii="Calibri" w:hAnsi="Calibri"/>
          <w:b/>
          <w:color w:val="1F2937"/>
          <w:sz w:val="20"/>
        </w:rPr>
        <w:t>Password</w:t>
      </w:r>
      <w:r>
        <w:rPr>
          <w:rFonts w:ascii="Calibri" w:hAnsi="Calibri"/>
          <w:b w:val="0"/>
          <w:color w:val="1F2937"/>
          <w:sz w:val="20"/>
        </w:rPr>
        <w:t xml:space="preserve"> box.</w:t>
      </w:r>
    </w:p>
    <w:p>
      <w:pPr>
        <w:spacing w:before="40" w:after="60" w:line="276" w:lineRule="auto"/>
        <w:ind w:left="360"/>
      </w:pPr>
      <w:r>
        <w:rPr>
          <w:rFonts w:ascii="Calibri" w:hAnsi="Calibri"/>
          <w:b/>
          <w:color w:val="1E3A8A"/>
          <w:sz w:val="20"/>
        </w:rPr>
        <w:t xml:space="preserve">3.  </w:t>
      </w:r>
      <w:r>
        <w:rPr>
          <w:rFonts w:ascii="Calibri" w:hAnsi="Calibri"/>
          <w:b/>
          <w:color w:val="1F2937"/>
          <w:sz w:val="20"/>
        </w:rPr>
        <w:t>Helpful Tip:</w:t>
      </w:r>
      <w:r>
        <w:rPr>
          <w:rFonts w:ascii="Calibri" w:hAnsi="Calibri"/>
          <w:b w:val="0"/>
          <w:color w:val="1F2937"/>
          <w:sz w:val="20"/>
        </w:rPr>
        <w:t xml:space="preserve"> If you want to double-check that you typed your password correctly, click the </w:t>
      </w:r>
      <w:r>
        <w:rPr>
          <w:rFonts w:ascii="Calibri" w:hAnsi="Calibri"/>
          <w:b/>
          <w:color w:val="1F2937"/>
          <w:sz w:val="20"/>
        </w:rPr>
        <w:t>Eye Icon</w:t>
      </w:r>
      <w:r>
        <w:rPr>
          <w:rFonts w:ascii="Calibri" w:hAnsi="Calibri"/>
          <w:b w:val="0"/>
          <w:color w:val="1F2937"/>
          <w:sz w:val="20"/>
        </w:rPr>
        <w:t xml:space="preserve"> on the right side of the password box to reveal the letters.</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Click the blue </w:t>
      </w:r>
      <w:r>
        <w:rPr>
          <w:rFonts w:ascii="Calibri" w:hAnsi="Calibri"/>
          <w:b/>
          <w:color w:val="1F2937"/>
          <w:sz w:val="20"/>
        </w:rPr>
        <w:t>Sign In</w:t>
      </w:r>
      <w:r>
        <w:rPr>
          <w:rFonts w:ascii="Calibri" w:hAnsi="Calibri"/>
          <w:b w:val="0"/>
          <w:color w:val="1F2937"/>
          <w:sz w:val="20"/>
        </w:rPr>
        <w:t xml:space="preserve"> button.</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2: Switching Between ATA and LTA (or Viewing Both)</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change your workspace between Alliance Tax &amp; Accounting (ATA) and Ledger Tax &amp; Accounting (LTA).</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In the top navigation bar, right next to your profile photo, is the </w:t>
      </w:r>
      <w:r>
        <w:rPr>
          <w:rFonts w:ascii="Calibri" w:hAnsi="Calibri"/>
          <w:b/>
          <w:color w:val="1F2937"/>
          <w:sz w:val="20"/>
        </w:rPr>
        <w:t>Company Switcher Pill</w:t>
      </w:r>
      <w:r>
        <w:rPr>
          <w:rFonts w:ascii="Calibri" w:hAnsi="Calibri"/>
          <w:b w:val="0"/>
          <w:color w:val="1F2937"/>
          <w:sz w:val="20"/>
        </w:rPr>
        <w:t>.</w:t>
      </w:r>
    </w:p>
    <w:p>
      <w:pPr>
        <w:keepNext/>
        <w:spacing w:before="160"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4_entity_switcher.png"/>
                    <pic:cNvPicPr/>
                  </pic:nvPicPr>
                  <pic:blipFill>
                    <a:blip r:embed="rId13"/>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Company Entity Switcher Dropdown</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Click on the company dropdown in the top header.</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Click </w:t>
      </w:r>
      <w:r>
        <w:rPr>
          <w:rFonts w:ascii="Calibri" w:hAnsi="Calibri"/>
          <w:b/>
          <w:color w:val="1F2937"/>
          <w:sz w:val="20"/>
        </w:rPr>
        <w:t>ATA</w:t>
      </w:r>
      <w:r>
        <w:rPr>
          <w:rFonts w:ascii="Calibri" w:hAnsi="Calibri"/>
          <w:b w:val="0"/>
          <w:color w:val="1F2937"/>
          <w:sz w:val="20"/>
        </w:rPr>
        <w:t xml:space="preserve"> if you are working on bookkeeping or tax returns for ATA clients.</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Click </w:t>
      </w:r>
      <w:r>
        <w:rPr>
          <w:rFonts w:ascii="Calibri" w:hAnsi="Calibri"/>
          <w:b/>
          <w:color w:val="1F2937"/>
          <w:sz w:val="20"/>
        </w:rPr>
        <w:t>LTA</w:t>
      </w:r>
      <w:r>
        <w:rPr>
          <w:rFonts w:ascii="Calibri" w:hAnsi="Calibri"/>
          <w:b w:val="0"/>
          <w:color w:val="1F2937"/>
          <w:sz w:val="20"/>
        </w:rPr>
        <w:t xml:space="preserve"> if you are working on corporate permits or SEC compliance for LTA clients.</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If you are a Manager or Partner, click </w:t>
      </w:r>
      <w:r>
        <w:rPr>
          <w:rFonts w:ascii="Calibri" w:hAnsi="Calibri"/>
          <w:b/>
          <w:color w:val="1F2937"/>
          <w:sz w:val="20"/>
        </w:rPr>
        <w:t>ALL</w:t>
      </w:r>
      <w:r>
        <w:rPr>
          <w:rFonts w:ascii="Calibri" w:hAnsi="Calibri"/>
          <w:b w:val="0"/>
          <w:color w:val="1F2937"/>
          <w:sz w:val="20"/>
        </w:rPr>
        <w:t xml:space="preserve"> to view consolidated totals across both firms.</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The screen refreshes instantly with the selected company's files!</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3: Reading Your Dashboard &amp; Today's Deadlines</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start your workday knowing your top priorities and urgent filing dates.</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Dashboard gives you a quick snapshot: Active Projects, Overdue Tasks, Invoices Waiting for Payment, and a Calendar of upcoming deadlines.</w:t>
      </w:r>
    </w:p>
    <w:p>
      <w:pPr>
        <w:keepNext/>
        <w:spacing w:before="160"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_dashboard_overview.png"/>
                    <pic:cNvPicPr/>
                  </pic:nvPicPr>
                  <pic:blipFill>
                    <a:blip r:embed="rId14"/>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Main Dashboard Overview</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Click </w:t>
      </w:r>
      <w:r>
        <w:rPr>
          <w:rFonts w:ascii="Calibri" w:hAnsi="Calibri"/>
          <w:b/>
          <w:color w:val="1F2937"/>
          <w:sz w:val="20"/>
        </w:rPr>
        <w:t>Dashboard</w:t>
      </w:r>
      <w:r>
        <w:rPr>
          <w:rFonts w:ascii="Calibri" w:hAnsi="Calibri"/>
          <w:b w:val="0"/>
          <w:color w:val="1F2937"/>
          <w:sz w:val="20"/>
        </w:rPr>
        <w:t xml:space="preserve"> in the top navigation bar.</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Look at the top colored metric cards to see high-level firm numbers.</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Look at the </w:t>
      </w:r>
      <w:r>
        <w:rPr>
          <w:rFonts w:ascii="Calibri" w:hAnsi="Calibri"/>
          <w:b/>
          <w:color w:val="1F2937"/>
          <w:sz w:val="20"/>
        </w:rPr>
        <w:t>Urgent Deadlines</w:t>
      </w:r>
      <w:r>
        <w:rPr>
          <w:rFonts w:ascii="Calibri" w:hAnsi="Calibri"/>
          <w:b w:val="0"/>
          <w:color w:val="1F2937"/>
          <w:sz w:val="20"/>
        </w:rPr>
        <w:t xml:space="preserve"> panel to see which government filings are due soonest.</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Click on any deadline card to jump straight to that project!</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4: Adding a New Client Company</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When a new client signs a service contract, their company profile must be added before work can begin.</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Client List</w:t>
      </w:r>
      <w:r>
        <w:rPr>
          <w:rFonts w:ascii="Calibri" w:hAnsi="Calibri"/>
          <w:b w:val="0"/>
          <w:color w:val="1F2937"/>
          <w:sz w:val="20"/>
        </w:rPr>
        <w:t xml:space="preserve"> shows all registered companies. Clicking </w:t>
      </w:r>
      <w:r>
        <w:rPr>
          <w:rFonts w:ascii="Calibri" w:hAnsi="Calibri"/>
          <w:b/>
          <w:color w:val="1F2937"/>
          <w:sz w:val="20"/>
        </w:rPr>
        <w:t>"+ Add Client"</w:t>
      </w:r>
      <w:r>
        <w:rPr>
          <w:rFonts w:ascii="Calibri" w:hAnsi="Calibri"/>
          <w:b w:val="0"/>
          <w:color w:val="1F2937"/>
          <w:sz w:val="20"/>
        </w:rPr>
        <w:t xml:space="preserve"> slides out a form from the right side of your screen.</w:t>
      </w:r>
    </w:p>
    <w:p>
      <w:pPr>
        <w:keepNext/>
        <w:spacing w:before="160" w:after="4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_clients_directory.png"/>
                    <pic:cNvPicPr/>
                  </pic:nvPicPr>
                  <pic:blipFill>
                    <a:blip r:embed="rId15"/>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Client Directory Master List</w:t>
      </w:r>
    </w:p>
    <w:p>
      <w:pPr>
        <w:keepNext/>
        <w:spacing w:before="160" w:after="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5_clients_directory.png"/>
                    <pic:cNvPicPr/>
                  </pic:nvPicPr>
                  <pic:blipFill>
                    <a:blip r:embed="rId15"/>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Adding a New Client in Side Peek Mode</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Click </w:t>
      </w:r>
      <w:r>
        <w:rPr>
          <w:rFonts w:ascii="Calibri" w:hAnsi="Calibri"/>
          <w:b/>
          <w:color w:val="1F2937"/>
          <w:sz w:val="20"/>
        </w:rPr>
        <w:t>Client List</w:t>
      </w:r>
      <w:r>
        <w:rPr>
          <w:rFonts w:ascii="Calibri" w:hAnsi="Calibri"/>
          <w:b w:val="0"/>
          <w:color w:val="1F2937"/>
          <w:sz w:val="20"/>
        </w:rPr>
        <w:t xml:space="preserve"> in the top menu bar (</w:t>
      </w:r>
      <w:r>
        <w:rPr>
          <w:rFonts w:ascii="Consolas" w:hAnsi="Consolas"/>
          <w:b w:val="0"/>
          <w:color w:val="0F172A"/>
          <w:sz w:val="19"/>
        </w:rPr>
        <w:t>#clients</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Click the blue </w:t>
      </w:r>
      <w:r>
        <w:rPr>
          <w:rFonts w:ascii="Calibri" w:hAnsi="Calibri"/>
          <w:b/>
          <w:color w:val="1F2937"/>
          <w:sz w:val="20"/>
        </w:rPr>
        <w:t>"+ Add Client"</w:t>
      </w:r>
      <w:r>
        <w:rPr>
          <w:rFonts w:ascii="Calibri" w:hAnsi="Calibri"/>
          <w:b w:val="0"/>
          <w:color w:val="1F2937"/>
          <w:sz w:val="20"/>
        </w:rPr>
        <w:t xml:space="preserve"> button in the upper-right corner.</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In the form that slides out:</w:t>
      </w:r>
    </w:p>
    <w:p>
      <w:pPr>
        <w:pStyle w:val="ListBullet"/>
        <w:spacing w:before="20" w:after="60" w:line="276" w:lineRule="auto"/>
        <w:ind w:left="720"/>
      </w:pPr>
      <w:r>
        <w:rPr>
          <w:rFonts w:ascii="Calibri" w:hAnsi="Calibri"/>
          <w:b/>
          <w:color w:val="1F2937"/>
          <w:sz w:val="20"/>
        </w:rPr>
        <w:t>Company Legal Name:</w:t>
      </w:r>
      <w:r>
        <w:rPr>
          <w:rFonts w:ascii="Calibri" w:hAnsi="Calibri"/>
          <w:b w:val="0"/>
          <w:color w:val="1F2937"/>
          <w:sz w:val="20"/>
        </w:rPr>
        <w:t xml:space="preserve"> Type the registered corporate name (e.g. </w:t>
      </w:r>
      <w:r>
        <w:rPr>
          <w:rFonts w:ascii="Consolas" w:hAnsi="Consolas"/>
          <w:b w:val="0"/>
          <w:color w:val="0F172A"/>
          <w:sz w:val="19"/>
        </w:rPr>
        <w:t>Apex Pacific Trading Corp.</w:t>
      </w:r>
      <w:r>
        <w:rPr>
          <w:rFonts w:ascii="Calibri" w:hAnsi="Calibri"/>
          <w:b w:val="0"/>
          <w:color w:val="1F2937"/>
          <w:sz w:val="20"/>
        </w:rPr>
        <w:t>).</w:t>
      </w:r>
    </w:p>
    <w:p>
      <w:pPr>
        <w:pStyle w:val="ListBullet"/>
        <w:spacing w:before="20" w:after="60" w:line="276" w:lineRule="auto"/>
        <w:ind w:left="720"/>
      </w:pPr>
      <w:r>
        <w:rPr>
          <w:rFonts w:ascii="Calibri" w:hAnsi="Calibri"/>
          <w:b/>
          <w:color w:val="1F2937"/>
          <w:sz w:val="20"/>
        </w:rPr>
        <w:t>TIN:</w:t>
      </w:r>
      <w:r>
        <w:rPr>
          <w:rFonts w:ascii="Calibri" w:hAnsi="Calibri"/>
          <w:b w:val="0"/>
          <w:color w:val="1F2937"/>
          <w:sz w:val="20"/>
        </w:rPr>
        <w:t xml:space="preserve"> Enter the 12-digit Tax Identification Number (e.g. </w:t>
      </w:r>
      <w:r>
        <w:rPr>
          <w:rFonts w:ascii="Consolas" w:hAnsi="Consolas"/>
          <w:b w:val="0"/>
          <w:color w:val="0F172A"/>
          <w:sz w:val="19"/>
        </w:rPr>
        <w:t>123-456-789-000</w:t>
      </w:r>
      <w:r>
        <w:rPr>
          <w:rFonts w:ascii="Calibri" w:hAnsi="Calibri"/>
          <w:b w:val="0"/>
          <w:color w:val="1F2937"/>
          <w:sz w:val="20"/>
        </w:rPr>
        <w:t>).</w:t>
      </w:r>
    </w:p>
    <w:p>
      <w:pPr>
        <w:pStyle w:val="ListBullet"/>
        <w:spacing w:before="20" w:after="60" w:line="276" w:lineRule="auto"/>
        <w:ind w:left="720"/>
      </w:pPr>
      <w:r>
        <w:rPr>
          <w:rFonts w:ascii="Calibri" w:hAnsi="Calibri"/>
          <w:b/>
          <w:color w:val="1F2937"/>
          <w:sz w:val="20"/>
        </w:rPr>
        <w:t>BIR RDO:</w:t>
      </w:r>
      <w:r>
        <w:rPr>
          <w:rFonts w:ascii="Calibri" w:hAnsi="Calibri"/>
          <w:b w:val="0"/>
          <w:color w:val="1F2937"/>
          <w:sz w:val="20"/>
        </w:rPr>
        <w:t xml:space="preserve"> Select the Revenue District Office (e.g. </w:t>
      </w:r>
      <w:r>
        <w:rPr>
          <w:rFonts w:ascii="Consolas" w:hAnsi="Consolas"/>
          <w:b w:val="0"/>
          <w:color w:val="0F172A"/>
          <w:sz w:val="19"/>
        </w:rPr>
        <w:t>RDO 044 - Taguig</w:t>
      </w:r>
      <w:r>
        <w:rPr>
          <w:rFonts w:ascii="Calibri" w:hAnsi="Calibri"/>
          <w:b w:val="0"/>
          <w:color w:val="1F2937"/>
          <w:sz w:val="20"/>
        </w:rPr>
        <w:t>).</w:t>
      </w:r>
    </w:p>
    <w:p>
      <w:pPr>
        <w:pStyle w:val="ListBullet"/>
        <w:spacing w:before="20" w:after="60" w:line="276" w:lineRule="auto"/>
        <w:ind w:left="720"/>
      </w:pPr>
      <w:r>
        <w:rPr>
          <w:rFonts w:ascii="Calibri" w:hAnsi="Calibri"/>
          <w:b/>
          <w:color w:val="1F2937"/>
          <w:sz w:val="20"/>
        </w:rPr>
        <w:t>Registration No.:</w:t>
      </w:r>
      <w:r>
        <w:rPr>
          <w:rFonts w:ascii="Calibri" w:hAnsi="Calibri"/>
          <w:b w:val="0"/>
          <w:color w:val="1F2937"/>
          <w:sz w:val="20"/>
        </w:rPr>
        <w:t xml:space="preserve"> Enter the SEC or DTI registration number.</w:t>
      </w:r>
    </w:p>
    <w:p>
      <w:pPr>
        <w:pStyle w:val="ListBullet"/>
        <w:spacing w:before="20" w:after="60" w:line="276" w:lineRule="auto"/>
        <w:ind w:left="720"/>
      </w:pPr>
      <w:r>
        <w:rPr>
          <w:rFonts w:ascii="Calibri" w:hAnsi="Calibri"/>
          <w:b/>
          <w:color w:val="1F2937"/>
          <w:sz w:val="20"/>
        </w:rPr>
        <w:t>Company Relationship:</w:t>
      </w:r>
      <w:r>
        <w:rPr>
          <w:rFonts w:ascii="Calibri" w:hAnsi="Calibri"/>
          <w:b w:val="0"/>
          <w:color w:val="1F2937"/>
          <w:sz w:val="20"/>
        </w:rPr>
        <w:t xml:space="preserve"> Choose whether they hired </w:t>
      </w:r>
      <w:r>
        <w:rPr>
          <w:rFonts w:ascii="Calibri" w:hAnsi="Calibri"/>
          <w:b/>
          <w:color w:val="1F2937"/>
          <w:sz w:val="20"/>
        </w:rPr>
        <w:t>ATA</w:t>
      </w:r>
      <w:r>
        <w:rPr>
          <w:rFonts w:ascii="Calibri" w:hAnsi="Calibri"/>
          <w:b w:val="0"/>
          <w:color w:val="1F2937"/>
          <w:sz w:val="20"/>
        </w:rPr>
        <w:t xml:space="preserve">, </w:t>
      </w:r>
      <w:r>
        <w:rPr>
          <w:rFonts w:ascii="Calibri" w:hAnsi="Calibri"/>
          <w:b/>
          <w:color w:val="1F2937"/>
          <w:sz w:val="20"/>
        </w:rPr>
        <w:t>LTA</w:t>
      </w:r>
      <w:r>
        <w:rPr>
          <w:rFonts w:ascii="Calibri" w:hAnsi="Calibri"/>
          <w:b w:val="0"/>
          <w:color w:val="1F2937"/>
          <w:sz w:val="20"/>
        </w:rPr>
        <w:t xml:space="preserve">, or </w:t>
      </w:r>
      <w:r>
        <w:rPr>
          <w:rFonts w:ascii="Calibri" w:hAnsi="Calibri"/>
          <w:b/>
          <w:color w:val="1F2937"/>
          <w:sz w:val="20"/>
        </w:rPr>
        <w:t>Both</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Scroll down to </w:t>
      </w:r>
      <w:r>
        <w:rPr>
          <w:rFonts w:ascii="Calibri" w:hAnsi="Calibri"/>
          <w:b/>
          <w:color w:val="1F2937"/>
          <w:sz w:val="20"/>
        </w:rPr>
        <w:t>Points of Contact</w:t>
      </w:r>
      <w:r>
        <w:rPr>
          <w:rFonts w:ascii="Calibri" w:hAnsi="Calibri"/>
          <w:b w:val="0"/>
          <w:color w:val="1F2937"/>
          <w:sz w:val="20"/>
        </w:rPr>
        <w:t xml:space="preserve"> and enter the name, email, and mobile number of the client's finance head.</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 xml:space="preserve">Enter the agreed </w:t>
      </w:r>
      <w:r>
        <w:rPr>
          <w:rFonts w:ascii="Calibri" w:hAnsi="Calibri"/>
          <w:b/>
          <w:color w:val="1F2937"/>
          <w:sz w:val="20"/>
        </w:rPr>
        <w:t>Monthly Retainer Fee</w:t>
      </w:r>
      <w:r>
        <w:rPr>
          <w:rFonts w:ascii="Calibri" w:hAnsi="Calibri"/>
          <w:b w:val="0"/>
          <w:color w:val="1F2937"/>
          <w:sz w:val="20"/>
        </w:rPr>
        <w:t xml:space="preserve"> (e.g. </w:t>
      </w:r>
      <w:r>
        <w:rPr>
          <w:rFonts w:ascii="Consolas" w:hAnsi="Consolas"/>
          <w:b w:val="0"/>
          <w:color w:val="0F172A"/>
          <w:sz w:val="19"/>
        </w:rPr>
        <w:t>₱35,000.00</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6.  </w:t>
      </w:r>
      <w:r>
        <w:rPr>
          <w:rFonts w:ascii="Calibri" w:hAnsi="Calibri"/>
          <w:b w:val="0"/>
          <w:color w:val="1F2937"/>
          <w:sz w:val="20"/>
        </w:rPr>
        <w:t xml:space="preserve">Click </w:t>
      </w:r>
      <w:r>
        <w:rPr>
          <w:rFonts w:ascii="Calibri" w:hAnsi="Calibri"/>
          <w:b/>
          <w:color w:val="1F2937"/>
          <w:sz w:val="20"/>
        </w:rPr>
        <w:t>Save Client</w:t>
      </w:r>
      <w:r>
        <w:rPr>
          <w:rFonts w:ascii="Calibri" w:hAnsi="Calibri"/>
          <w:b w:val="0"/>
          <w:color w:val="1F2937"/>
          <w:sz w:val="20"/>
        </w:rPr>
        <w:t>.</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5: Starting a New Client Project (Work Request)</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create a project container for a client engagement (e.g., Annual Income Tax Filing, Business Permit Renewal).</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Operations</w:t>
      </w:r>
      <w:r>
        <w:rPr>
          <w:rFonts w:ascii="Calibri" w:hAnsi="Calibri"/>
          <w:b w:val="0"/>
          <w:color w:val="1F2937"/>
          <w:sz w:val="20"/>
        </w:rPr>
        <w:t xml:space="preserve"> board shows projects organized in columns.</w:t>
      </w:r>
    </w:p>
    <w:p>
      <w:pPr>
        <w:keepNext/>
        <w:spacing w:before="160"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7_operations_kanban.png"/>
                    <pic:cNvPicPr/>
                  </pic:nvPicPr>
                  <pic:blipFill>
                    <a:blip r:embed="rId16"/>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Operations Kanban Board</w:t>
      </w:r>
    </w:p>
    <w:p>
      <w:pPr>
        <w:keepNext/>
        <w:spacing w:before="16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_new_work_request_form.png"/>
                    <pic:cNvPicPr/>
                  </pic:nvPicPr>
                  <pic:blipFill>
                    <a:blip r:embed="rId17"/>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Creating a New Work Request Project</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Click </w:t>
      </w:r>
      <w:r>
        <w:rPr>
          <w:rFonts w:ascii="Calibri" w:hAnsi="Calibri"/>
          <w:b/>
          <w:color w:val="1F2937"/>
          <w:sz w:val="20"/>
        </w:rPr>
        <w:t>Operations</w:t>
      </w:r>
      <w:r>
        <w:rPr>
          <w:rFonts w:ascii="Calibri" w:hAnsi="Calibri"/>
          <w:b w:val="0"/>
          <w:color w:val="1F2937"/>
          <w:sz w:val="20"/>
        </w:rPr>
        <w:t xml:space="preserve"> in the top menu (</w:t>
      </w:r>
      <w:r>
        <w:rPr>
          <w:rFonts w:ascii="Consolas" w:hAnsi="Consolas"/>
          <w:b w:val="0"/>
          <w:color w:val="0F172A"/>
          <w:sz w:val="19"/>
        </w:rPr>
        <w:t>#operations</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Click the blue </w:t>
      </w:r>
      <w:r>
        <w:rPr>
          <w:rFonts w:ascii="Calibri" w:hAnsi="Calibri"/>
          <w:b/>
          <w:color w:val="1F2937"/>
          <w:sz w:val="20"/>
        </w:rPr>
        <w:t>"+ New Work Request"</w:t>
      </w:r>
      <w:r>
        <w:rPr>
          <w:rFonts w:ascii="Calibri" w:hAnsi="Calibri"/>
          <w:b w:val="0"/>
          <w:color w:val="1F2937"/>
          <w:sz w:val="20"/>
        </w:rPr>
        <w:t xml:space="preserve"> button.</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Select the </w:t>
      </w:r>
      <w:r>
        <w:rPr>
          <w:rFonts w:ascii="Calibri" w:hAnsi="Calibri"/>
          <w:b/>
          <w:color w:val="1F2937"/>
          <w:sz w:val="20"/>
        </w:rPr>
        <w:t>Client Name</w:t>
      </w:r>
      <w:r>
        <w:rPr>
          <w:rFonts w:ascii="Calibri" w:hAnsi="Calibri"/>
          <w:b w:val="0"/>
          <w:color w:val="1F2937"/>
          <w:sz w:val="20"/>
        </w:rPr>
        <w:t xml:space="preserve"> from the searchable dropdown list.</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Type a clear </w:t>
      </w:r>
      <w:r>
        <w:rPr>
          <w:rFonts w:ascii="Calibri" w:hAnsi="Calibri"/>
          <w:b/>
          <w:color w:val="1F2937"/>
          <w:sz w:val="20"/>
        </w:rPr>
        <w:t>Title</w:t>
      </w:r>
      <w:r>
        <w:rPr>
          <w:rFonts w:ascii="Calibri" w:hAnsi="Calibri"/>
          <w:b w:val="0"/>
          <w:color w:val="1F2937"/>
          <w:sz w:val="20"/>
        </w:rPr>
        <w:t xml:space="preserve"> (e.g., </w:t>
      </w:r>
      <w:r>
        <w:rPr>
          <w:rFonts w:ascii="Calibri" w:hAnsi="Calibri"/>
          <w:i/>
          <w:color w:val="1F2937"/>
          <w:sz w:val="20"/>
        </w:rPr>
        <w:t>"2026 Annual Income Tax Return BIR 1702"</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 xml:space="preserve">Select the </w:t>
      </w:r>
      <w:r>
        <w:rPr>
          <w:rFonts w:ascii="Calibri" w:hAnsi="Calibri"/>
          <w:b/>
          <w:color w:val="1F2937"/>
          <w:sz w:val="20"/>
        </w:rPr>
        <w:t>Priority Level</w:t>
      </w:r>
      <w:r>
        <w:rPr>
          <w:rFonts w:ascii="Calibri" w:hAnsi="Calibri"/>
          <w:b w:val="0"/>
          <w:color w:val="1F2937"/>
          <w:sz w:val="20"/>
        </w:rPr>
        <w:t xml:space="preserve"> (</w:t>
      </w:r>
      <w:r>
        <w:rPr>
          <w:rFonts w:ascii="Consolas" w:hAnsi="Consolas"/>
          <w:b w:val="0"/>
          <w:color w:val="0F172A"/>
          <w:sz w:val="19"/>
        </w:rPr>
        <w:t>Normal</w:t>
      </w:r>
      <w:r>
        <w:rPr>
          <w:rFonts w:ascii="Calibri" w:hAnsi="Calibri"/>
          <w:b w:val="0"/>
          <w:color w:val="1F2937"/>
          <w:sz w:val="20"/>
        </w:rPr>
        <w:t xml:space="preserve">, </w:t>
      </w:r>
      <w:r>
        <w:rPr>
          <w:rFonts w:ascii="Consolas" w:hAnsi="Consolas"/>
          <w:b w:val="0"/>
          <w:color w:val="0F172A"/>
          <w:sz w:val="19"/>
        </w:rPr>
        <w:t>Medium</w:t>
      </w:r>
      <w:r>
        <w:rPr>
          <w:rFonts w:ascii="Calibri" w:hAnsi="Calibri"/>
          <w:b w:val="0"/>
          <w:color w:val="1F2937"/>
          <w:sz w:val="20"/>
        </w:rPr>
        <w:t xml:space="preserve">, </w:t>
      </w:r>
      <w:r>
        <w:rPr>
          <w:rFonts w:ascii="Consolas" w:hAnsi="Consolas"/>
          <w:b w:val="0"/>
          <w:color w:val="0F172A"/>
          <w:sz w:val="19"/>
        </w:rPr>
        <w:t>High</w:t>
      </w:r>
      <w:r>
        <w:rPr>
          <w:rFonts w:ascii="Calibri" w:hAnsi="Calibri"/>
          <w:b w:val="0"/>
          <w:color w:val="1F2937"/>
          <w:sz w:val="20"/>
        </w:rPr>
        <w:t xml:space="preserve">, or </w:t>
      </w:r>
      <w:r>
        <w:rPr>
          <w:rFonts w:ascii="Consolas" w:hAnsi="Consolas"/>
          <w:b w:val="0"/>
          <w:color w:val="0F172A"/>
          <w:sz w:val="19"/>
        </w:rPr>
        <w:t>Urgent</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6.  </w:t>
      </w:r>
      <w:r>
        <w:rPr>
          <w:rFonts w:ascii="Calibri" w:hAnsi="Calibri"/>
          <w:b w:val="0"/>
          <w:color w:val="1F2937"/>
          <w:sz w:val="20"/>
        </w:rPr>
        <w:t xml:space="preserve">Set the </w:t>
      </w:r>
      <w:r>
        <w:rPr>
          <w:rFonts w:ascii="Calibri" w:hAnsi="Calibri"/>
          <w:b/>
          <w:color w:val="1F2937"/>
          <w:sz w:val="20"/>
        </w:rPr>
        <w:t>Target Completion Deadline</w:t>
      </w:r>
      <w:r>
        <w:rPr>
          <w:rFonts w:ascii="Calibri" w:hAnsi="Calibri"/>
          <w:b w:val="0"/>
          <w:color w:val="1F2937"/>
          <w:sz w:val="20"/>
        </w:rPr>
        <w:t xml:space="preserve"> (the official statutory filing date).</w:t>
      </w:r>
    </w:p>
    <w:p>
      <w:pPr>
        <w:spacing w:before="40" w:after="60" w:line="276" w:lineRule="auto"/>
        <w:ind w:left="360"/>
      </w:pPr>
      <w:r>
        <w:rPr>
          <w:rFonts w:ascii="Calibri" w:hAnsi="Calibri"/>
          <w:b/>
          <w:color w:val="1E3A8A"/>
          <w:sz w:val="20"/>
        </w:rPr>
        <w:t xml:space="preserve">7.  </w:t>
      </w:r>
      <w:r>
        <w:rPr>
          <w:rFonts w:ascii="Calibri" w:hAnsi="Calibri"/>
          <w:b w:val="0"/>
          <w:color w:val="1F2937"/>
          <w:sz w:val="20"/>
        </w:rPr>
        <w:t xml:space="preserve">Select the </w:t>
      </w:r>
      <w:r>
        <w:rPr>
          <w:rFonts w:ascii="Calibri" w:hAnsi="Calibri"/>
          <w:b/>
          <w:color w:val="1F2937"/>
          <w:sz w:val="20"/>
        </w:rPr>
        <w:t>Assigned Manager</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8.  </w:t>
      </w:r>
      <w:r>
        <w:rPr>
          <w:rFonts w:ascii="Calibri" w:hAnsi="Calibri"/>
          <w:b w:val="0"/>
          <w:color w:val="1F2937"/>
          <w:sz w:val="20"/>
        </w:rPr>
        <w:t xml:space="preserve">Click </w:t>
      </w:r>
      <w:r>
        <w:rPr>
          <w:rFonts w:ascii="Calibri" w:hAnsi="Calibri"/>
          <w:b/>
          <w:color w:val="1F2937"/>
          <w:sz w:val="20"/>
        </w:rPr>
        <w:t>Submit Work Request</w:t>
      </w:r>
      <w:r>
        <w:rPr>
          <w:rFonts w:ascii="Calibri" w:hAnsi="Calibri"/>
          <w:b w:val="0"/>
          <w:color w:val="1F2937"/>
          <w:sz w:val="20"/>
        </w:rPr>
        <w:t>.</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6: Moving a Project through the 4 Progress Phases</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Every professional project follows four clear stages: Gathering information, doing the work, filing with the government, and delivering final receipts.</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Inside the project detail view, you will see a progress bar with 4 stages: </w:t>
      </w:r>
      <w:r>
        <w:rPr>
          <w:rFonts w:ascii="Calibri" w:hAnsi="Calibri"/>
          <w:b/>
          <w:color w:val="1F2937"/>
          <w:sz w:val="20"/>
        </w:rPr>
        <w:t>Discovery</w:t>
      </w:r>
      <w:r>
        <w:rPr>
          <w:rFonts w:ascii="Calibri" w:hAnsi="Calibri"/>
          <w:b w:val="0"/>
          <w:color w:val="1F2937"/>
          <w:sz w:val="20"/>
        </w:rPr>
        <w:t xml:space="preserve">, </w:t>
      </w:r>
      <w:r>
        <w:rPr>
          <w:rFonts w:ascii="Calibri" w:hAnsi="Calibri"/>
          <w:b/>
          <w:color w:val="1F2937"/>
          <w:sz w:val="20"/>
        </w:rPr>
        <w:t>Execution</w:t>
      </w:r>
      <w:r>
        <w:rPr>
          <w:rFonts w:ascii="Calibri" w:hAnsi="Calibri"/>
          <w:b w:val="0"/>
          <w:color w:val="1F2937"/>
          <w:sz w:val="20"/>
        </w:rPr>
        <w:t xml:space="preserve">, </w:t>
      </w:r>
      <w:r>
        <w:rPr>
          <w:rFonts w:ascii="Calibri" w:hAnsi="Calibri"/>
          <w:b/>
          <w:color w:val="1F2937"/>
          <w:sz w:val="20"/>
        </w:rPr>
        <w:t>Filing</w:t>
      </w:r>
      <w:r>
        <w:rPr>
          <w:rFonts w:ascii="Calibri" w:hAnsi="Calibri"/>
          <w:b w:val="0"/>
          <w:color w:val="1F2937"/>
          <w:sz w:val="20"/>
        </w:rPr>
        <w:t xml:space="preserve">, and </w:t>
      </w:r>
      <w:r>
        <w:rPr>
          <w:rFonts w:ascii="Calibri" w:hAnsi="Calibri"/>
          <w:b/>
          <w:color w:val="1F2937"/>
          <w:sz w:val="20"/>
        </w:rPr>
        <w:t>Closeout</w:t>
      </w:r>
      <w:r>
        <w:rPr>
          <w:rFonts w:ascii="Calibri" w:hAnsi="Calibri"/>
          <w:b w:val="0"/>
          <w:color w:val="1F2937"/>
          <w:sz w:val="20"/>
        </w:rPr>
        <w:t>.</w:t>
      </w:r>
    </w:p>
    <w:p>
      <w:pPr>
        <w:keepNext/>
        <w:spacing w:before="160" w:after="4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_work_request_detail_phases.png"/>
                    <pic:cNvPicPr/>
                  </pic:nvPicPr>
                  <pic:blipFill>
                    <a:blip r:embed="rId18"/>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Work Request Detail Showing 4 Phases</w:t>
      </w:r>
    </w:p>
    <w:p>
      <w:pPr>
        <w:keepNext/>
        <w:spacing w:before="160" w:after="40"/>
      </w:pPr>
      <w:r>
        <w:rPr>
          <w:rFonts w:ascii="Calibri" w:hAnsi="Calibri"/>
          <w:b/>
          <w:i/>
          <w:color w:val="374151"/>
          <w:sz w:val="22"/>
        </w:rPr>
        <w:t>The 4 Phases Explained:</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1. Discovery:</w:t>
      </w:r>
      <w:r>
        <w:rPr>
          <w:rFonts w:ascii="Calibri" w:hAnsi="Calibri"/>
          <w:b w:val="0"/>
          <w:color w:val="1F2937"/>
          <w:sz w:val="20"/>
        </w:rPr>
        <w:t xml:space="preserve"> Gathering client receipts, ledgers, and authorisations.</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2. Execution:</w:t>
      </w:r>
      <w:r>
        <w:rPr>
          <w:rFonts w:ascii="Calibri" w:hAnsi="Calibri"/>
          <w:b w:val="0"/>
          <w:color w:val="1F2937"/>
          <w:sz w:val="20"/>
        </w:rPr>
        <w:t xml:space="preserve"> Crunching the numbers, preparing tax returns, or drafting legal papers.</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3. Filing:</w:t>
      </w:r>
      <w:r>
        <w:rPr>
          <w:rFonts w:ascii="Calibri" w:hAnsi="Calibri"/>
          <w:b w:val="0"/>
          <w:color w:val="1F2937"/>
          <w:sz w:val="20"/>
        </w:rPr>
        <w:t xml:space="preserve"> Visiting the BIR, SEC, or City Hall to submit documents and secure stamps.</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4. Closeout:</w:t>
      </w:r>
      <w:r>
        <w:rPr>
          <w:rFonts w:ascii="Calibri" w:hAnsi="Calibri"/>
          <w:b w:val="0"/>
          <w:color w:val="1F2937"/>
          <w:sz w:val="20"/>
        </w:rPr>
        <w:t xml:space="preserve"> Collecting payment, liquidating cash advances, delivering stamped originals by courier, and archiving the file.</w:t>
      </w:r>
    </w:p>
    <w:p>
      <w:pPr>
        <w:pStyle w:val="ListBullet"/>
        <w:spacing w:before="20" w:after="60" w:line="276" w:lineRule="auto"/>
      </w:pPr>
      <w:r>
        <w:rPr>
          <w:rFonts w:ascii="Calibri" w:hAnsi="Calibri"/>
          <w:b/>
          <w:color w:val="1F2937"/>
          <w:sz w:val="20"/>
        </w:rPr>
        <w:t>How to advance:</w:t>
      </w:r>
      <w:r>
        <w:rPr>
          <w:rFonts w:ascii="Calibri" w:hAnsi="Calibri"/>
          <w:b w:val="0"/>
          <w:color w:val="1F2937"/>
          <w:sz w:val="20"/>
        </w:rPr>
        <w:t xml:space="preserve"> When all tasks in a stage are completed, the General Manager clicks </w:t>
      </w:r>
      <w:r>
        <w:rPr>
          <w:rFonts w:ascii="Calibri" w:hAnsi="Calibri"/>
          <w:b/>
          <w:color w:val="1F2937"/>
          <w:sz w:val="20"/>
        </w:rPr>
        <w:t>Advance Phase</w:t>
      </w:r>
      <w:r>
        <w:rPr>
          <w:rFonts w:ascii="Calibri" w:hAnsi="Calibri"/>
          <w:b w:val="0"/>
          <w:color w:val="1F2937"/>
          <w:sz w:val="20"/>
        </w:rPr>
        <w:t xml:space="preserve"> to unlock the next milestone!</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7: Adding a Task using a Pre-Made Template</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quickly add standardized steps to a project without typing the checklist by hand every time.</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A pop-up box with a </w:t>
      </w:r>
      <w:r>
        <w:rPr>
          <w:rFonts w:ascii="Calibri" w:hAnsi="Calibri"/>
          <w:b/>
          <w:color w:val="1F2937"/>
          <w:sz w:val="20"/>
        </w:rPr>
        <w:t>Template Selector</w:t>
      </w:r>
      <w:r>
        <w:rPr>
          <w:rFonts w:ascii="Calibri" w:hAnsi="Calibri"/>
          <w:b w:val="0"/>
          <w:color w:val="1F2937"/>
          <w:sz w:val="20"/>
        </w:rPr>
        <w:t xml:space="preserve"> dropdown.</w:t>
      </w:r>
    </w:p>
    <w:p>
      <w:pPr>
        <w:keepNext/>
        <w:spacing w:before="16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_add_task_template_modal.png"/>
                    <pic:cNvPicPr/>
                  </pic:nvPicPr>
                  <pic:blipFill>
                    <a:blip r:embed="rId19"/>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Adding a Task with Pre-Made Template</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Inside the project detail screen, click </w:t>
      </w:r>
      <w:r>
        <w:rPr>
          <w:rFonts w:ascii="Calibri" w:hAnsi="Calibri"/>
          <w:b/>
          <w:color w:val="1F2937"/>
          <w:sz w:val="20"/>
        </w:rPr>
        <w:t>"+ Add Task"</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Click the </w:t>
      </w:r>
      <w:r>
        <w:rPr>
          <w:rFonts w:ascii="Calibri" w:hAnsi="Calibri"/>
          <w:b/>
          <w:color w:val="1F2937"/>
          <w:sz w:val="20"/>
        </w:rPr>
        <w:t>Select Template</w:t>
      </w:r>
      <w:r>
        <w:rPr>
          <w:rFonts w:ascii="Calibri" w:hAnsi="Calibri"/>
          <w:b w:val="0"/>
          <w:color w:val="1F2937"/>
          <w:sz w:val="20"/>
        </w:rPr>
        <w:t xml:space="preserve"> dropdown and choose the service (e.g., </w:t>
      </w:r>
      <w:r>
        <w:rPr>
          <w:rFonts w:ascii="Calibri" w:hAnsi="Calibri"/>
          <w:i/>
          <w:color w:val="1F2937"/>
          <w:sz w:val="20"/>
        </w:rPr>
        <w:t>"Quarterly Percentage Tax Return 2551Q"</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Notice how the system automatically fills in the title, default checklist steps, and recommended duration!</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Choose the </w:t>
      </w:r>
      <w:r>
        <w:rPr>
          <w:rFonts w:ascii="Calibri" w:hAnsi="Calibri"/>
          <w:b/>
          <w:color w:val="1F2937"/>
          <w:sz w:val="20"/>
        </w:rPr>
        <w:t>Assigned Worker</w:t>
      </w:r>
      <w:r>
        <w:rPr>
          <w:rFonts w:ascii="Calibri" w:hAnsi="Calibri"/>
          <w:b w:val="0"/>
          <w:color w:val="1F2937"/>
          <w:sz w:val="20"/>
        </w:rPr>
        <w:t xml:space="preserve"> (the person responsible for doing the work).</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 xml:space="preserve">Set the </w:t>
      </w:r>
      <w:r>
        <w:rPr>
          <w:rFonts w:ascii="Calibri" w:hAnsi="Calibri"/>
          <w:b/>
          <w:color w:val="1F2937"/>
          <w:sz w:val="20"/>
        </w:rPr>
        <w:t>Task Due Date</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6.  </w:t>
      </w:r>
      <w:r>
        <w:rPr>
          <w:rFonts w:ascii="Calibri" w:hAnsi="Calibri"/>
          <w:b w:val="0"/>
          <w:color w:val="1F2937"/>
          <w:sz w:val="20"/>
        </w:rPr>
        <w:t xml:space="preserve">Click </w:t>
      </w:r>
      <w:r>
        <w:rPr>
          <w:rFonts w:ascii="Calibri" w:hAnsi="Calibri"/>
          <w:b/>
          <w:color w:val="1F2937"/>
          <w:sz w:val="20"/>
        </w:rPr>
        <w:t>Save Task</w:t>
      </w:r>
      <w:r>
        <w:rPr>
          <w:rFonts w:ascii="Calibri" w:hAnsi="Calibri"/>
          <w:b w:val="0"/>
          <w:color w:val="1F2937"/>
          <w:sz w:val="20"/>
        </w:rPr>
        <w:t>.</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8: Managing Pre-Made Task Templates (Admin)</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Administrators use this section to set up the firm's standard operating procedures so every employee follows the exact same quality checklist.</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In </w:t>
      </w:r>
      <w:r>
        <w:rPr>
          <w:rFonts w:ascii="Consolas" w:hAnsi="Consolas"/>
          <w:b w:val="0"/>
          <w:color w:val="0F172A"/>
          <w:sz w:val="19"/>
        </w:rPr>
        <w:t>#operations</w:t>
      </w:r>
      <w:r>
        <w:rPr>
          <w:rFonts w:ascii="Calibri" w:hAnsi="Calibri"/>
          <w:b w:val="0"/>
          <w:color w:val="1F2937"/>
          <w:sz w:val="20"/>
        </w:rPr>
        <w:t xml:space="preserve">, the </w:t>
      </w:r>
      <w:r>
        <w:rPr>
          <w:rFonts w:ascii="Calibri" w:hAnsi="Calibri"/>
          <w:b/>
          <w:color w:val="1F2937"/>
          <w:sz w:val="20"/>
        </w:rPr>
        <w:t>Task Templates</w:t>
      </w:r>
      <w:r>
        <w:rPr>
          <w:rFonts w:ascii="Calibri" w:hAnsi="Calibri"/>
          <w:b w:val="0"/>
          <w:color w:val="1F2937"/>
          <w:sz w:val="20"/>
        </w:rPr>
        <w:t xml:space="preserve"> tab lists all standardized firm procedures.</w:t>
      </w:r>
    </w:p>
    <w:p>
      <w:pPr>
        <w:keepNext/>
        <w:spacing w:before="160" w:after="4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_admin_task_templates_tab.png"/>
                    <pic:cNvPicPr/>
                  </pic:nvPicPr>
                  <pic:blipFill>
                    <a:blip r:embed="rId20"/>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Admin Task Templates Library</w:t>
      </w:r>
    </w:p>
    <w:p>
      <w:pPr>
        <w:keepNext/>
        <w:spacing w:before="160" w:after="4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2_task_template_editor.png"/>
                    <pic:cNvPicPr/>
                  </pic:nvPicPr>
                  <pic:blipFill>
                    <a:blip r:embed="rId21"/>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Creating a Standard Task Template</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Log in as an Administrator and go to </w:t>
      </w:r>
      <w:r>
        <w:rPr>
          <w:rFonts w:ascii="Consolas" w:hAnsi="Consolas"/>
          <w:b w:val="0"/>
          <w:color w:val="0F172A"/>
          <w:sz w:val="19"/>
        </w:rPr>
        <w:t>#operations</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Click the </w:t>
      </w:r>
      <w:r>
        <w:rPr>
          <w:rFonts w:ascii="Calibri" w:hAnsi="Calibri"/>
          <w:b/>
          <w:color w:val="1F2937"/>
          <w:sz w:val="20"/>
        </w:rPr>
        <w:t>Task Templates</w:t>
      </w:r>
      <w:r>
        <w:rPr>
          <w:rFonts w:ascii="Calibri" w:hAnsi="Calibri"/>
          <w:b w:val="0"/>
          <w:color w:val="1F2937"/>
          <w:sz w:val="20"/>
        </w:rPr>
        <w:t xml:space="preserve"> tab (visible only to Admins).</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Click </w:t>
      </w:r>
      <w:r>
        <w:rPr>
          <w:rFonts w:ascii="Calibri" w:hAnsi="Calibri"/>
          <w:b/>
          <w:color w:val="1F2937"/>
          <w:sz w:val="20"/>
        </w:rPr>
        <w:t>"+ New Template"</w:t>
      </w:r>
      <w:r>
        <w:rPr>
          <w:rFonts w:ascii="Calibri" w:hAnsi="Calibri"/>
          <w:b w:val="0"/>
          <w:color w:val="1F2937"/>
          <w:sz w:val="20"/>
        </w:rPr>
        <w:t xml:space="preserve"> to create a new procedure.</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Type the </w:t>
      </w:r>
      <w:r>
        <w:rPr>
          <w:rFonts w:ascii="Calibri" w:hAnsi="Calibri"/>
          <w:b/>
          <w:color w:val="1F2937"/>
          <w:sz w:val="20"/>
        </w:rPr>
        <w:t>Template Title</w:t>
      </w:r>
      <w:r>
        <w:rPr>
          <w:rFonts w:ascii="Calibri" w:hAnsi="Calibri"/>
          <w:b w:val="0"/>
          <w:color w:val="1F2937"/>
          <w:sz w:val="20"/>
        </w:rPr>
        <w:t xml:space="preserve"> (e.g. </w:t>
      </w:r>
      <w:r>
        <w:rPr>
          <w:rFonts w:ascii="Calibri" w:hAnsi="Calibri"/>
          <w:i/>
          <w:color w:val="1F2937"/>
          <w:sz w:val="20"/>
        </w:rPr>
        <w:t>"SEC General Information Sheet Annual Filing"</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Add the checklist steps in sequential order with estimated duration in minutes.</w:t>
      </w:r>
    </w:p>
    <w:p>
      <w:pPr>
        <w:spacing w:before="40" w:after="60" w:line="276" w:lineRule="auto"/>
        <w:ind w:left="360"/>
      </w:pPr>
      <w:r>
        <w:rPr>
          <w:rFonts w:ascii="Calibri" w:hAnsi="Calibri"/>
          <w:b/>
          <w:color w:val="1E3A8A"/>
          <w:sz w:val="20"/>
        </w:rPr>
        <w:t xml:space="preserve">6.  </w:t>
      </w:r>
      <w:r>
        <w:rPr>
          <w:rFonts w:ascii="Calibri" w:hAnsi="Calibri"/>
          <w:b w:val="0"/>
          <w:color w:val="1F2937"/>
          <w:sz w:val="20"/>
        </w:rPr>
        <w:t xml:space="preserve">Click </w:t>
      </w:r>
      <w:r>
        <w:rPr>
          <w:rFonts w:ascii="Calibri" w:hAnsi="Calibri"/>
          <w:b/>
          <w:color w:val="1F2937"/>
          <w:sz w:val="20"/>
        </w:rPr>
        <w:t>Save Template</w:t>
      </w:r>
      <w:r>
        <w:rPr>
          <w:rFonts w:ascii="Calibri" w:hAnsi="Calibri"/>
          <w:b w:val="0"/>
          <w:color w:val="1F2937"/>
          <w:sz w:val="20"/>
        </w:rPr>
        <w:t>. Now all staff can use this template when adding tasks!</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9: Creating a Client Invoice with VAT &amp; 2307 Withholding Tax</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officially bill a client for retainer fees or project milestone achievements.</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Billing</w:t>
      </w:r>
      <w:r>
        <w:rPr>
          <w:rFonts w:ascii="Calibri" w:hAnsi="Calibri"/>
          <w:b w:val="0"/>
          <w:color w:val="1F2937"/>
          <w:sz w:val="20"/>
        </w:rPr>
        <w:t xml:space="preserve"> section lists all invoices. Clicking </w:t>
      </w:r>
      <w:r>
        <w:rPr>
          <w:rFonts w:ascii="Calibri" w:hAnsi="Calibri"/>
          <w:b/>
          <w:color w:val="1F2937"/>
          <w:sz w:val="20"/>
        </w:rPr>
        <w:t>"+ New Invoice"</w:t>
      </w:r>
      <w:r>
        <w:rPr>
          <w:rFonts w:ascii="Calibri" w:hAnsi="Calibri"/>
          <w:b w:val="0"/>
          <w:color w:val="1F2937"/>
          <w:sz w:val="20"/>
        </w:rPr>
        <w:t xml:space="preserve"> opens the billing editor.</w:t>
      </w:r>
    </w:p>
    <w:p>
      <w:pPr>
        <w:keepNext/>
        <w:spacing w:before="160" w:after="4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13_billing_invoices_list.png"/>
                    <pic:cNvPicPr/>
                  </pic:nvPicPr>
                  <pic:blipFill>
                    <a:blip r:embed="rId22"/>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Billing &amp; Sales Invoices Directory</w:t>
      </w:r>
    </w:p>
    <w:p>
      <w:pPr>
        <w:keepNext/>
        <w:spacing w:before="16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14_new_invoice_form.png"/>
                    <pic:cNvPicPr/>
                  </pic:nvPicPr>
                  <pic:blipFill>
                    <a:blip r:embed="rId23"/>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Creating a New Client Invoice with Tax Deductions</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Go to </w:t>
      </w:r>
      <w:r>
        <w:rPr>
          <w:rFonts w:ascii="Calibri" w:hAnsi="Calibri"/>
          <w:b/>
          <w:color w:val="1F2937"/>
          <w:sz w:val="20"/>
        </w:rPr>
        <w:t>Billing</w:t>
      </w:r>
      <w:r>
        <w:rPr>
          <w:rFonts w:ascii="Calibri" w:hAnsi="Calibri"/>
          <w:b w:val="0"/>
          <w:color w:val="1F2937"/>
          <w:sz w:val="20"/>
        </w:rPr>
        <w:t xml:space="preserve"> (</w:t>
      </w:r>
      <w:r>
        <w:rPr>
          <w:rFonts w:ascii="Consolas" w:hAnsi="Consolas"/>
          <w:b w:val="0"/>
          <w:color w:val="0F172A"/>
          <w:sz w:val="19"/>
        </w:rPr>
        <w:t>#billing</w:t>
      </w:r>
      <w:r>
        <w:rPr>
          <w:rFonts w:ascii="Calibri" w:hAnsi="Calibri"/>
          <w:b w:val="0"/>
          <w:color w:val="1F2937"/>
          <w:sz w:val="20"/>
        </w:rPr>
        <w:t xml:space="preserve">) and click </w:t>
      </w:r>
      <w:r>
        <w:rPr>
          <w:rFonts w:ascii="Calibri" w:hAnsi="Calibri"/>
          <w:b/>
          <w:color w:val="1F2937"/>
          <w:sz w:val="20"/>
        </w:rPr>
        <w:t>"+ New Invoice"</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Select the </w:t>
      </w:r>
      <w:r>
        <w:rPr>
          <w:rFonts w:ascii="Calibri" w:hAnsi="Calibri"/>
          <w:b/>
          <w:color w:val="1F2937"/>
          <w:sz w:val="20"/>
        </w:rPr>
        <w:t>Client Name</w:t>
      </w:r>
      <w:r>
        <w:rPr>
          <w:rFonts w:ascii="Calibri" w:hAnsi="Calibri"/>
          <w:b w:val="0"/>
          <w:color w:val="1F2937"/>
          <w:sz w:val="20"/>
        </w:rPr>
        <w:t xml:space="preserve">. The system assigns the next auto-incremented invoice number (e.g. </w:t>
      </w:r>
      <w:r>
        <w:rPr>
          <w:rFonts w:ascii="Consolas" w:hAnsi="Consolas"/>
          <w:b w:val="0"/>
          <w:color w:val="0F172A"/>
          <w:sz w:val="19"/>
        </w:rPr>
        <w:t>ATA-2026-0045</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Link the invoice to the corresponding </w:t>
      </w:r>
      <w:r>
        <w:rPr>
          <w:rFonts w:ascii="Calibri" w:hAnsi="Calibri"/>
          <w:b/>
          <w:color w:val="1F2937"/>
          <w:sz w:val="20"/>
        </w:rPr>
        <w:t>Work Request Project</w:t>
      </w:r>
      <w:r>
        <w:rPr>
          <w:rFonts w:ascii="Calibri" w:hAnsi="Calibri"/>
          <w:b w:val="0"/>
          <w:color w:val="1F2937"/>
          <w:sz w:val="20"/>
        </w:rPr>
        <w:t xml:space="preserve"> if applicable.</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Under </w:t>
      </w:r>
      <w:r>
        <w:rPr>
          <w:rFonts w:ascii="Calibri" w:hAnsi="Calibri"/>
          <w:b/>
          <w:color w:val="1F2937"/>
          <w:sz w:val="20"/>
        </w:rPr>
        <w:t>Line Items</w:t>
      </w:r>
      <w:r>
        <w:rPr>
          <w:rFonts w:ascii="Calibri" w:hAnsi="Calibri"/>
          <w:b w:val="0"/>
          <w:color w:val="1F2937"/>
          <w:sz w:val="20"/>
        </w:rPr>
        <w:t xml:space="preserve">, type the service description, quantity, and unit price (e.g., </w:t>
      </w:r>
      <w:r>
        <w:rPr>
          <w:rFonts w:ascii="Calibri" w:hAnsi="Calibri"/>
          <w:i/>
          <w:color w:val="1F2937"/>
          <w:sz w:val="20"/>
        </w:rPr>
        <w:t>"Professional Tax Retainer - ₱40,000.00"</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The system automatically calculates:</w:t>
      </w:r>
    </w:p>
    <w:p>
      <w:pPr>
        <w:pStyle w:val="ListBullet"/>
        <w:spacing w:before="20" w:after="60" w:line="276" w:lineRule="auto"/>
        <w:ind w:left="720"/>
      </w:pPr>
      <w:r>
        <w:rPr>
          <w:rFonts w:ascii="Calibri" w:hAnsi="Calibri"/>
          <w:b/>
          <w:color w:val="1F2937"/>
          <w:sz w:val="20"/>
        </w:rPr>
        <w:t>Subtotal:</w:t>
      </w:r>
      <w:r>
        <w:rPr>
          <w:rFonts w:ascii="Calibri" w:hAnsi="Calibri"/>
          <w:b w:val="0"/>
          <w:color w:val="1F2937"/>
          <w:sz w:val="20"/>
        </w:rPr>
        <w:t xml:space="preserve"> </w:t>
      </w:r>
      <w:r>
        <w:rPr>
          <w:rFonts w:ascii="Consolas" w:hAnsi="Consolas"/>
          <w:b w:val="0"/>
          <w:color w:val="0F172A"/>
          <w:sz w:val="19"/>
        </w:rPr>
        <w:t>₱40,000.00</w:t>
      </w:r>
    </w:p>
    <w:p>
      <w:pPr>
        <w:pStyle w:val="ListBullet"/>
        <w:spacing w:before="20" w:after="60" w:line="276" w:lineRule="auto"/>
        <w:ind w:left="720"/>
      </w:pPr>
      <w:r>
        <w:rPr>
          <w:rFonts w:ascii="Calibri" w:hAnsi="Calibri"/>
          <w:b/>
          <w:color w:val="1F2937"/>
          <w:sz w:val="20"/>
        </w:rPr>
        <w:t>12% VAT:</w:t>
      </w:r>
      <w:r>
        <w:rPr>
          <w:rFonts w:ascii="Calibri" w:hAnsi="Calibri"/>
          <w:b w:val="0"/>
          <w:color w:val="1F2937"/>
          <w:sz w:val="20"/>
        </w:rPr>
        <w:t xml:space="preserve"> </w:t>
      </w:r>
      <w:r>
        <w:rPr>
          <w:rFonts w:ascii="Consolas" w:hAnsi="Consolas"/>
          <w:b w:val="0"/>
          <w:color w:val="0F172A"/>
          <w:sz w:val="19"/>
        </w:rPr>
        <w:t>₱4,800.00</w:t>
      </w:r>
    </w:p>
    <w:p>
      <w:pPr>
        <w:pStyle w:val="ListBullet"/>
        <w:spacing w:before="20" w:after="60" w:line="276" w:lineRule="auto"/>
        <w:ind w:left="720"/>
      </w:pPr>
      <w:r>
        <w:rPr>
          <w:rFonts w:ascii="Calibri" w:hAnsi="Calibri"/>
          <w:b/>
          <w:color w:val="1F2937"/>
          <w:sz w:val="20"/>
        </w:rPr>
        <w:t>Less 2% BIR 2307 Withholding:</w:t>
      </w:r>
      <w:r>
        <w:rPr>
          <w:rFonts w:ascii="Calibri" w:hAnsi="Calibri"/>
          <w:b w:val="0"/>
          <w:color w:val="1F2937"/>
          <w:sz w:val="20"/>
        </w:rPr>
        <w:t xml:space="preserve"> </w:t>
      </w:r>
      <w:r>
        <w:rPr>
          <w:rFonts w:ascii="Consolas" w:hAnsi="Consolas"/>
          <w:b w:val="0"/>
          <w:color w:val="0F172A"/>
          <w:sz w:val="19"/>
        </w:rPr>
        <w:t>-₱800.00</w:t>
      </w:r>
    </w:p>
    <w:p>
      <w:pPr>
        <w:pStyle w:val="ListBullet"/>
        <w:spacing w:before="20" w:after="60" w:line="276" w:lineRule="auto"/>
        <w:ind w:left="720"/>
      </w:pPr>
      <w:r>
        <w:rPr>
          <w:rFonts w:ascii="Calibri" w:hAnsi="Calibri"/>
          <w:b/>
          <w:color w:val="1F2937"/>
          <w:sz w:val="20"/>
        </w:rPr>
        <w:t>Total Net Cash Due:</w:t>
      </w:r>
      <w:r>
        <w:rPr>
          <w:rFonts w:ascii="Calibri" w:hAnsi="Calibri"/>
          <w:b w:val="0"/>
          <w:color w:val="1F2937"/>
          <w:sz w:val="20"/>
        </w:rPr>
        <w:t xml:space="preserve"> </w:t>
      </w:r>
      <w:r>
        <w:rPr>
          <w:rFonts w:ascii="Consolas" w:hAnsi="Consolas"/>
          <w:b w:val="0"/>
          <w:color w:val="0F172A"/>
          <w:sz w:val="19"/>
        </w:rPr>
        <w:t>₱44,000.00</w:t>
      </w:r>
    </w:p>
    <w:p>
      <w:pPr>
        <w:spacing w:before="40" w:after="60" w:line="276" w:lineRule="auto"/>
        <w:ind w:left="360"/>
      </w:pPr>
      <w:r>
        <w:rPr>
          <w:rFonts w:ascii="Calibri" w:hAnsi="Calibri"/>
          <w:b/>
          <w:color w:val="1E3A8A"/>
          <w:sz w:val="20"/>
        </w:rPr>
        <w:t xml:space="preserve">6.  </w:t>
      </w:r>
      <w:r>
        <w:rPr>
          <w:rFonts w:ascii="Calibri" w:hAnsi="Calibri"/>
          <w:b w:val="0"/>
          <w:color w:val="1F2937"/>
          <w:sz w:val="20"/>
        </w:rPr>
        <w:t xml:space="preserve">Click </w:t>
      </w:r>
      <w:r>
        <w:rPr>
          <w:rFonts w:ascii="Calibri" w:hAnsi="Calibri"/>
          <w:b/>
          <w:color w:val="1F2937"/>
          <w:sz w:val="20"/>
        </w:rPr>
        <w:t>Save Draft</w:t>
      </w:r>
      <w:r>
        <w:rPr>
          <w:rFonts w:ascii="Calibri" w:hAnsi="Calibri"/>
          <w:b w:val="0"/>
          <w:color w:val="1F2937"/>
          <w:sz w:val="20"/>
        </w:rPr>
        <w:t xml:space="preserve"> to review, then click </w:t>
      </w:r>
      <w:r>
        <w:rPr>
          <w:rFonts w:ascii="Calibri" w:hAnsi="Calibri"/>
          <w:b/>
          <w:color w:val="1F2937"/>
          <w:sz w:val="20"/>
        </w:rPr>
        <w:t>Issue Invoice</w:t>
      </w:r>
      <w:r>
        <w:rPr>
          <w:rFonts w:ascii="Calibri" w:hAnsi="Calibri"/>
          <w:b w:val="0"/>
          <w:color w:val="1F2937"/>
          <w:sz w:val="20"/>
        </w:rPr>
        <w:t xml:space="preserve"> to send it to the client!</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10: Checking Overdue Client Payments (AR Aging)</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see which clients have unpaid bills and how many days past due they are.</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AR Aging</w:t>
      </w:r>
      <w:r>
        <w:rPr>
          <w:rFonts w:ascii="Calibri" w:hAnsi="Calibri"/>
          <w:b w:val="0"/>
          <w:color w:val="1F2937"/>
          <w:sz w:val="20"/>
        </w:rPr>
        <w:t xml:space="preserve"> tab groups outstanding client balances into color-coded time buckets.</w:t>
      </w:r>
    </w:p>
    <w:p>
      <w:pPr>
        <w:keepNext/>
        <w:spacing w:before="160" w:after="4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14_new_invoice_form.png"/>
                    <pic:cNvPicPr/>
                  </pic:nvPicPr>
                  <pic:blipFill>
                    <a:blip r:embed="rId23"/>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Accounts Receivable Aging Buckets</w:t>
      </w:r>
    </w:p>
    <w:p>
      <w:pPr>
        <w:keepNext/>
        <w:spacing w:before="160" w:after="40"/>
      </w:pPr>
      <w:r>
        <w:rPr>
          <w:rFonts w:ascii="Calibri" w:hAnsi="Calibri"/>
          <w:b/>
          <w:i/>
          <w:color w:val="374151"/>
          <w:sz w:val="22"/>
        </w:rPr>
        <w:t>What the Columns Mean:</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Current (0–30 Days):</w:t>
      </w:r>
      <w:r>
        <w:rPr>
          <w:rFonts w:ascii="Calibri" w:hAnsi="Calibri"/>
          <w:b w:val="0"/>
          <w:color w:val="1F2937"/>
          <w:sz w:val="20"/>
        </w:rPr>
        <w:t xml:space="preserve"> Fresh invoices sent recently; within standard payment terms.</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31–60 Days:</w:t>
      </w:r>
      <w:r>
        <w:rPr>
          <w:rFonts w:ascii="Calibri" w:hAnsi="Calibri"/>
          <w:b w:val="0"/>
          <w:color w:val="1F2937"/>
          <w:sz w:val="20"/>
        </w:rPr>
        <w:t xml:space="preserve"> Slightly overdue; time for a friendly reminder email.</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61–90 Days:</w:t>
      </w:r>
      <w:r>
        <w:rPr>
          <w:rFonts w:ascii="Calibri" w:hAnsi="Calibri"/>
          <w:b w:val="0"/>
          <w:color w:val="1F2937"/>
          <w:sz w:val="20"/>
        </w:rPr>
        <w:t xml:space="preserve"> Overdue; follow up with the client's finance director.</w:t>
      </w:r>
    </w:p>
    <w:p>
      <w:pPr>
        <w:pStyle w:val="ListBullet"/>
        <w:spacing w:before="20" w:after="60" w:line="276" w:lineRule="auto"/>
      </w:pPr>
      <w:r>
        <w:rPr>
          <w:rFonts w:ascii="Calibri" w:hAnsi="Calibri"/>
          <w:b w:val="0"/>
          <w:color w:val="1F2937"/>
          <w:sz w:val="20"/>
        </w:rPr>
        <w:t xml:space="preserve">🔴 </w:t>
      </w:r>
      <w:r>
        <w:rPr>
          <w:rFonts w:ascii="Calibri" w:hAnsi="Calibri"/>
          <w:b/>
          <w:color w:val="1F2937"/>
          <w:sz w:val="20"/>
        </w:rPr>
        <w:t>Over 90 Days:</w:t>
      </w:r>
      <w:r>
        <w:rPr>
          <w:rFonts w:ascii="Calibri" w:hAnsi="Calibri"/>
          <w:b w:val="0"/>
          <w:color w:val="1F2937"/>
          <w:sz w:val="20"/>
        </w:rPr>
        <w:t xml:space="preserve"> Severely overdue; hold off on releasing new government filings until payment is arranged.</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11: Setting Up Monthly Recurring Retainer Fees</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For clients on regular monthly retainers, this feature drafts all monthly invoices with a single click at the start of each month!</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Retainer Templates</w:t>
      </w:r>
      <w:r>
        <w:rPr>
          <w:rFonts w:ascii="Calibri" w:hAnsi="Calibri"/>
          <w:b w:val="0"/>
          <w:color w:val="1F2937"/>
          <w:sz w:val="20"/>
        </w:rPr>
        <w:t xml:space="preserve"> tab lists active retainer contracts.</w:t>
      </w:r>
    </w:p>
    <w:p>
      <w:pPr>
        <w:keepNext/>
        <w:spacing w:before="16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13_billing_invoices_list.png"/>
                    <pic:cNvPicPr/>
                  </pic:nvPicPr>
                  <pic:blipFill>
                    <a:blip r:embed="rId22"/>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Monthly Retainer Billing Templates</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In </w:t>
      </w:r>
      <w:r>
        <w:rPr>
          <w:rFonts w:ascii="Consolas" w:hAnsi="Consolas"/>
          <w:b w:val="0"/>
          <w:color w:val="0F172A"/>
          <w:sz w:val="19"/>
        </w:rPr>
        <w:t>#billing</w:t>
      </w:r>
      <w:r>
        <w:rPr>
          <w:rFonts w:ascii="Calibri" w:hAnsi="Calibri"/>
          <w:b w:val="0"/>
          <w:color w:val="1F2937"/>
          <w:sz w:val="20"/>
        </w:rPr>
        <w:t xml:space="preserve">, click the </w:t>
      </w:r>
      <w:r>
        <w:rPr>
          <w:rFonts w:ascii="Calibri" w:hAnsi="Calibri"/>
          <w:b/>
          <w:color w:val="1F2937"/>
          <w:sz w:val="20"/>
        </w:rPr>
        <w:t>Templates</w:t>
      </w:r>
      <w:r>
        <w:rPr>
          <w:rFonts w:ascii="Calibri" w:hAnsi="Calibri"/>
          <w:b w:val="0"/>
          <w:color w:val="1F2937"/>
          <w:sz w:val="20"/>
        </w:rPr>
        <w:t xml:space="preserve"> tab.</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Click </w:t>
      </w:r>
      <w:r>
        <w:rPr>
          <w:rFonts w:ascii="Calibri" w:hAnsi="Calibri"/>
          <w:b/>
          <w:color w:val="1F2937"/>
          <w:sz w:val="20"/>
        </w:rPr>
        <w:t>"+ Add Retainer Template"</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Choose the Client, monthly retainer amount, and cutoff day (e.g., 25th of the month).</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At the beginning of each billing month, click </w:t>
      </w:r>
      <w:r>
        <w:rPr>
          <w:rFonts w:ascii="Calibri" w:hAnsi="Calibri"/>
          <w:b/>
          <w:color w:val="1F2937"/>
          <w:sz w:val="20"/>
        </w:rPr>
        <w:t>"Generate Monthly Invoices"</w:t>
      </w:r>
      <w:r>
        <w:rPr>
          <w:rFonts w:ascii="Calibri" w:hAnsi="Calibri"/>
          <w:b w:val="0"/>
          <w:color w:val="1F2937"/>
          <w:sz w:val="20"/>
        </w:rPr>
        <w:t xml:space="preserve"> to automatically create drafts for all retainer clients!</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12: Filing an Office or Agency Expense (Disbursement)</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record cash spent on government filing fees (BIR, SEC, City Hall), travel, courier postage, or vendor payments.</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Disbursements</w:t>
      </w:r>
      <w:r>
        <w:rPr>
          <w:rFonts w:ascii="Calibri" w:hAnsi="Calibri"/>
          <w:b w:val="0"/>
          <w:color w:val="1F2937"/>
          <w:sz w:val="20"/>
        </w:rPr>
        <w:t xml:space="preserve"> list displays all payment vouchers, categorized by payee and funding status.</w:t>
      </w:r>
    </w:p>
    <w:p>
      <w:pPr>
        <w:keepNext/>
        <w:spacing w:before="160" w:after="40"/>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17_disbursements_list.png"/>
                    <pic:cNvPicPr/>
                  </pic:nvPicPr>
                  <pic:blipFill>
                    <a:blip r:embed="rId24"/>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Disbursements &amp; Expense Vouchers List</w:t>
      </w:r>
    </w:p>
    <w:p>
      <w:pPr>
        <w:keepNext/>
        <w:spacing w:before="160" w:after="4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18_new_disbursement_form.png"/>
                    <pic:cNvPicPr/>
                  </pic:nvPicPr>
                  <pic:blipFill>
                    <a:blip r:embed="rId25"/>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Filing a New Expense Voucher</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Go to </w:t>
      </w:r>
      <w:r>
        <w:rPr>
          <w:rFonts w:ascii="Calibri" w:hAnsi="Calibri"/>
          <w:b/>
          <w:color w:val="1F2937"/>
          <w:sz w:val="20"/>
        </w:rPr>
        <w:t>Disbursement</w:t>
      </w:r>
      <w:r>
        <w:rPr>
          <w:rFonts w:ascii="Calibri" w:hAnsi="Calibri"/>
          <w:b w:val="0"/>
          <w:color w:val="1F2937"/>
          <w:sz w:val="20"/>
        </w:rPr>
        <w:t xml:space="preserve"> (</w:t>
      </w:r>
      <w:r>
        <w:rPr>
          <w:rFonts w:ascii="Consolas" w:hAnsi="Consolas"/>
          <w:b w:val="0"/>
          <w:color w:val="0F172A"/>
          <w:sz w:val="19"/>
        </w:rPr>
        <w:t>#disbursement</w:t>
      </w:r>
      <w:r>
        <w:rPr>
          <w:rFonts w:ascii="Calibri" w:hAnsi="Calibri"/>
          <w:b w:val="0"/>
          <w:color w:val="1F2937"/>
          <w:sz w:val="20"/>
        </w:rPr>
        <w:t xml:space="preserve">) and click </w:t>
      </w:r>
      <w:r>
        <w:rPr>
          <w:rFonts w:ascii="Calibri" w:hAnsi="Calibri"/>
          <w:b/>
          <w:color w:val="1F2937"/>
          <w:sz w:val="20"/>
        </w:rPr>
        <w:t>"+ New Disbursement"</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Select the </w:t>
      </w:r>
      <w:r>
        <w:rPr>
          <w:rFonts w:ascii="Calibri" w:hAnsi="Calibri"/>
          <w:b/>
          <w:color w:val="1F2937"/>
          <w:sz w:val="20"/>
        </w:rPr>
        <w:t>Payee Category</w:t>
      </w:r>
      <w:r>
        <w:rPr>
          <w:rFonts w:ascii="Calibri" w:hAnsi="Calibri"/>
          <w:b w:val="0"/>
          <w:color w:val="1F2937"/>
          <w:sz w:val="20"/>
        </w:rPr>
        <w:t xml:space="preserve"> (</w:t>
      </w:r>
      <w:r>
        <w:rPr>
          <w:rFonts w:ascii="Consolas" w:hAnsi="Consolas"/>
          <w:b w:val="0"/>
          <w:color w:val="0F172A"/>
          <w:sz w:val="19"/>
        </w:rPr>
        <w:t>Government Agency</w:t>
      </w:r>
      <w:r>
        <w:rPr>
          <w:rFonts w:ascii="Calibri" w:hAnsi="Calibri"/>
          <w:b w:val="0"/>
          <w:color w:val="1F2937"/>
          <w:sz w:val="20"/>
        </w:rPr>
        <w:t xml:space="preserve">, </w:t>
      </w:r>
      <w:r>
        <w:rPr>
          <w:rFonts w:ascii="Consolas" w:hAnsi="Consolas"/>
          <w:b w:val="0"/>
          <w:color w:val="0F172A"/>
          <w:sz w:val="19"/>
        </w:rPr>
        <w:t>Third-Party Vendor</w:t>
      </w:r>
      <w:r>
        <w:rPr>
          <w:rFonts w:ascii="Calibri" w:hAnsi="Calibri"/>
          <w:b w:val="0"/>
          <w:color w:val="1F2937"/>
          <w:sz w:val="20"/>
        </w:rPr>
        <w:t xml:space="preserve">, or </w:t>
      </w:r>
      <w:r>
        <w:rPr>
          <w:rFonts w:ascii="Consolas" w:hAnsi="Consolas"/>
          <w:b w:val="0"/>
          <w:color w:val="0F172A"/>
          <w:sz w:val="19"/>
        </w:rPr>
        <w:t>Employee</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Select the </w:t>
      </w:r>
      <w:r>
        <w:rPr>
          <w:rFonts w:ascii="Calibri" w:hAnsi="Calibri"/>
          <w:b/>
          <w:color w:val="1F2937"/>
          <w:sz w:val="20"/>
        </w:rPr>
        <w:t>Payee Name</w:t>
      </w:r>
      <w:r>
        <w:rPr>
          <w:rFonts w:ascii="Calibri" w:hAnsi="Calibri"/>
          <w:b w:val="0"/>
          <w:color w:val="1F2937"/>
          <w:sz w:val="20"/>
        </w:rPr>
        <w:t xml:space="preserve"> (e.g. </w:t>
      </w:r>
      <w:r>
        <w:rPr>
          <w:rFonts w:ascii="Consolas" w:hAnsi="Consolas"/>
          <w:b w:val="0"/>
          <w:color w:val="0F172A"/>
          <w:sz w:val="19"/>
        </w:rPr>
        <w:t>Bureau of Internal Revenue</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Link it to the active </w:t>
      </w:r>
      <w:r>
        <w:rPr>
          <w:rFonts w:ascii="Calibri" w:hAnsi="Calibri"/>
          <w:b/>
          <w:color w:val="1F2937"/>
          <w:sz w:val="20"/>
        </w:rPr>
        <w:t>Work Request</w:t>
      </w:r>
      <w:r>
        <w:rPr>
          <w:rFonts w:ascii="Calibri" w:hAnsi="Calibri"/>
          <w:b w:val="0"/>
          <w:color w:val="1F2937"/>
          <w:sz w:val="20"/>
        </w:rPr>
        <w:t xml:space="preserve"> and </w:t>
      </w:r>
      <w:r>
        <w:rPr>
          <w:rFonts w:ascii="Calibri" w:hAnsi="Calibri"/>
          <w:b/>
          <w:color w:val="1F2937"/>
          <w:sz w:val="20"/>
        </w:rPr>
        <w:t>Task</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 xml:space="preserve">Enter the </w:t>
      </w:r>
      <w:r>
        <w:rPr>
          <w:rFonts w:ascii="Calibri" w:hAnsi="Calibri"/>
          <w:b/>
          <w:color w:val="1F2937"/>
          <w:sz w:val="20"/>
        </w:rPr>
        <w:t>Amount</w:t>
      </w:r>
      <w:r>
        <w:rPr>
          <w:rFonts w:ascii="Calibri" w:hAnsi="Calibri"/>
          <w:b w:val="0"/>
          <w:color w:val="1F2937"/>
          <w:sz w:val="20"/>
        </w:rPr>
        <w:t xml:space="preserve"> and </w:t>
      </w:r>
      <w:r>
        <w:rPr>
          <w:rFonts w:ascii="Calibri" w:hAnsi="Calibri"/>
          <w:b/>
          <w:color w:val="1F2937"/>
          <w:sz w:val="20"/>
        </w:rPr>
        <w:t>Purpose</w:t>
      </w:r>
      <w:r>
        <w:rPr>
          <w:rFonts w:ascii="Calibri" w:hAnsi="Calibri"/>
          <w:b w:val="0"/>
          <w:color w:val="1F2937"/>
          <w:sz w:val="20"/>
        </w:rPr>
        <w:t xml:space="preserve"> (e.g., </w:t>
      </w:r>
      <w:r>
        <w:rPr>
          <w:rFonts w:ascii="Consolas" w:hAnsi="Consolas"/>
          <w:b w:val="0"/>
          <w:color w:val="0F172A"/>
          <w:sz w:val="19"/>
        </w:rPr>
        <w:t>₱12,500.00 - SEC Annual GIS Registration Fee</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6.  </w:t>
      </w:r>
      <w:r>
        <w:rPr>
          <w:rFonts w:ascii="Calibri" w:hAnsi="Calibri"/>
          <w:b w:val="0"/>
          <w:color w:val="1F2937"/>
          <w:sz w:val="20"/>
        </w:rPr>
        <w:t xml:space="preserve">Click </w:t>
      </w:r>
      <w:r>
        <w:rPr>
          <w:rFonts w:ascii="Calibri" w:hAnsi="Calibri"/>
          <w:b/>
          <w:color w:val="1F2937"/>
          <w:sz w:val="20"/>
        </w:rPr>
        <w:t>Submit Disbursement</w:t>
      </w:r>
      <w:r>
        <w:rPr>
          <w:rFonts w:ascii="Calibri" w:hAnsi="Calibri"/>
          <w:b w:val="0"/>
          <w:color w:val="1F2937"/>
          <w:sz w:val="20"/>
        </w:rPr>
        <w:t>. Accounting reviews and releases the funds.</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13: Storing and Finding Important Documents in the Vault (DMS)</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ensure original client papers (Articles of Incorporation, BIR Form 2303, Mayor's Permits) are safe and digitally searchable.</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DMS</w:t>
      </w:r>
      <w:r>
        <w:rPr>
          <w:rFonts w:ascii="Calibri" w:hAnsi="Calibri"/>
          <w:b w:val="0"/>
          <w:color w:val="1F2937"/>
          <w:sz w:val="20"/>
        </w:rPr>
        <w:t xml:space="preserve"> repository organizes files with client names, categories, and physical shelf/binder locations.</w:t>
      </w:r>
    </w:p>
    <w:p>
      <w:pPr>
        <w:keepNext/>
        <w:spacing w:before="160" w:after="40"/>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19_dms_document_repository.png"/>
                    <pic:cNvPicPr/>
                  </pic:nvPicPr>
                  <pic:blipFill>
                    <a:blip r:embed="rId26"/>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Document Vault DMS Repository</w:t>
      </w:r>
    </w:p>
    <w:p>
      <w:pPr>
        <w:keepNext/>
        <w:spacing w:before="160" w:after="4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20_dms_upload_modal.png"/>
                    <pic:cNvPicPr/>
                  </pic:nvPicPr>
                  <pic:blipFill>
                    <a:blip r:embed="rId27"/>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Uploading a Document to the Vault</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Open </w:t>
      </w:r>
      <w:r>
        <w:rPr>
          <w:rFonts w:ascii="Calibri" w:hAnsi="Calibri"/>
          <w:b/>
          <w:color w:val="1F2937"/>
          <w:sz w:val="20"/>
        </w:rPr>
        <w:t>DMS</w:t>
      </w:r>
      <w:r>
        <w:rPr>
          <w:rFonts w:ascii="Calibri" w:hAnsi="Calibri"/>
          <w:b w:val="0"/>
          <w:color w:val="1F2937"/>
          <w:sz w:val="20"/>
        </w:rPr>
        <w:t xml:space="preserve"> (</w:t>
      </w:r>
      <w:r>
        <w:rPr>
          <w:rFonts w:ascii="Consolas" w:hAnsi="Consolas"/>
          <w:b w:val="0"/>
          <w:color w:val="0F172A"/>
          <w:sz w:val="19"/>
        </w:rPr>
        <w:t>#dms</w:t>
      </w:r>
      <w:r>
        <w:rPr>
          <w:rFonts w:ascii="Calibri" w:hAnsi="Calibri"/>
          <w:b w:val="0"/>
          <w:color w:val="1F2937"/>
          <w:sz w:val="20"/>
        </w:rPr>
        <w:t xml:space="preserve">) and click </w:t>
      </w:r>
      <w:r>
        <w:rPr>
          <w:rFonts w:ascii="Calibri" w:hAnsi="Calibri"/>
          <w:b/>
          <w:color w:val="1F2937"/>
          <w:sz w:val="20"/>
        </w:rPr>
        <w:t>"+ Add Document"</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Type the </w:t>
      </w:r>
      <w:r>
        <w:rPr>
          <w:rFonts w:ascii="Calibri" w:hAnsi="Calibri"/>
          <w:b/>
          <w:color w:val="1F2937"/>
          <w:sz w:val="20"/>
        </w:rPr>
        <w:t>Document Title</w:t>
      </w:r>
      <w:r>
        <w:rPr>
          <w:rFonts w:ascii="Calibri" w:hAnsi="Calibri"/>
          <w:b w:val="0"/>
          <w:color w:val="1F2937"/>
          <w:sz w:val="20"/>
        </w:rPr>
        <w:t xml:space="preserve"> (e.g., </w:t>
      </w:r>
      <w:r>
        <w:rPr>
          <w:rFonts w:ascii="Calibri" w:hAnsi="Calibri"/>
          <w:i/>
          <w:color w:val="1F2937"/>
          <w:sz w:val="20"/>
        </w:rPr>
        <w:t>"Original BIR Certificate of Registration 2303"</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Select the </w:t>
      </w:r>
      <w:r>
        <w:rPr>
          <w:rFonts w:ascii="Calibri" w:hAnsi="Calibri"/>
          <w:b/>
          <w:color w:val="1F2937"/>
          <w:sz w:val="20"/>
        </w:rPr>
        <w:t>Client Name</w:t>
      </w:r>
      <w:r>
        <w:rPr>
          <w:rFonts w:ascii="Calibri" w:hAnsi="Calibri"/>
          <w:b w:val="0"/>
          <w:color w:val="1F2937"/>
          <w:sz w:val="20"/>
        </w:rPr>
        <w:t xml:space="preserve"> and </w:t>
      </w:r>
      <w:r>
        <w:rPr>
          <w:rFonts w:ascii="Calibri" w:hAnsi="Calibri"/>
          <w:b/>
          <w:color w:val="1F2937"/>
          <w:sz w:val="20"/>
        </w:rPr>
        <w:t>Category</w:t>
      </w:r>
      <w:r>
        <w:rPr>
          <w:rFonts w:ascii="Calibri" w:hAnsi="Calibri"/>
          <w:b w:val="0"/>
          <w:color w:val="1F2937"/>
          <w:sz w:val="20"/>
        </w:rPr>
        <w:t xml:space="preserve"> (</w:t>
      </w:r>
      <w:r>
        <w:rPr>
          <w:rFonts w:ascii="Consolas" w:hAnsi="Consolas"/>
          <w:b w:val="0"/>
          <w:color w:val="0F172A"/>
          <w:sz w:val="19"/>
        </w:rPr>
        <w:t>Tax</w:t>
      </w:r>
      <w:r>
        <w:rPr>
          <w:rFonts w:ascii="Calibri" w:hAnsi="Calibri"/>
          <w:b w:val="0"/>
          <w:color w:val="1F2937"/>
          <w:sz w:val="20"/>
        </w:rPr>
        <w:t xml:space="preserve">, </w:t>
      </w:r>
      <w:r>
        <w:rPr>
          <w:rFonts w:ascii="Consolas" w:hAnsi="Consolas"/>
          <w:b w:val="0"/>
          <w:color w:val="0F172A"/>
          <w:sz w:val="19"/>
        </w:rPr>
        <w:t>Legal</w:t>
      </w:r>
      <w:r>
        <w:rPr>
          <w:rFonts w:ascii="Calibri" w:hAnsi="Calibri"/>
          <w:b w:val="0"/>
          <w:color w:val="1F2937"/>
          <w:sz w:val="20"/>
        </w:rPr>
        <w:t xml:space="preserve">, </w:t>
      </w:r>
      <w:r>
        <w:rPr>
          <w:rFonts w:ascii="Consolas" w:hAnsi="Consolas"/>
          <w:b w:val="0"/>
          <w:color w:val="0F172A"/>
          <w:sz w:val="19"/>
        </w:rPr>
        <w:t>Corporate</w:t>
      </w:r>
      <w:r>
        <w:rPr>
          <w:rFonts w:ascii="Calibri" w:hAnsi="Calibri"/>
          <w:b w:val="0"/>
          <w:color w:val="1F2937"/>
          <w:sz w:val="20"/>
        </w:rPr>
        <w:t xml:space="preserve">, or </w:t>
      </w:r>
      <w:r>
        <w:rPr>
          <w:rFonts w:ascii="Consolas" w:hAnsi="Consolas"/>
          <w:b w:val="0"/>
          <w:color w:val="0F172A"/>
          <w:sz w:val="19"/>
        </w:rPr>
        <w:t>Permits</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Type the </w:t>
      </w:r>
      <w:r>
        <w:rPr>
          <w:rFonts w:ascii="Calibri" w:hAnsi="Calibri"/>
          <w:b/>
          <w:color w:val="1F2937"/>
          <w:sz w:val="20"/>
        </w:rPr>
        <w:t>Physical Binder Location</w:t>
      </w:r>
      <w:r>
        <w:rPr>
          <w:rFonts w:ascii="Calibri" w:hAnsi="Calibri"/>
          <w:b w:val="0"/>
          <w:color w:val="1F2937"/>
          <w:sz w:val="20"/>
        </w:rPr>
        <w:t xml:space="preserve"> (e.g., </w:t>
      </w:r>
      <w:r>
        <w:rPr>
          <w:rFonts w:ascii="Consolas" w:hAnsi="Consolas"/>
          <w:b w:val="0"/>
          <w:color w:val="0F172A"/>
          <w:sz w:val="19"/>
        </w:rPr>
        <w:t>Vault 1, Shelf B, Binder LTA-CORP-012</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 xml:space="preserve">Click </w:t>
      </w:r>
      <w:r>
        <w:rPr>
          <w:rFonts w:ascii="Calibri" w:hAnsi="Calibri"/>
          <w:b/>
          <w:color w:val="1F2937"/>
          <w:sz w:val="20"/>
        </w:rPr>
        <w:t>Choose File</w:t>
      </w:r>
      <w:r>
        <w:rPr>
          <w:rFonts w:ascii="Calibri" w:hAnsi="Calibri"/>
          <w:b w:val="0"/>
          <w:color w:val="1F2937"/>
          <w:sz w:val="20"/>
        </w:rPr>
        <w:t xml:space="preserve"> to attach the scanned PDF.</w:t>
      </w:r>
    </w:p>
    <w:p>
      <w:pPr>
        <w:spacing w:before="40" w:after="60" w:line="276" w:lineRule="auto"/>
        <w:ind w:left="360"/>
      </w:pPr>
      <w:r>
        <w:rPr>
          <w:rFonts w:ascii="Calibri" w:hAnsi="Calibri"/>
          <w:b/>
          <w:color w:val="1E3A8A"/>
          <w:sz w:val="20"/>
        </w:rPr>
        <w:t xml:space="preserve">6.  </w:t>
      </w:r>
      <w:r>
        <w:rPr>
          <w:rFonts w:ascii="Calibri" w:hAnsi="Calibri"/>
          <w:b w:val="0"/>
          <w:color w:val="1F2937"/>
          <w:sz w:val="20"/>
        </w:rPr>
        <w:t xml:space="preserve">Click </w:t>
      </w:r>
      <w:r>
        <w:rPr>
          <w:rFonts w:ascii="Calibri" w:hAnsi="Calibri"/>
          <w:b/>
          <w:color w:val="1F2937"/>
          <w:sz w:val="20"/>
        </w:rPr>
        <w:t>Upload Document</w:t>
      </w:r>
      <w:r>
        <w:rPr>
          <w:rFonts w:ascii="Calibri" w:hAnsi="Calibri"/>
          <w:b w:val="0"/>
          <w:color w:val="1F2937"/>
          <w:sz w:val="20"/>
        </w:rPr>
        <w:t>.</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14: Creating a Courier Transmittal Letter</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When delivering official papers back to a client via messenger, Grab, or LBC, a Transmittal Letter provides proof of what was sent.</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Transmittal</w:t>
      </w:r>
      <w:r>
        <w:rPr>
          <w:rFonts w:ascii="Calibri" w:hAnsi="Calibri"/>
          <w:b w:val="0"/>
          <w:color w:val="1F2937"/>
          <w:sz w:val="20"/>
        </w:rPr>
        <w:t xml:space="preserve"> module lists all courier dispatches.</w:t>
      </w:r>
    </w:p>
    <w:p>
      <w:pPr>
        <w:keepNext/>
        <w:spacing w:before="160" w:after="4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21_transmittals_list.png"/>
                    <pic:cNvPicPr/>
                  </pic:nvPicPr>
                  <pic:blipFill>
                    <a:blip r:embed="rId28"/>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Courier Transmittals Directory</w:t>
      </w:r>
    </w:p>
    <w:p>
      <w:pPr>
        <w:keepNext/>
        <w:spacing w:before="160" w:after="4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22_new_transmittal_form.png"/>
                    <pic:cNvPicPr/>
                  </pic:nvPicPr>
                  <pic:blipFill>
                    <a:blip r:embed="rId29"/>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Creating a Courier Transmittal Letter</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Go to </w:t>
      </w:r>
      <w:r>
        <w:rPr>
          <w:rFonts w:ascii="Calibri" w:hAnsi="Calibri"/>
          <w:b/>
          <w:color w:val="1F2937"/>
          <w:sz w:val="20"/>
        </w:rPr>
        <w:t>Transmittal</w:t>
      </w:r>
      <w:r>
        <w:rPr>
          <w:rFonts w:ascii="Calibri" w:hAnsi="Calibri"/>
          <w:b w:val="0"/>
          <w:color w:val="1F2937"/>
          <w:sz w:val="20"/>
        </w:rPr>
        <w:t xml:space="preserve"> (</w:t>
      </w:r>
      <w:r>
        <w:rPr>
          <w:rFonts w:ascii="Consolas" w:hAnsi="Consolas"/>
          <w:b w:val="0"/>
          <w:color w:val="0F172A"/>
          <w:sz w:val="19"/>
        </w:rPr>
        <w:t>#transmittal</w:t>
      </w:r>
      <w:r>
        <w:rPr>
          <w:rFonts w:ascii="Calibri" w:hAnsi="Calibri"/>
          <w:b w:val="0"/>
          <w:color w:val="1F2937"/>
          <w:sz w:val="20"/>
        </w:rPr>
        <w:t xml:space="preserve">) and click </w:t>
      </w:r>
      <w:r>
        <w:rPr>
          <w:rFonts w:ascii="Calibri" w:hAnsi="Calibri"/>
          <w:b/>
          <w:color w:val="1F2937"/>
          <w:sz w:val="20"/>
        </w:rPr>
        <w:t>"+ Create Transmittal"</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Select the </w:t>
      </w:r>
      <w:r>
        <w:rPr>
          <w:rFonts w:ascii="Calibri" w:hAnsi="Calibri"/>
          <w:b/>
          <w:color w:val="1F2937"/>
          <w:sz w:val="20"/>
        </w:rPr>
        <w:t>Client</w:t>
      </w:r>
      <w:r>
        <w:rPr>
          <w:rFonts w:ascii="Calibri" w:hAnsi="Calibri"/>
          <w:b w:val="0"/>
          <w:color w:val="1F2937"/>
          <w:sz w:val="20"/>
        </w:rPr>
        <w:t xml:space="preserve"> and recipient </w:t>
      </w:r>
      <w:r>
        <w:rPr>
          <w:rFonts w:ascii="Calibri" w:hAnsi="Calibri"/>
          <w:b/>
          <w:color w:val="1F2937"/>
          <w:sz w:val="20"/>
        </w:rPr>
        <w:t>Contact Person</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Under </w:t>
      </w:r>
      <w:r>
        <w:rPr>
          <w:rFonts w:ascii="Calibri" w:hAnsi="Calibri"/>
          <w:b/>
          <w:color w:val="1F2937"/>
          <w:sz w:val="20"/>
        </w:rPr>
        <w:t>Items Included</w:t>
      </w:r>
      <w:r>
        <w:rPr>
          <w:rFonts w:ascii="Calibri" w:hAnsi="Calibri"/>
          <w:b w:val="0"/>
          <w:color w:val="1F2937"/>
          <w:sz w:val="20"/>
        </w:rPr>
        <w:t xml:space="preserve">, add the documents being sent (e.g., </w:t>
      </w:r>
      <w:r>
        <w:rPr>
          <w:rFonts w:ascii="Calibri" w:hAnsi="Calibri"/>
          <w:i/>
          <w:color w:val="1F2937"/>
          <w:sz w:val="20"/>
        </w:rPr>
        <w:t>"2025 Audited Financial Statements with BIR Stamp - 3 Original Copies"</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Select the </w:t>
      </w:r>
      <w:r>
        <w:rPr>
          <w:rFonts w:ascii="Calibri" w:hAnsi="Calibri"/>
          <w:b/>
          <w:color w:val="1F2937"/>
          <w:sz w:val="20"/>
        </w:rPr>
        <w:t>Delivery Method</w:t>
      </w:r>
      <w:r>
        <w:rPr>
          <w:rFonts w:ascii="Calibri" w:hAnsi="Calibri"/>
          <w:b w:val="0"/>
          <w:color w:val="1F2937"/>
          <w:sz w:val="20"/>
        </w:rPr>
        <w:t xml:space="preserve"> (</w:t>
      </w:r>
      <w:r>
        <w:rPr>
          <w:rFonts w:ascii="Consolas" w:hAnsi="Consolas"/>
          <w:b w:val="0"/>
          <w:color w:val="0F172A"/>
          <w:sz w:val="19"/>
        </w:rPr>
        <w:t>Grab Express</w:t>
      </w:r>
      <w:r>
        <w:rPr>
          <w:rFonts w:ascii="Calibri" w:hAnsi="Calibri"/>
          <w:b w:val="0"/>
          <w:color w:val="1F2937"/>
          <w:sz w:val="20"/>
        </w:rPr>
        <w:t xml:space="preserve">, </w:t>
      </w:r>
      <w:r>
        <w:rPr>
          <w:rFonts w:ascii="Consolas" w:hAnsi="Consolas"/>
          <w:b w:val="0"/>
          <w:color w:val="0F172A"/>
          <w:sz w:val="19"/>
        </w:rPr>
        <w:t>LBC Express</w:t>
      </w:r>
      <w:r>
        <w:rPr>
          <w:rFonts w:ascii="Calibri" w:hAnsi="Calibri"/>
          <w:b w:val="0"/>
          <w:color w:val="1F2937"/>
          <w:sz w:val="20"/>
        </w:rPr>
        <w:t xml:space="preserve">, or </w:t>
      </w:r>
      <w:r>
        <w:rPr>
          <w:rFonts w:ascii="Consolas" w:hAnsi="Consolas"/>
          <w:b w:val="0"/>
          <w:color w:val="0F172A"/>
          <w:sz w:val="19"/>
        </w:rPr>
        <w:t>Internal Messenger</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 xml:space="preserve">Save the draft. Once approved by the Administrator, dispatch the courier and enter the </w:t>
      </w:r>
      <w:r>
        <w:rPr>
          <w:rFonts w:ascii="Calibri" w:hAnsi="Calibri"/>
          <w:b/>
          <w:color w:val="1F2937"/>
          <w:sz w:val="20"/>
        </w:rPr>
        <w:t>Tracking Number</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6.  </w:t>
      </w:r>
      <w:r>
        <w:rPr>
          <w:rFonts w:ascii="Calibri" w:hAnsi="Calibri"/>
          <w:b w:val="0"/>
          <w:color w:val="1F2937"/>
          <w:sz w:val="20"/>
        </w:rPr>
        <w:t>When delivered, upload a photo of the client's signed acknowledgment slip to close the record!</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15: Reviewing and Approving Changes (The Four-Eyes Screen)</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General Managers and Admins use this screen to double-check submissions before they affect live accounting records.</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A clear, side-by-side comparison showing the </w:t>
      </w:r>
      <w:r>
        <w:rPr>
          <w:rFonts w:ascii="Calibri" w:hAnsi="Calibri"/>
          <w:b/>
          <w:color w:val="1F2937"/>
          <w:sz w:val="20"/>
        </w:rPr>
        <w:t>Current Database Value</w:t>
      </w:r>
      <w:r>
        <w:rPr>
          <w:rFonts w:ascii="Calibri" w:hAnsi="Calibri"/>
          <w:b w:val="0"/>
          <w:color w:val="1F2937"/>
          <w:sz w:val="20"/>
        </w:rPr>
        <w:t xml:space="preserve"> on the left and the </w:t>
      </w:r>
      <w:r>
        <w:rPr>
          <w:rFonts w:ascii="Calibri" w:hAnsi="Calibri"/>
          <w:b/>
          <w:color w:val="1F2937"/>
          <w:sz w:val="20"/>
        </w:rPr>
        <w:t>Proposed Change</w:t>
      </w:r>
      <w:r>
        <w:rPr>
          <w:rFonts w:ascii="Calibri" w:hAnsi="Calibri"/>
          <w:b w:val="0"/>
          <w:color w:val="1F2937"/>
          <w:sz w:val="20"/>
        </w:rPr>
        <w:t xml:space="preserve"> on the right.</w:t>
      </w:r>
    </w:p>
    <w:p>
      <w:pPr>
        <w:keepNext/>
        <w:spacing w:before="160" w:after="4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23_pending_approvals_four_eyes.png"/>
                    <pic:cNvPicPr/>
                  </pic:nvPicPr>
                  <pic:blipFill>
                    <a:blip r:embed="rId30"/>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Four-Eyes Review and Side-by-Side Diff</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Open </w:t>
      </w:r>
      <w:r>
        <w:rPr>
          <w:rFonts w:ascii="Consolas" w:hAnsi="Consolas"/>
          <w:b w:val="0"/>
          <w:color w:val="0F172A"/>
          <w:sz w:val="19"/>
        </w:rPr>
        <w:t>#admin/pending-approvals</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Click </w:t>
      </w:r>
      <w:r>
        <w:rPr>
          <w:rFonts w:ascii="Calibri" w:hAnsi="Calibri"/>
          <w:b/>
          <w:color w:val="1F2937"/>
          <w:sz w:val="20"/>
        </w:rPr>
        <w:t>Review</w:t>
      </w:r>
      <w:r>
        <w:rPr>
          <w:rFonts w:ascii="Calibri" w:hAnsi="Calibri"/>
          <w:b w:val="0"/>
          <w:color w:val="1F2937"/>
          <w:sz w:val="20"/>
        </w:rPr>
        <w:t xml:space="preserve"> next to any pending item.</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Compare the old data on the left with the newly requested changes on the right (highlighted in color).</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If everything looks correct, click the green </w:t>
      </w:r>
      <w:r>
        <w:rPr>
          <w:rFonts w:ascii="Calibri" w:hAnsi="Calibri"/>
          <w:b/>
          <w:color w:val="1F2937"/>
          <w:sz w:val="20"/>
        </w:rPr>
        <w:t>Approve</w:t>
      </w:r>
      <w:r>
        <w:rPr>
          <w:rFonts w:ascii="Calibri" w:hAnsi="Calibri"/>
          <w:b w:val="0"/>
          <w:color w:val="1F2937"/>
          <w:sz w:val="20"/>
        </w:rPr>
        <w:t xml:space="preserve"> button.</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 xml:space="preserve">If there is a mistake, click the red </w:t>
      </w:r>
      <w:r>
        <w:rPr>
          <w:rFonts w:ascii="Calibri" w:hAnsi="Calibri"/>
          <w:b/>
          <w:color w:val="1F2937"/>
          <w:sz w:val="20"/>
        </w:rPr>
        <w:t>Reject</w:t>
      </w:r>
      <w:r>
        <w:rPr>
          <w:rFonts w:ascii="Calibri" w:hAnsi="Calibri"/>
          <w:b w:val="0"/>
          <w:color w:val="1F2937"/>
          <w:sz w:val="20"/>
        </w:rPr>
        <w:t xml:space="preserve"> button and type a brief explanation so the employee knows what to fix.</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16: Requesting Project Money or Billing from Field (Operations Requests)</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When an Operations Specialist needs filing fees or wants Accounting to invoice a client, they submit a formal request ticket here.</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Operations Requests</w:t>
      </w:r>
      <w:r>
        <w:rPr>
          <w:rFonts w:ascii="Calibri" w:hAnsi="Calibri"/>
          <w:b w:val="0"/>
          <w:color w:val="1F2937"/>
          <w:sz w:val="20"/>
        </w:rPr>
        <w:t xml:space="preserve"> queue lists all inter-departmental tickets with their approval status.</w:t>
      </w:r>
    </w:p>
    <w:p>
      <w:pPr>
        <w:keepNext/>
        <w:spacing w:before="160" w:after="40"/>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24_operations_requests_queue.png"/>
                    <pic:cNvPicPr/>
                  </pic:nvPicPr>
                  <pic:blipFill>
                    <a:blip r:embed="rId31"/>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Operations Requests Queue</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Inside any Work Request project, click </w:t>
      </w:r>
      <w:r>
        <w:rPr>
          <w:rFonts w:ascii="Calibri" w:hAnsi="Calibri"/>
          <w:b/>
          <w:color w:val="1F2937"/>
          <w:sz w:val="20"/>
        </w:rPr>
        <w:t>Request Disbursement</w:t>
      </w:r>
      <w:r>
        <w:rPr>
          <w:rFonts w:ascii="Calibri" w:hAnsi="Calibri"/>
          <w:b w:val="0"/>
          <w:color w:val="1F2937"/>
          <w:sz w:val="20"/>
        </w:rPr>
        <w:t xml:space="preserve"> or </w:t>
      </w:r>
      <w:r>
        <w:rPr>
          <w:rFonts w:ascii="Calibri" w:hAnsi="Calibri"/>
          <w:b/>
          <w:color w:val="1F2937"/>
          <w:sz w:val="20"/>
        </w:rPr>
        <w:t>Request Invoice</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Enter the amount needed and upload any agency assessment slip.</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Submit the ticket. It appears under your </w:t>
      </w:r>
      <w:r>
        <w:rPr>
          <w:rFonts w:ascii="Calibri" w:hAnsi="Calibri"/>
          <w:b/>
          <w:color w:val="1F2937"/>
          <w:sz w:val="20"/>
        </w:rPr>
        <w:t>"My Requests"</w:t>
      </w:r>
      <w:r>
        <w:rPr>
          <w:rFonts w:ascii="Calibri" w:hAnsi="Calibri"/>
          <w:b w:val="0"/>
          <w:color w:val="1F2937"/>
          <w:sz w:val="20"/>
        </w:rPr>
        <w:t xml:space="preserve"> tab.</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Accounting will review the ticket, prepare the voucher, and notify you when the money is ready for pickup!</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17: Adding or Updating Staff Accounts (Admin)</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When hiring new team members or changing an employee's role or company access.</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The </w:t>
      </w:r>
      <w:r>
        <w:rPr>
          <w:rFonts w:ascii="Calibri" w:hAnsi="Calibri"/>
          <w:b/>
          <w:color w:val="1F2937"/>
          <w:sz w:val="20"/>
        </w:rPr>
        <w:t>User Management</w:t>
      </w:r>
      <w:r>
        <w:rPr>
          <w:rFonts w:ascii="Calibri" w:hAnsi="Calibri"/>
          <w:b w:val="0"/>
          <w:color w:val="1F2937"/>
          <w:sz w:val="20"/>
        </w:rPr>
        <w:t xml:space="preserve"> screen lists all active and inactive employees.</w:t>
      </w:r>
    </w:p>
    <w:p>
      <w:pPr>
        <w:keepNext/>
        <w:spacing w:before="160" w:after="4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24_operations_requests_queue.png"/>
                    <pic:cNvPicPr/>
                  </pic:nvPicPr>
                  <pic:blipFill>
                    <a:blip r:embed="rId31"/>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User Management Accounts List</w:t>
      </w:r>
    </w:p>
    <w:p>
      <w:pPr>
        <w:keepNext/>
        <w:spacing w:before="160" w:after="40"/>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24_operations_requests_queue.png"/>
                    <pic:cNvPicPr/>
                  </pic:nvPicPr>
                  <pic:blipFill>
                    <a:blip r:embed="rId31"/>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Adding or Editing an Employee Account</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Log in as Admin and go to </w:t>
      </w:r>
      <w:r>
        <w:rPr>
          <w:rFonts w:ascii="Consolas" w:hAnsi="Consolas"/>
          <w:b w:val="0"/>
          <w:color w:val="0F172A"/>
          <w:sz w:val="19"/>
        </w:rPr>
        <w:t>#admin/users</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 xml:space="preserve">Click </w:t>
      </w:r>
      <w:r>
        <w:rPr>
          <w:rFonts w:ascii="Calibri" w:hAnsi="Calibri"/>
          <w:b/>
          <w:color w:val="1F2937"/>
          <w:sz w:val="20"/>
        </w:rPr>
        <w:t>"+ Add User"</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Type the employee's Full Name and Company Email Address.</w:t>
      </w:r>
    </w:p>
    <w:p>
      <w:pPr>
        <w:spacing w:before="40" w:after="60" w:line="276" w:lineRule="auto"/>
        <w:ind w:left="360"/>
      </w:pPr>
      <w:r>
        <w:rPr>
          <w:rFonts w:ascii="Calibri" w:hAnsi="Calibri"/>
          <w:b/>
          <w:color w:val="1E3A8A"/>
          <w:sz w:val="20"/>
        </w:rPr>
        <w:t xml:space="preserve">4.  </w:t>
      </w:r>
      <w:r>
        <w:rPr>
          <w:rFonts w:ascii="Calibri" w:hAnsi="Calibri"/>
          <w:b w:val="0"/>
          <w:color w:val="1F2937"/>
          <w:sz w:val="20"/>
        </w:rPr>
        <w:t xml:space="preserve">Select their </w:t>
      </w:r>
      <w:r>
        <w:rPr>
          <w:rFonts w:ascii="Calibri" w:hAnsi="Calibri"/>
          <w:b/>
          <w:color w:val="1F2937"/>
          <w:sz w:val="20"/>
        </w:rPr>
        <w:t>Primary Role</w:t>
      </w:r>
      <w:r>
        <w:rPr>
          <w:rFonts w:ascii="Calibri" w:hAnsi="Calibri"/>
          <w:b w:val="0"/>
          <w:color w:val="1F2937"/>
          <w:sz w:val="20"/>
        </w:rPr>
        <w:t xml:space="preserve"> (</w:t>
      </w:r>
      <w:r>
        <w:rPr>
          <w:rFonts w:ascii="Consolas" w:hAnsi="Consolas"/>
          <w:b w:val="0"/>
          <w:color w:val="0F172A"/>
          <w:sz w:val="19"/>
        </w:rPr>
        <w:t>Admin</w:t>
      </w:r>
      <w:r>
        <w:rPr>
          <w:rFonts w:ascii="Calibri" w:hAnsi="Calibri"/>
          <w:b w:val="0"/>
          <w:color w:val="1F2937"/>
          <w:sz w:val="20"/>
        </w:rPr>
        <w:t xml:space="preserve">, </w:t>
      </w:r>
      <w:r>
        <w:rPr>
          <w:rFonts w:ascii="Consolas" w:hAnsi="Consolas"/>
          <w:b w:val="0"/>
          <w:color w:val="0F172A"/>
          <w:sz w:val="19"/>
        </w:rPr>
        <w:t>Manager</w:t>
      </w:r>
      <w:r>
        <w:rPr>
          <w:rFonts w:ascii="Calibri" w:hAnsi="Calibri"/>
          <w:b w:val="0"/>
          <w:color w:val="1F2937"/>
          <w:sz w:val="20"/>
        </w:rPr>
        <w:t xml:space="preserve">, </w:t>
      </w:r>
      <w:r>
        <w:rPr>
          <w:rFonts w:ascii="Consolas" w:hAnsi="Consolas"/>
          <w:b w:val="0"/>
          <w:color w:val="0F172A"/>
          <w:sz w:val="19"/>
        </w:rPr>
        <w:t>Accounting</w:t>
      </w:r>
      <w:r>
        <w:rPr>
          <w:rFonts w:ascii="Calibri" w:hAnsi="Calibri"/>
          <w:b w:val="0"/>
          <w:color w:val="1F2937"/>
          <w:sz w:val="20"/>
        </w:rPr>
        <w:t xml:space="preserve">, </w:t>
      </w:r>
      <w:r>
        <w:rPr>
          <w:rFonts w:ascii="Consolas" w:hAnsi="Consolas"/>
          <w:b w:val="0"/>
          <w:color w:val="0F172A"/>
          <w:sz w:val="19"/>
        </w:rPr>
        <w:t>Operations</w:t>
      </w:r>
      <w:r>
        <w:rPr>
          <w:rFonts w:ascii="Calibri" w:hAnsi="Calibri"/>
          <w:b w:val="0"/>
          <w:color w:val="1F2937"/>
          <w:sz w:val="20"/>
        </w:rPr>
        <w:t xml:space="preserve">, </w:t>
      </w:r>
      <w:r>
        <w:rPr>
          <w:rFonts w:ascii="Consolas" w:hAnsi="Consolas"/>
          <w:b w:val="0"/>
          <w:color w:val="0F172A"/>
          <w:sz w:val="19"/>
        </w:rPr>
        <w:t>Documentation</w:t>
      </w:r>
      <w:r>
        <w:rPr>
          <w:rFonts w:ascii="Calibri" w:hAnsi="Calibri"/>
          <w:b w:val="0"/>
          <w:color w:val="1F2937"/>
          <w:sz w:val="20"/>
        </w:rPr>
        <w:t xml:space="preserve">, </w:t>
      </w:r>
      <w:r>
        <w:rPr>
          <w:rFonts w:ascii="Consolas" w:hAnsi="Consolas"/>
          <w:b w:val="0"/>
          <w:color w:val="0F172A"/>
          <w:sz w:val="19"/>
        </w:rPr>
        <w:t>HR</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5.  </w:t>
      </w:r>
      <w:r>
        <w:rPr>
          <w:rFonts w:ascii="Calibri" w:hAnsi="Calibri"/>
          <w:b w:val="0"/>
          <w:color w:val="1F2937"/>
          <w:sz w:val="20"/>
        </w:rPr>
        <w:t xml:space="preserve">Check their assigned </w:t>
      </w:r>
      <w:r>
        <w:rPr>
          <w:rFonts w:ascii="Calibri" w:hAnsi="Calibri"/>
          <w:b/>
          <w:color w:val="1F2937"/>
          <w:sz w:val="20"/>
        </w:rPr>
        <w:t>Departments</w:t>
      </w:r>
      <w:r>
        <w:rPr>
          <w:rFonts w:ascii="Calibri" w:hAnsi="Calibri"/>
          <w:b w:val="0"/>
          <w:color w:val="1F2937"/>
          <w:sz w:val="20"/>
        </w:rPr>
        <w:t xml:space="preserve"> and </w:t>
      </w:r>
      <w:r>
        <w:rPr>
          <w:rFonts w:ascii="Calibri" w:hAnsi="Calibri"/>
          <w:b/>
          <w:color w:val="1F2937"/>
          <w:sz w:val="20"/>
        </w:rPr>
        <w:t>Companies</w:t>
      </w:r>
      <w:r>
        <w:rPr>
          <w:rFonts w:ascii="Calibri" w:hAnsi="Calibri"/>
          <w:b w:val="0"/>
          <w:color w:val="1F2937"/>
          <w:sz w:val="20"/>
        </w:rPr>
        <w:t xml:space="preserve"> (ATA, LTA, or both).</w:t>
      </w:r>
    </w:p>
    <w:p>
      <w:pPr>
        <w:spacing w:before="40" w:after="60" w:line="276" w:lineRule="auto"/>
        <w:ind w:left="360"/>
      </w:pPr>
      <w:r>
        <w:rPr>
          <w:rFonts w:ascii="Calibri" w:hAnsi="Calibri"/>
          <w:b/>
          <w:color w:val="1E3A8A"/>
          <w:sz w:val="20"/>
        </w:rPr>
        <w:t xml:space="preserve">6.  </w:t>
      </w:r>
      <w:r>
        <w:rPr>
          <w:rFonts w:ascii="Calibri" w:hAnsi="Calibri"/>
          <w:b w:val="0"/>
          <w:color w:val="1F2937"/>
          <w:sz w:val="20"/>
        </w:rPr>
        <w:t xml:space="preserve">Set a temporary password and click </w:t>
      </w:r>
      <w:r>
        <w:rPr>
          <w:rFonts w:ascii="Calibri" w:hAnsi="Calibri"/>
          <w:b/>
          <w:color w:val="1F2937"/>
          <w:sz w:val="20"/>
        </w:rPr>
        <w:t>Save User</w:t>
      </w:r>
      <w:r>
        <w:rPr>
          <w:rFonts w:ascii="Calibri" w:hAnsi="Calibri"/>
          <w:b w:val="0"/>
          <w:color w:val="1F2937"/>
          <w:sz w:val="20"/>
        </w:rPr>
        <w:t>.</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18: Checking the Security Audit Trail (Admin)</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see who made what change, when it was made, and from what computer.</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An unalterable history log listing every click, invoice creation, and payment recording.</w:t>
      </w:r>
    </w:p>
    <w:p>
      <w:pPr>
        <w:keepNext/>
        <w:spacing w:before="160" w:after="40"/>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27_security_audit_logs.png"/>
                    <pic:cNvPicPr/>
                  </pic:nvPicPr>
                  <pic:blipFill>
                    <a:blip r:embed="rId32"/>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Security Audit Logs Screen</w:t>
      </w:r>
    </w:p>
    <w:p>
      <w:pPr>
        <w:keepNext/>
        <w:spacing w:before="160" w:after="40"/>
      </w:pPr>
      <w:r>
        <w:rPr>
          <w:rFonts w:ascii="Calibri" w:hAnsi="Calibri"/>
          <w:b/>
          <w:i/>
          <w:color w:val="374151"/>
          <w:sz w:val="22"/>
        </w:rPr>
        <w:t>Step-by-Step:</w:t>
      </w:r>
    </w:p>
    <w:p>
      <w:pPr>
        <w:spacing w:before="40" w:after="60" w:line="276" w:lineRule="auto"/>
        <w:ind w:left="360"/>
      </w:pPr>
      <w:r>
        <w:rPr>
          <w:rFonts w:ascii="Calibri" w:hAnsi="Calibri"/>
          <w:b/>
          <w:color w:val="1E3A8A"/>
          <w:sz w:val="20"/>
        </w:rPr>
        <w:t xml:space="preserve">1.  </w:t>
      </w:r>
      <w:r>
        <w:rPr>
          <w:rFonts w:ascii="Calibri" w:hAnsi="Calibri"/>
          <w:b w:val="0"/>
          <w:color w:val="1F2937"/>
          <w:sz w:val="20"/>
        </w:rPr>
        <w:t xml:space="preserve">Go to </w:t>
      </w:r>
      <w:r>
        <w:rPr>
          <w:rFonts w:ascii="Consolas" w:hAnsi="Consolas"/>
          <w:b w:val="0"/>
          <w:color w:val="0F172A"/>
          <w:sz w:val="19"/>
        </w:rPr>
        <w:t>#admin/audit</w:t>
      </w:r>
      <w:r>
        <w:rPr>
          <w:rFonts w:ascii="Calibri" w:hAnsi="Calibri"/>
          <w:b w:val="0"/>
          <w:color w:val="1F2937"/>
          <w:sz w:val="20"/>
        </w:rPr>
        <w:t>.</w:t>
      </w:r>
    </w:p>
    <w:p>
      <w:pPr>
        <w:spacing w:before="40" w:after="60" w:line="276" w:lineRule="auto"/>
        <w:ind w:left="360"/>
      </w:pPr>
      <w:r>
        <w:rPr>
          <w:rFonts w:ascii="Calibri" w:hAnsi="Calibri"/>
          <w:b/>
          <w:color w:val="1E3A8A"/>
          <w:sz w:val="20"/>
        </w:rPr>
        <w:t xml:space="preserve">2.  </w:t>
      </w:r>
      <w:r>
        <w:rPr>
          <w:rFonts w:ascii="Calibri" w:hAnsi="Calibri"/>
          <w:b w:val="0"/>
          <w:color w:val="1F2937"/>
          <w:sz w:val="20"/>
        </w:rPr>
        <w:t>Filter by date, user email, or action.</w:t>
      </w:r>
    </w:p>
    <w:p>
      <w:pPr>
        <w:spacing w:before="40" w:after="60" w:line="276" w:lineRule="auto"/>
        <w:ind w:left="360"/>
      </w:pPr>
      <w:r>
        <w:rPr>
          <w:rFonts w:ascii="Calibri" w:hAnsi="Calibri"/>
          <w:b/>
          <w:color w:val="1E3A8A"/>
          <w:sz w:val="20"/>
        </w:rPr>
        <w:t xml:space="preserve">3.  </w:t>
      </w:r>
      <w:r>
        <w:rPr>
          <w:rFonts w:ascii="Calibri" w:hAnsi="Calibri"/>
          <w:b w:val="0"/>
          <w:color w:val="1F2937"/>
          <w:sz w:val="20"/>
        </w:rPr>
        <w:t xml:space="preserve">Click the blue link in the </w:t>
      </w:r>
      <w:r>
        <w:rPr>
          <w:rFonts w:ascii="Calibri" w:hAnsi="Calibri"/>
          <w:b/>
          <w:color w:val="1F2937"/>
          <w:sz w:val="20"/>
        </w:rPr>
        <w:t>Item / Record</w:t>
      </w:r>
      <w:r>
        <w:rPr>
          <w:rFonts w:ascii="Calibri" w:hAnsi="Calibri"/>
          <w:b w:val="0"/>
          <w:color w:val="1F2937"/>
          <w:sz w:val="20"/>
        </w:rPr>
        <w:t xml:space="preserve"> column to open the exact file that was touched!</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19: Reviewing Reports and Practice Performance</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To see how many projects were completed this month, total collections, and average project turnaround time.</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Professional charts and tables summarizing firm performance.</w:t>
      </w:r>
    </w:p>
    <w:p>
      <w:pPr>
        <w:keepNext/>
        <w:spacing w:before="160" w:after="40"/>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28_reports_and_analytics.png"/>
                    <pic:cNvPicPr/>
                  </pic:nvPicPr>
                  <pic:blipFill>
                    <a:blip r:embed="rId33"/>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Reports and Analytics Overview</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Action 20: How Operations Staff View Their Day (Staff Dashboard &amp; Board)</w:t>
      </w:r>
    </w:p>
    <w:p>
      <w:pPr>
        <w:pStyle w:val="ListBullet"/>
        <w:spacing w:before="20" w:after="60" w:line="276" w:lineRule="auto"/>
      </w:pPr>
      <w:r>
        <w:rPr>
          <w:rFonts w:ascii="Calibri" w:hAnsi="Calibri"/>
          <w:b/>
          <w:color w:val="1F2937"/>
          <w:sz w:val="20"/>
        </w:rPr>
        <w:t>Why you do this:</w:t>
      </w:r>
      <w:r>
        <w:rPr>
          <w:rFonts w:ascii="Calibri" w:hAnsi="Calibri"/>
          <w:b w:val="0"/>
          <w:color w:val="1F2937"/>
          <w:sz w:val="20"/>
        </w:rPr>
        <w:t xml:space="preserve"> Frontline staff enjoy a focused, simplified interface displaying only their own jobs.</w:t>
      </w:r>
    </w:p>
    <w:p>
      <w:pPr>
        <w:pStyle w:val="ListBullet"/>
        <w:spacing w:before="20" w:after="60" w:line="276" w:lineRule="auto"/>
      </w:pPr>
      <w:r>
        <w:rPr>
          <w:rFonts w:ascii="Calibri" w:hAnsi="Calibri"/>
          <w:b/>
          <w:color w:val="1F2937"/>
          <w:sz w:val="20"/>
        </w:rPr>
        <w:t>What you see on screen:</w:t>
      </w:r>
      <w:r>
        <w:rPr>
          <w:rFonts w:ascii="Calibri" w:hAnsi="Calibri"/>
          <w:b w:val="0"/>
          <w:color w:val="1F2937"/>
          <w:sz w:val="20"/>
        </w:rPr>
        <w:t xml:space="preserve"> A personalized Dashboard and Kanban board showing active assignments and daily checklists.</w:t>
      </w:r>
    </w:p>
    <w:p>
      <w:pPr>
        <w:keepNext/>
        <w:spacing w:before="160" w:after="40"/>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29_staff_dashboard.png"/>
                    <pic:cNvPicPr/>
                  </pic:nvPicPr>
                  <pic:blipFill>
                    <a:blip r:embed="rId34"/>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Operations Staff Personalized Dashboard</w:t>
      </w:r>
    </w:p>
    <w:p>
      <w:pPr>
        <w:keepNext/>
        <w:spacing w:before="160" w:after="40"/>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30_staff_operations_board.png"/>
                    <pic:cNvPicPr/>
                  </pic:nvPicPr>
                  <pic:blipFill>
                    <a:blip r:embed="rId35"/>
                    <a:stretch>
                      <a:fillRect/>
                    </a:stretch>
                  </pic:blipFill>
                  <pic:spPr>
                    <a:xfrm>
                      <a:off x="0" y="0"/>
                      <a:ext cx="5486400" cy="3429000"/>
                    </a:xfrm>
                    <a:prstGeom prst="rect"/>
                  </pic:spPr>
                </pic:pic>
              </a:graphicData>
            </a:graphic>
          </wp:inline>
        </w:drawing>
      </w:r>
    </w:p>
    <w:p>
      <w:pPr>
        <w:spacing w:before="40" w:after="160"/>
        <w:jc w:val="center"/>
      </w:pPr>
      <w:r>
        <w:rPr>
          <w:rFonts w:ascii="Calibri" w:hAnsi="Calibri"/>
          <w:b/>
          <w:i/>
          <w:color w:val="475569"/>
          <w:sz w:val="18"/>
        </w:rPr>
        <w:t>📸 Operations Staff Filtered Kanban Board</w:t>
      </w:r>
    </w:p>
    <w:p>
      <w:pPr>
        <w:spacing w:before="80" w:after="80"/>
        <w:jc w:val="center"/>
      </w:pPr>
      <w:r>
        <w:rPr>
          <w:rFonts w:ascii="Calibri" w:hAnsi="Calibri"/>
          <w:color w:val="CBD5E1"/>
          <w:sz w:val="20"/>
        </w:rPr>
        <w:t>―――――――――――――――――――――――――――――――――――――――――――――――――――――――</w:t>
      </w:r>
    </w:p>
    <w:p>
      <w:r>
        <w:br w:type="page"/>
      </w:r>
    </w:p>
    <w:p>
      <w:pPr>
        <w:keepNext/>
        <w:spacing w:before="400" w:after="160"/>
      </w:pPr>
      <w:r>
        <w:rPr>
          <w:rFonts w:ascii="Calibri" w:hAnsi="Calibri"/>
          <w:b/>
          <w:color w:val="1E3A8A"/>
          <w:sz w:val="36"/>
        </w:rPr>
        <w:t>5. Help! What Do I Do If Something Goes Wrong? (Troubleshooting Made Simple)</w:t>
      </w:r>
    </w:p>
    <w:p>
      <w:pPr>
        <w:keepNext/>
        <w:spacing w:before="200" w:after="60"/>
      </w:pPr>
      <w:r>
        <w:rPr>
          <w:rFonts w:ascii="Calibri" w:hAnsi="Calibri"/>
          <w:b/>
          <w:color w:val="2563EB"/>
          <w:sz w:val="24"/>
        </w:rPr>
        <w:t>Q: It says "Too Many Requests" when I try to log in. What happened?</w:t>
      </w:r>
    </w:p>
    <w:p>
      <w:pPr>
        <w:pStyle w:val="ListBullet"/>
        <w:spacing w:before="20" w:after="60" w:line="276" w:lineRule="auto"/>
      </w:pPr>
      <w:r>
        <w:rPr>
          <w:rFonts w:ascii="Calibri" w:hAnsi="Calibri"/>
          <w:b/>
          <w:color w:val="1F2937"/>
          <w:sz w:val="20"/>
        </w:rPr>
        <w:t>Plain English Explanation:</w:t>
      </w:r>
      <w:r>
        <w:rPr>
          <w:rFonts w:ascii="Calibri" w:hAnsi="Calibri"/>
          <w:b w:val="0"/>
          <w:color w:val="1F2937"/>
          <w:sz w:val="20"/>
        </w:rPr>
        <w:t xml:space="preserve"> If you type the wrong password several times in a row, the system temporarily locks the door for 15 minutes to prevent hackers from guessing passwords.</w:t>
      </w:r>
    </w:p>
    <w:p>
      <w:pPr>
        <w:pStyle w:val="ListBullet"/>
        <w:spacing w:before="20" w:after="60" w:line="276" w:lineRule="auto"/>
      </w:pPr>
      <w:r>
        <w:rPr>
          <w:rFonts w:ascii="Calibri" w:hAnsi="Calibri"/>
          <w:b/>
          <w:color w:val="1F2937"/>
          <w:sz w:val="20"/>
        </w:rPr>
        <w:t>How to Fix:</w:t>
      </w:r>
      <w:r>
        <w:rPr>
          <w:rFonts w:ascii="Calibri" w:hAnsi="Calibri"/>
          <w:b w:val="0"/>
          <w:color w:val="1F2937"/>
          <w:sz w:val="20"/>
        </w:rPr>
        <w:t xml:space="preserve"> Wait 15 minutes. Use the </w:t>
      </w:r>
      <w:r>
        <w:rPr>
          <w:rFonts w:ascii="Calibri" w:hAnsi="Calibri"/>
          <w:b/>
          <w:color w:val="1F2937"/>
          <w:sz w:val="20"/>
        </w:rPr>
        <w:t>Eye Icon</w:t>
      </w:r>
      <w:r>
        <w:rPr>
          <w:rFonts w:ascii="Calibri" w:hAnsi="Calibri"/>
          <w:b w:val="0"/>
          <w:color w:val="1F2937"/>
          <w:sz w:val="20"/>
        </w:rPr>
        <w:t xml:space="preserve"> on the password box to verify your spelling before clicking Sign In.</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Q: My screen looks frozen, shows old numbers, or won't show a new tab. What should I do?</w:t>
      </w:r>
    </w:p>
    <w:p>
      <w:pPr>
        <w:pStyle w:val="ListBullet"/>
        <w:spacing w:before="20" w:after="60" w:line="276" w:lineRule="auto"/>
      </w:pPr>
      <w:r>
        <w:rPr>
          <w:rFonts w:ascii="Calibri" w:hAnsi="Calibri"/>
          <w:b/>
          <w:color w:val="1F2937"/>
          <w:sz w:val="20"/>
        </w:rPr>
        <w:t>Plain English Explanation:</w:t>
      </w:r>
      <w:r>
        <w:rPr>
          <w:rFonts w:ascii="Calibri" w:hAnsi="Calibri"/>
          <w:b w:val="0"/>
          <w:color w:val="1F2937"/>
          <w:sz w:val="20"/>
        </w:rPr>
        <w:t xml:space="preserve"> Your web browser sometimes saves an old picture of the website to load faster.</w:t>
      </w:r>
    </w:p>
    <w:p>
      <w:pPr>
        <w:pStyle w:val="ListBullet"/>
        <w:spacing w:before="20" w:after="60" w:line="276" w:lineRule="auto"/>
      </w:pPr>
      <w:r>
        <w:rPr>
          <w:rFonts w:ascii="Calibri" w:hAnsi="Calibri"/>
          <w:b/>
          <w:color w:val="1F2937"/>
          <w:sz w:val="20"/>
        </w:rPr>
        <w:t>How to Fix (The Clean Refresh):</w:t>
      </w:r>
    </w:p>
    <w:p>
      <w:pPr>
        <w:pStyle w:val="ListBullet"/>
        <w:spacing w:before="20" w:after="60" w:line="276" w:lineRule="auto"/>
        <w:ind w:left="720"/>
      </w:pPr>
      <w:r>
        <w:rPr>
          <w:rFonts w:ascii="Calibri" w:hAnsi="Calibri"/>
          <w:b w:val="0"/>
          <w:color w:val="1F2937"/>
          <w:sz w:val="20"/>
        </w:rPr>
        <w:t xml:space="preserve">On a Windows computer: Hold down </w:t>
      </w:r>
      <w:r>
        <w:rPr>
          <w:rFonts w:ascii="Consolas" w:hAnsi="Consolas"/>
          <w:b w:val="0"/>
          <w:color w:val="0F172A"/>
          <w:sz w:val="19"/>
        </w:rPr>
        <w:t>Ctrl</w:t>
      </w:r>
      <w:r>
        <w:rPr>
          <w:rFonts w:ascii="Calibri" w:hAnsi="Calibri"/>
          <w:b w:val="0"/>
          <w:color w:val="1F2937"/>
          <w:sz w:val="20"/>
        </w:rPr>
        <w:t xml:space="preserve"> and </w:t>
      </w:r>
      <w:r>
        <w:rPr>
          <w:rFonts w:ascii="Consolas" w:hAnsi="Consolas"/>
          <w:b w:val="0"/>
          <w:color w:val="0F172A"/>
          <w:sz w:val="19"/>
        </w:rPr>
        <w:t>Shift</w:t>
      </w:r>
      <w:r>
        <w:rPr>
          <w:rFonts w:ascii="Calibri" w:hAnsi="Calibri"/>
          <w:b w:val="0"/>
          <w:color w:val="1F2937"/>
          <w:sz w:val="20"/>
        </w:rPr>
        <w:t xml:space="preserve">, then tap </w:t>
      </w:r>
      <w:r>
        <w:rPr>
          <w:rFonts w:ascii="Consolas" w:hAnsi="Consolas"/>
          <w:b w:val="0"/>
          <w:color w:val="0F172A"/>
          <w:sz w:val="19"/>
        </w:rPr>
        <w:t>R</w:t>
      </w:r>
      <w:r>
        <w:rPr>
          <w:rFonts w:ascii="Calibri" w:hAnsi="Calibri"/>
          <w:b w:val="0"/>
          <w:color w:val="1F2937"/>
          <w:sz w:val="20"/>
        </w:rPr>
        <w:t xml:space="preserve"> (or press </w:t>
      </w:r>
      <w:r>
        <w:rPr>
          <w:rFonts w:ascii="Consolas" w:hAnsi="Consolas"/>
          <w:b w:val="0"/>
          <w:color w:val="0F172A"/>
          <w:sz w:val="19"/>
        </w:rPr>
        <w:t>Ctrl</w:t>
      </w:r>
      <w:r>
        <w:rPr>
          <w:rFonts w:ascii="Calibri" w:hAnsi="Calibri"/>
          <w:b w:val="0"/>
          <w:color w:val="1F2937"/>
          <w:sz w:val="20"/>
        </w:rPr>
        <w:t xml:space="preserve"> + </w:t>
      </w:r>
      <w:r>
        <w:rPr>
          <w:rFonts w:ascii="Consolas" w:hAnsi="Consolas"/>
          <w:b w:val="0"/>
          <w:color w:val="0F172A"/>
          <w:sz w:val="19"/>
        </w:rPr>
        <w:t>F5</w:t>
      </w:r>
      <w:r>
        <w:rPr>
          <w:rFonts w:ascii="Calibri" w:hAnsi="Calibri"/>
          <w:b w:val="0"/>
          <w:color w:val="1F2937"/>
          <w:sz w:val="20"/>
        </w:rPr>
        <w:t>).</w:t>
      </w:r>
    </w:p>
    <w:p>
      <w:pPr>
        <w:pStyle w:val="ListBullet"/>
        <w:spacing w:before="20" w:after="60" w:line="276" w:lineRule="auto"/>
        <w:ind w:left="720"/>
      </w:pPr>
      <w:r>
        <w:rPr>
          <w:rFonts w:ascii="Calibri" w:hAnsi="Calibri"/>
          <w:b w:val="0"/>
          <w:color w:val="1F2937"/>
          <w:sz w:val="20"/>
        </w:rPr>
        <w:t xml:space="preserve">On a Mac computer: Hold down </w:t>
      </w:r>
      <w:r>
        <w:rPr>
          <w:rFonts w:ascii="Consolas" w:hAnsi="Consolas"/>
          <w:b w:val="0"/>
          <w:color w:val="0F172A"/>
          <w:sz w:val="19"/>
        </w:rPr>
        <w:t>Cmd</w:t>
      </w:r>
      <w:r>
        <w:rPr>
          <w:rFonts w:ascii="Calibri" w:hAnsi="Calibri"/>
          <w:b w:val="0"/>
          <w:color w:val="1F2937"/>
          <w:sz w:val="20"/>
        </w:rPr>
        <w:t xml:space="preserve"> and </w:t>
      </w:r>
      <w:r>
        <w:rPr>
          <w:rFonts w:ascii="Consolas" w:hAnsi="Consolas"/>
          <w:b w:val="0"/>
          <w:color w:val="0F172A"/>
          <w:sz w:val="19"/>
        </w:rPr>
        <w:t>Shift</w:t>
      </w:r>
      <w:r>
        <w:rPr>
          <w:rFonts w:ascii="Calibri" w:hAnsi="Calibri"/>
          <w:b w:val="0"/>
          <w:color w:val="1F2937"/>
          <w:sz w:val="20"/>
        </w:rPr>
        <w:t xml:space="preserve">, then tap </w:t>
      </w:r>
      <w:r>
        <w:rPr>
          <w:rFonts w:ascii="Consolas" w:hAnsi="Consolas"/>
          <w:b w:val="0"/>
          <w:color w:val="0F172A"/>
          <w:sz w:val="19"/>
        </w:rPr>
        <w:t>R</w:t>
      </w:r>
      <w:r>
        <w:rPr>
          <w:rFonts w:ascii="Calibri" w:hAnsi="Calibri"/>
          <w:b w:val="0"/>
          <w:color w:val="1F2937"/>
          <w:sz w:val="20"/>
        </w:rPr>
        <w:t>.</w:t>
      </w:r>
    </w:p>
    <w:p>
      <w:pPr>
        <w:pStyle w:val="ListBullet"/>
        <w:spacing w:before="20" w:after="60" w:line="276" w:lineRule="auto"/>
        <w:ind w:left="720"/>
      </w:pPr>
      <w:r>
        <w:rPr>
          <w:rFonts w:ascii="Calibri" w:hAnsi="Calibri"/>
          <w:b w:val="0"/>
          <w:color w:val="1F2937"/>
          <w:sz w:val="20"/>
        </w:rPr>
        <w:t>The screen will reload with the latest code immediately!</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Q: Why can't I see a Work Request or Invoice that my coworker just created?</w:t>
      </w:r>
    </w:p>
    <w:p>
      <w:pPr>
        <w:pStyle w:val="ListBullet"/>
        <w:spacing w:before="20" w:after="60" w:line="276" w:lineRule="auto"/>
      </w:pPr>
      <w:r>
        <w:rPr>
          <w:rFonts w:ascii="Calibri" w:hAnsi="Calibri"/>
          <w:b/>
          <w:color w:val="1F2937"/>
          <w:sz w:val="20"/>
        </w:rPr>
        <w:t>Plain English Explanation:</w:t>
      </w:r>
      <w:r>
        <w:rPr>
          <w:rFonts w:ascii="Calibri" w:hAnsi="Calibri"/>
          <w:b w:val="0"/>
          <w:color w:val="1F2937"/>
          <w:sz w:val="20"/>
        </w:rPr>
        <w:t xml:space="preserve"> Remember our </w:t>
      </w:r>
      <w:r>
        <w:rPr>
          <w:rFonts w:ascii="Calibri" w:hAnsi="Calibri"/>
          <w:b/>
          <w:color w:val="1F2937"/>
          <w:sz w:val="20"/>
        </w:rPr>
        <w:t>Clean Desk Policy</w:t>
      </w:r>
      <w:r>
        <w:rPr>
          <w:rFonts w:ascii="Calibri" w:hAnsi="Calibri"/>
          <w:b w:val="0"/>
          <w:color w:val="1F2937"/>
          <w:sz w:val="20"/>
        </w:rPr>
        <w:t>! If you are not assigned to a task on that project, the system hides it to keep your screen tidy and confidential.</w:t>
      </w:r>
    </w:p>
    <w:p>
      <w:pPr>
        <w:pStyle w:val="ListBullet"/>
        <w:spacing w:before="20" w:after="60" w:line="276" w:lineRule="auto"/>
      </w:pPr>
      <w:r>
        <w:rPr>
          <w:rFonts w:ascii="Calibri" w:hAnsi="Calibri"/>
          <w:b/>
          <w:color w:val="1F2937"/>
          <w:sz w:val="20"/>
        </w:rPr>
        <w:t>How to Fix:</w:t>
      </w:r>
      <w:r>
        <w:rPr>
          <w:rFonts w:ascii="Calibri" w:hAnsi="Calibri"/>
          <w:b w:val="0"/>
          <w:color w:val="1F2937"/>
          <w:sz w:val="20"/>
        </w:rPr>
        <w:t xml:space="preserve"> Ask the project manager to add you as a worker or co-assignee on one of the tasks. The project will appear on your board instantly!</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Q: Why can't I click the 'ALL' company button?</w:t>
      </w:r>
    </w:p>
    <w:p>
      <w:pPr>
        <w:pStyle w:val="ListBullet"/>
        <w:spacing w:before="20" w:after="60" w:line="276" w:lineRule="auto"/>
      </w:pPr>
      <w:r>
        <w:rPr>
          <w:rFonts w:ascii="Calibri" w:hAnsi="Calibri"/>
          <w:b/>
          <w:color w:val="1F2937"/>
          <w:sz w:val="20"/>
        </w:rPr>
        <w:t>Plain English Explanation:</w:t>
      </w:r>
      <w:r>
        <w:rPr>
          <w:rFonts w:ascii="Calibri" w:hAnsi="Calibri"/>
          <w:b w:val="0"/>
          <w:color w:val="1F2937"/>
          <w:sz w:val="20"/>
        </w:rPr>
        <w:t xml:space="preserve"> The combined 'ALL' view is an executive view reserved for General Managers and Firm Partners who manage both ATA and LTA.</w:t>
      </w:r>
    </w:p>
    <w:p>
      <w:pPr>
        <w:pStyle w:val="ListBullet"/>
        <w:spacing w:before="20" w:after="60" w:line="276" w:lineRule="auto"/>
      </w:pPr>
      <w:r>
        <w:rPr>
          <w:rFonts w:ascii="Calibri" w:hAnsi="Calibri"/>
          <w:b/>
          <w:color w:val="1F2937"/>
          <w:sz w:val="20"/>
        </w:rPr>
        <w:t>How to Fix:</w:t>
      </w:r>
      <w:r>
        <w:rPr>
          <w:rFonts w:ascii="Calibri" w:hAnsi="Calibri"/>
          <w:b w:val="0"/>
          <w:color w:val="1F2937"/>
          <w:sz w:val="20"/>
        </w:rPr>
        <w:t xml:space="preserve"> If you are an operational staff member, simply choose </w:t>
      </w:r>
      <w:r>
        <w:rPr>
          <w:rFonts w:ascii="Calibri" w:hAnsi="Calibri"/>
          <w:b/>
          <w:color w:val="1F2937"/>
          <w:sz w:val="20"/>
        </w:rPr>
        <w:t>ATA</w:t>
      </w:r>
      <w:r>
        <w:rPr>
          <w:rFonts w:ascii="Calibri" w:hAnsi="Calibri"/>
          <w:b w:val="0"/>
          <w:color w:val="1F2937"/>
          <w:sz w:val="20"/>
        </w:rPr>
        <w:t xml:space="preserve"> or </w:t>
      </w:r>
      <w:r>
        <w:rPr>
          <w:rFonts w:ascii="Calibri" w:hAnsi="Calibri"/>
          <w:b/>
          <w:color w:val="1F2937"/>
          <w:sz w:val="20"/>
        </w:rPr>
        <w:t>LTA</w:t>
      </w:r>
      <w:r>
        <w:rPr>
          <w:rFonts w:ascii="Calibri" w:hAnsi="Calibri"/>
          <w:b w:val="0"/>
          <w:color w:val="1F2937"/>
          <w:sz w:val="20"/>
        </w:rPr>
        <w:t xml:space="preserve"> directly in the top dropdown.</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Q: My file upload failed with "File Too Large". What should I do?</w:t>
      </w:r>
    </w:p>
    <w:p>
      <w:pPr>
        <w:pStyle w:val="ListBullet"/>
        <w:spacing w:before="20" w:after="60" w:line="276" w:lineRule="auto"/>
      </w:pPr>
      <w:r>
        <w:rPr>
          <w:rFonts w:ascii="Calibri" w:hAnsi="Calibri"/>
          <w:b/>
          <w:color w:val="1F2937"/>
          <w:sz w:val="20"/>
        </w:rPr>
        <w:t>Plain English Explanation:</w:t>
      </w:r>
      <w:r>
        <w:rPr>
          <w:rFonts w:ascii="Calibri" w:hAnsi="Calibri"/>
          <w:b w:val="0"/>
          <w:color w:val="1F2937"/>
          <w:sz w:val="20"/>
        </w:rPr>
        <w:t xml:space="preserve"> Each uploaded document cannot exceed 25 Megabytes (MB).</w:t>
      </w:r>
    </w:p>
    <w:p>
      <w:pPr>
        <w:pStyle w:val="ListBullet"/>
        <w:spacing w:before="20" w:after="60" w:line="276" w:lineRule="auto"/>
      </w:pPr>
      <w:r>
        <w:rPr>
          <w:rFonts w:ascii="Calibri" w:hAnsi="Calibri"/>
          <w:b/>
          <w:color w:val="1F2937"/>
          <w:sz w:val="20"/>
        </w:rPr>
        <w:t>How to Fix:</w:t>
      </w:r>
      <w:r>
        <w:rPr>
          <w:rFonts w:ascii="Calibri" w:hAnsi="Calibri"/>
          <w:b w:val="0"/>
          <w:color w:val="1F2937"/>
          <w:sz w:val="20"/>
        </w:rPr>
        <w:t xml:space="preserve"> If you scanned a document at ultra-high resolution, compress the PDF using standard office software before uploading.</w:t>
      </w:r>
    </w:p>
    <w:p>
      <w:pPr>
        <w:spacing w:before="80" w:after="80"/>
        <w:jc w:val="center"/>
      </w:pPr>
      <w:r>
        <w:rPr>
          <w:rFonts w:ascii="Calibri" w:hAnsi="Calibri"/>
          <w:color w:val="CBD5E1"/>
          <w:sz w:val="20"/>
        </w:rPr>
        <w:t>―――――――――――――――――――――――――――――――――――――――――――――――――――――――</w:t>
      </w:r>
    </w:p>
    <w:p>
      <w:pPr>
        <w:keepNext/>
        <w:spacing w:before="200" w:after="60"/>
      </w:pPr>
      <w:r>
        <w:rPr>
          <w:rFonts w:ascii="Calibri" w:hAnsi="Calibri"/>
          <w:b/>
          <w:color w:val="2563EB"/>
          <w:sz w:val="24"/>
        </w:rPr>
        <w:t>Q: I clicked "Print Voucher" or "Download Invoice", but nothing popped up!</w:t>
      </w:r>
    </w:p>
    <w:p>
      <w:pPr>
        <w:pStyle w:val="ListBullet"/>
        <w:spacing w:before="20" w:after="60" w:line="276" w:lineRule="auto"/>
      </w:pPr>
      <w:r>
        <w:rPr>
          <w:rFonts w:ascii="Calibri" w:hAnsi="Calibri"/>
          <w:b/>
          <w:color w:val="1F2937"/>
          <w:sz w:val="20"/>
        </w:rPr>
        <w:t>Plain English Explanation:</w:t>
      </w:r>
      <w:r>
        <w:rPr>
          <w:rFonts w:ascii="Calibri" w:hAnsi="Calibri"/>
          <w:b w:val="0"/>
          <w:color w:val="1F2937"/>
          <w:sz w:val="20"/>
        </w:rPr>
        <w:t xml:space="preserve"> Your web browser thinks the PDF is an unwanted advertisement and blocked it.</w:t>
      </w:r>
    </w:p>
    <w:p>
      <w:pPr>
        <w:pStyle w:val="ListBullet"/>
        <w:spacing w:before="20" w:after="60" w:line="276" w:lineRule="auto"/>
      </w:pPr>
      <w:r>
        <w:rPr>
          <w:rFonts w:ascii="Calibri" w:hAnsi="Calibri"/>
          <w:b/>
          <w:color w:val="1F2937"/>
          <w:sz w:val="20"/>
        </w:rPr>
        <w:t>How to Fix:</w:t>
      </w:r>
      <w:r>
        <w:rPr>
          <w:rFonts w:ascii="Calibri" w:hAnsi="Calibri"/>
          <w:b w:val="0"/>
          <w:color w:val="1F2937"/>
          <w:sz w:val="20"/>
        </w:rPr>
        <w:t xml:space="preserve"> Look at the right side of your browser address bar. You will see a small icon with a red X. Click it and select </w:t>
      </w:r>
      <w:r>
        <w:rPr>
          <w:rFonts w:ascii="Calibri" w:hAnsi="Calibri"/>
          <w:i/>
          <w:color w:val="1F2937"/>
          <w:sz w:val="20"/>
        </w:rPr>
        <w:t>"Always allow pop-ups from this website"</w:t>
      </w:r>
      <w:r>
        <w:rPr>
          <w:rFonts w:ascii="Calibri" w:hAnsi="Calibri"/>
          <w:b w:val="0"/>
          <w:color w:val="1F2937"/>
          <w:sz w:val="20"/>
        </w:rPr>
        <w:t>.</w:t>
      </w:r>
    </w:p>
    <w:p>
      <w:pPr>
        <w:spacing w:before="80" w:after="80"/>
        <w:jc w:val="center"/>
      </w:pPr>
      <w:r>
        <w:rPr>
          <w:rFonts w:ascii="Calibri" w:hAnsi="Calibri"/>
          <w:color w:val="CBD5E1"/>
          <w:sz w:val="20"/>
        </w:rPr>
        <w:t>―――――――――――――――――――――――――――――――――――――――――――――――――――――――</w:t>
      </w:r>
    </w:p>
    <w:p>
      <w:r>
        <w:br w:type="page"/>
      </w:r>
    </w:p>
    <w:p>
      <w:pPr>
        <w:keepNext/>
        <w:spacing w:before="400" w:after="160"/>
      </w:pPr>
      <w:r>
        <w:rPr>
          <w:rFonts w:ascii="Calibri" w:hAnsi="Calibri"/>
          <w:b/>
          <w:color w:val="1E3A8A"/>
          <w:sz w:val="36"/>
        </w:rPr>
        <w:t>6. Frequently Asked Questions (FAQ)</w:t>
      </w:r>
    </w:p>
    <w:p>
      <w:pPr>
        <w:keepNext/>
        <w:spacing w:before="200" w:after="60"/>
      </w:pPr>
      <w:r>
        <w:rPr>
          <w:rFonts w:ascii="Calibri" w:hAnsi="Calibri"/>
          <w:b/>
          <w:color w:val="2563EB"/>
          <w:sz w:val="24"/>
        </w:rPr>
        <w:t>1. Can a client be shared between ATA and LTA?</w:t>
      </w:r>
    </w:p>
    <w:p>
      <w:pPr>
        <w:spacing w:before="40" w:after="100" w:line="276" w:lineRule="auto"/>
      </w:pPr>
      <w:r>
        <w:rPr>
          <w:rFonts w:ascii="Calibri" w:hAnsi="Calibri"/>
          <w:b/>
          <w:color w:val="1F2937"/>
          <w:sz w:val="21"/>
        </w:rPr>
        <w:t>Yes!</w:t>
      </w:r>
      <w:r>
        <w:rPr>
          <w:rFonts w:ascii="Calibri" w:hAnsi="Calibri"/>
          <w:b w:val="0"/>
          <w:color w:val="1F2937"/>
          <w:sz w:val="21"/>
        </w:rPr>
        <w:t xml:space="preserve"> Many clients retain ATA for monthly bookkeeping and LTA for legal compliance or Mayor's Permit renewals. When creating the client, simply check both </w:t>
      </w:r>
      <w:r>
        <w:rPr>
          <w:rFonts w:ascii="Calibri" w:hAnsi="Calibri"/>
          <w:b/>
          <w:color w:val="1F2937"/>
          <w:sz w:val="21"/>
        </w:rPr>
        <w:t>ATA</w:t>
      </w:r>
      <w:r>
        <w:rPr>
          <w:rFonts w:ascii="Calibri" w:hAnsi="Calibri"/>
          <w:b w:val="0"/>
          <w:color w:val="1F2937"/>
          <w:sz w:val="21"/>
        </w:rPr>
        <w:t xml:space="preserve"> and </w:t>
      </w:r>
      <w:r>
        <w:rPr>
          <w:rFonts w:ascii="Calibri" w:hAnsi="Calibri"/>
          <w:b/>
          <w:color w:val="1F2937"/>
          <w:sz w:val="21"/>
        </w:rPr>
        <w:t>LTA</w:t>
      </w:r>
      <w:r>
        <w:rPr>
          <w:rFonts w:ascii="Calibri" w:hAnsi="Calibri"/>
          <w:b w:val="0"/>
          <w:color w:val="1F2937"/>
          <w:sz w:val="21"/>
        </w:rPr>
        <w:t xml:space="preserve"> under Company Affiliation.</w:t>
      </w:r>
    </w:p>
    <w:p>
      <w:pPr>
        <w:keepNext/>
        <w:spacing w:before="200" w:after="60"/>
      </w:pPr>
      <w:r>
        <w:rPr>
          <w:rFonts w:ascii="Calibri" w:hAnsi="Calibri"/>
          <w:b/>
          <w:color w:val="2563EB"/>
          <w:sz w:val="24"/>
        </w:rPr>
        <w:t>2. Can I delete a task if I made a mistake?</w:t>
      </w:r>
    </w:p>
    <w:p>
      <w:pPr>
        <w:spacing w:before="40" w:after="100" w:line="276" w:lineRule="auto"/>
      </w:pPr>
      <w:r>
        <w:rPr>
          <w:rFonts w:ascii="Calibri" w:hAnsi="Calibri"/>
          <w:b w:val="0"/>
          <w:color w:val="1F2937"/>
          <w:sz w:val="21"/>
        </w:rPr>
        <w:t xml:space="preserve">If a task is still in </w:t>
      </w:r>
      <w:r>
        <w:rPr>
          <w:rFonts w:ascii="Consolas" w:hAnsi="Consolas"/>
          <w:b w:val="0"/>
          <w:color w:val="0F172A"/>
          <w:sz w:val="20"/>
        </w:rPr>
        <w:t>Draft</w:t>
      </w:r>
      <w:r>
        <w:rPr>
          <w:rFonts w:ascii="Calibri" w:hAnsi="Calibri"/>
          <w:b w:val="0"/>
          <w:color w:val="1F2937"/>
          <w:sz w:val="21"/>
        </w:rPr>
        <w:t xml:space="preserve"> or </w:t>
      </w:r>
      <w:r>
        <w:rPr>
          <w:rFonts w:ascii="Consolas" w:hAnsi="Consolas"/>
          <w:b w:val="0"/>
          <w:color w:val="0F172A"/>
          <w:sz w:val="20"/>
        </w:rPr>
        <w:t>Todo</w:t>
      </w:r>
      <w:r>
        <w:rPr>
          <w:rFonts w:ascii="Calibri" w:hAnsi="Calibri"/>
          <w:b w:val="0"/>
          <w:color w:val="1F2937"/>
          <w:sz w:val="21"/>
        </w:rPr>
        <w:t xml:space="preserve">, you can edit or delete it. However, if a task is already </w:t>
      </w:r>
      <w:r>
        <w:rPr>
          <w:rFonts w:ascii="Consolas" w:hAnsi="Consolas"/>
          <w:b w:val="0"/>
          <w:color w:val="0F172A"/>
          <w:sz w:val="20"/>
        </w:rPr>
        <w:t>Completed</w:t>
      </w:r>
      <w:r>
        <w:rPr>
          <w:rFonts w:ascii="Calibri" w:hAnsi="Calibri"/>
          <w:b w:val="0"/>
          <w:color w:val="1F2937"/>
          <w:sz w:val="21"/>
        </w:rPr>
        <w:t xml:space="preserve"> and linked to an official payment or transmittal, it is locked to maintain audit records.</w:t>
      </w:r>
    </w:p>
    <w:p>
      <w:pPr>
        <w:keepNext/>
        <w:spacing w:before="200" w:after="60"/>
      </w:pPr>
      <w:r>
        <w:rPr>
          <w:rFonts w:ascii="Calibri" w:hAnsi="Calibri"/>
          <w:b/>
          <w:color w:val="2563EB"/>
          <w:sz w:val="24"/>
        </w:rPr>
        <w:t>3. What is the difference between an Operations Request and a Disbursement?</w:t>
      </w:r>
    </w:p>
    <w:p>
      <w:pPr>
        <w:spacing w:before="40" w:after="100" w:line="276" w:lineRule="auto"/>
      </w:pPr>
      <w:r>
        <w:rPr>
          <w:rFonts w:ascii="Calibri" w:hAnsi="Calibri"/>
          <w:b w:val="0"/>
          <w:color w:val="1F2937"/>
          <w:sz w:val="21"/>
        </w:rPr>
        <w:t xml:space="preserve">An </w:t>
      </w:r>
      <w:r>
        <w:rPr>
          <w:rFonts w:ascii="Calibri" w:hAnsi="Calibri"/>
          <w:b/>
          <w:color w:val="1F2937"/>
          <w:sz w:val="21"/>
        </w:rPr>
        <w:t>Operations Request</w:t>
      </w:r>
      <w:r>
        <w:rPr>
          <w:rFonts w:ascii="Calibri" w:hAnsi="Calibri"/>
          <w:b w:val="0"/>
          <w:color w:val="1F2937"/>
          <w:sz w:val="21"/>
        </w:rPr>
        <w:t xml:space="preserve"> is you asking for something (like an internal memo saying </w:t>
      </w:r>
      <w:r>
        <w:rPr>
          <w:rFonts w:ascii="Calibri" w:hAnsi="Calibri"/>
          <w:i/>
          <w:color w:val="1F2937"/>
          <w:sz w:val="21"/>
        </w:rPr>
        <w:t>"Please give me ₱5,000 for BIR filing fees"</w:t>
      </w:r>
      <w:r>
        <w:rPr>
          <w:rFonts w:ascii="Calibri" w:hAnsi="Calibri"/>
          <w:b w:val="0"/>
          <w:color w:val="1F2937"/>
          <w:sz w:val="21"/>
        </w:rPr>
        <w:t xml:space="preserve">). A </w:t>
      </w:r>
      <w:r>
        <w:rPr>
          <w:rFonts w:ascii="Calibri" w:hAnsi="Calibri"/>
          <w:b/>
          <w:color w:val="1F2937"/>
          <w:sz w:val="21"/>
        </w:rPr>
        <w:t>Disbursement</w:t>
      </w:r>
      <w:r>
        <w:rPr>
          <w:rFonts w:ascii="Calibri" w:hAnsi="Calibri"/>
          <w:b w:val="0"/>
          <w:color w:val="1F2937"/>
          <w:sz w:val="21"/>
        </w:rPr>
        <w:t xml:space="preserve"> is the actual accounting voucher and check issued by Accounting.</w:t>
      </w:r>
    </w:p>
    <w:p>
      <w:pPr>
        <w:keepNext/>
        <w:spacing w:before="200" w:after="60"/>
      </w:pPr>
      <w:r>
        <w:rPr>
          <w:rFonts w:ascii="Calibri" w:hAnsi="Calibri"/>
          <w:b/>
          <w:color w:val="2563EB"/>
          <w:sz w:val="24"/>
        </w:rPr>
        <w:t>4. What happens if I make a typo on an issued invoice?</w:t>
      </w:r>
    </w:p>
    <w:p>
      <w:pPr>
        <w:spacing w:before="40" w:after="100" w:line="276" w:lineRule="auto"/>
      </w:pPr>
      <w:r>
        <w:rPr>
          <w:rFonts w:ascii="Calibri" w:hAnsi="Calibri"/>
          <w:b w:val="0"/>
          <w:color w:val="1F2937"/>
          <w:sz w:val="21"/>
        </w:rPr>
        <w:t>Issued invoices represent legal tax claims. If an invoice has a mistake, do not delete it. Contact Senior Accounting; they will cancel the invoice with a formal explanation and issue a corrected replacement.</w:t>
      </w:r>
    </w:p>
    <w:p>
      <w:pPr>
        <w:keepNext/>
        <w:spacing w:before="200" w:after="60"/>
      </w:pPr>
      <w:r>
        <w:rPr>
          <w:rFonts w:ascii="Calibri" w:hAnsi="Calibri"/>
          <w:b/>
          <w:color w:val="2563EB"/>
          <w:sz w:val="24"/>
        </w:rPr>
        <w:t>5. Where do I find the physical binder of a client's documents?</w:t>
      </w:r>
    </w:p>
    <w:p>
      <w:pPr>
        <w:spacing w:before="40" w:after="100" w:line="276" w:lineRule="auto"/>
      </w:pPr>
      <w:r>
        <w:rPr>
          <w:rFonts w:ascii="Calibri" w:hAnsi="Calibri"/>
          <w:b w:val="0"/>
          <w:color w:val="1F2937"/>
          <w:sz w:val="21"/>
        </w:rPr>
        <w:t xml:space="preserve">Open </w:t>
      </w:r>
      <w:r>
        <w:rPr>
          <w:rFonts w:ascii="Calibri" w:hAnsi="Calibri"/>
          <w:b/>
          <w:color w:val="1F2937"/>
          <w:sz w:val="21"/>
        </w:rPr>
        <w:t>DMS</w:t>
      </w:r>
      <w:r>
        <w:rPr>
          <w:rFonts w:ascii="Calibri" w:hAnsi="Calibri"/>
          <w:b w:val="0"/>
          <w:color w:val="1F2937"/>
          <w:sz w:val="21"/>
        </w:rPr>
        <w:t xml:space="preserve"> (</w:t>
      </w:r>
      <w:r>
        <w:rPr>
          <w:rFonts w:ascii="Consolas" w:hAnsi="Consolas"/>
          <w:b w:val="0"/>
          <w:color w:val="0F172A"/>
          <w:sz w:val="20"/>
        </w:rPr>
        <w:t>#dms</w:t>
      </w:r>
      <w:r>
        <w:rPr>
          <w:rFonts w:ascii="Calibri" w:hAnsi="Calibri"/>
          <w:b w:val="0"/>
          <w:color w:val="1F2937"/>
          <w:sz w:val="21"/>
        </w:rPr>
        <w:t xml:space="preserve">), locate the document title, and look at the </w:t>
      </w:r>
      <w:r>
        <w:rPr>
          <w:rFonts w:ascii="Calibri" w:hAnsi="Calibri"/>
          <w:b/>
          <w:color w:val="1F2937"/>
          <w:sz w:val="21"/>
        </w:rPr>
        <w:t>Physical Location</w:t>
      </w:r>
      <w:r>
        <w:rPr>
          <w:rFonts w:ascii="Calibri" w:hAnsi="Calibri"/>
          <w:b w:val="0"/>
          <w:color w:val="1F2937"/>
          <w:sz w:val="21"/>
        </w:rPr>
        <w:t xml:space="preserve"> column. It shows the exact cabinet, shelf, and binder number in our archive room.</w:t>
      </w:r>
    </w:p>
    <w:p>
      <w:pPr>
        <w:keepNext/>
        <w:spacing w:before="200" w:after="60"/>
      </w:pPr>
      <w:r>
        <w:rPr>
          <w:rFonts w:ascii="Calibri" w:hAnsi="Calibri"/>
          <w:b/>
          <w:color w:val="2563EB"/>
          <w:sz w:val="24"/>
        </w:rPr>
        <w:t>6. Who approves the courier transmittal before dispatch?</w:t>
      </w:r>
    </w:p>
    <w:p>
      <w:pPr>
        <w:spacing w:before="40" w:after="100" w:line="276" w:lineRule="auto"/>
      </w:pPr>
      <w:r>
        <w:rPr>
          <w:rFonts w:ascii="Calibri" w:hAnsi="Calibri"/>
          <w:b w:val="0"/>
          <w:color w:val="1F2937"/>
          <w:sz w:val="21"/>
        </w:rPr>
        <w:t xml:space="preserve">To ensure no original client documents are sent to the wrong address, the </w:t>
      </w:r>
      <w:r>
        <w:rPr>
          <w:rFonts w:ascii="Calibri" w:hAnsi="Calibri"/>
          <w:b/>
          <w:color w:val="1F2937"/>
          <w:sz w:val="21"/>
        </w:rPr>
        <w:t>System Administrator</w:t>
      </w:r>
      <w:r>
        <w:rPr>
          <w:rFonts w:ascii="Calibri" w:hAnsi="Calibri"/>
          <w:b w:val="0"/>
          <w:color w:val="1F2937"/>
          <w:sz w:val="21"/>
        </w:rPr>
        <w:t xml:space="preserve"> must click </w:t>
      </w:r>
      <w:r>
        <w:rPr>
          <w:rFonts w:ascii="Calibri" w:hAnsi="Calibri"/>
          <w:b/>
          <w:color w:val="1F2937"/>
          <w:sz w:val="21"/>
        </w:rPr>
        <w:t>Approve Dispatch</w:t>
      </w:r>
      <w:r>
        <w:rPr>
          <w:rFonts w:ascii="Calibri" w:hAnsi="Calibri"/>
          <w:b w:val="0"/>
          <w:color w:val="1F2937"/>
          <w:sz w:val="21"/>
        </w:rPr>
        <w:t xml:space="preserve"> before couriers are called.</w:t>
      </w:r>
    </w:p>
    <w:p>
      <w:pPr>
        <w:spacing w:before="80" w:after="80"/>
        <w:jc w:val="center"/>
      </w:pPr>
      <w:r>
        <w:rPr>
          <w:rFonts w:ascii="Calibri" w:hAnsi="Calibri"/>
          <w:color w:val="CBD5E1"/>
          <w:sz w:val="20"/>
        </w:rPr>
        <w:t>―――――――――――――――――――――――――――――――――――――――――――――――――――――――</w:t>
      </w:r>
    </w:p>
    <w:p>
      <w:pPr>
        <w:spacing w:before="40" w:after="100" w:line="276" w:lineRule="auto"/>
      </w:pPr>
      <w:r>
        <w:rPr>
          <w:rFonts w:ascii="Calibri" w:hAnsi="Calibri"/>
          <w:i/>
          <w:color w:val="1F2937"/>
          <w:sz w:val="21"/>
        </w:rPr>
        <w:t>End of User Guide &amp; Operations Manual (Layman's Edition) — Monorepo v0.1.0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CONFIDENTIAL — INTERNAL OPERATIONAL USE ONLY</w:t>
      <w:tab/>
      <w:tab/>
      <w:t>Visual Reference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ATA &amp; LTA ERP Platform — Visual User Guide &amp; Manual (Layman's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