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b/>
          <w:i w:val="0"/>
          <w:color w:val="0F294A"/>
          <w:sz w:val="36"/>
          <w:rFonts w:ascii="Times New Roman" w:hAnsi="Times New Roman" w:cs="Times New Roman"/>
        </w:rPr>
        <w:t>ePropView System (WITH AR + AI)</w:t>
      </w:r>
    </w:p>
    <w:p>
      <w:pPr>
        <w:spacing w:before="0" w:after="80"/>
      </w:pPr>
      <w:r>
        <w:rPr>
          <w:rFonts w:ascii="Times New Roman" w:hAnsi="Times New Roman"/>
          <w:b/>
          <w:i w:val="0"/>
          <w:color w:val="3B5998"/>
          <w:sz w:val="26"/>
          <w:rFonts w:ascii="Times New Roman" w:hAnsi="Times New Roman" w:cs="Times New Roman"/>
        </w:rPr>
        <w:t>Database Seeded User Accounts &amp; Authentication Credentials</w:t>
      </w:r>
    </w:p>
    <w:p>
      <w:pPr>
        <w:spacing w:before="0" w:after="280"/>
      </w:pPr>
      <w:r>
        <w:rPr>
          <w:rFonts w:ascii="Times New Roman" w:hAnsi="Times New Roman"/>
          <w:b w:val="0"/>
          <w:i/>
          <w:color w:val="6B7280"/>
          <w:sz w:val="20"/>
          <w:rFonts w:ascii="Times New Roman" w:hAnsi="Times New Roman" w:cs="Times New Roman"/>
        </w:rPr>
        <w:t>Confidential Security Directory — For Development, Evaluation &amp; Production Testing</w:t>
      </w:r>
    </w:p>
    <w:p>
      <w:pPr>
        <w:keepNext/>
        <w:spacing w:before="280" w:after="80"/>
      </w:pPr>
      <w:r>
        <w:rPr>
          <w:rFonts w:ascii="Times New Roman" w:hAnsi="Times New Roman"/>
          <w:b/>
          <w:i w:val="0"/>
          <w:color w:val="111827"/>
          <w:sz w:val="28"/>
          <w:rFonts w:ascii="Times New Roman" w:hAnsi="Times New Roman" w:cs="Times New Roman"/>
        </w:rPr>
        <w:t>1. Seeded User Accounts &amp; Credentials Matrix</w:t>
      </w:r>
    </w:p>
    <w:p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The following active user accounts have been provisioned and seeded in the database to enable immediate testing and evaluation of all three core system roles: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7C3"/>
          <w:bottom w:val="single" w:sz="4" w:space="0" w:color="B0B7C3"/>
          <w:insideH w:val="single" w:sz="4" w:space="0" w:color="B0B7C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F293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  <w:rFonts w:ascii="Times New Roman" w:hAnsi="Times New Roman" w:cs="Times New Roman"/>
              </w:rPr>
              <w:t>Personnel Name</w:t>
            </w:r>
          </w:p>
        </w:tc>
        <w:tc>
          <w:tcPr>
            <w:tcW w:type="dxa" w:w="2160"/>
            <w:shd w:fill="1F293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  <w:rFonts w:ascii="Times New Roman" w:hAnsi="Times New Roman" w:cs="Times New Roman"/>
              </w:rPr>
              <w:t>Login Email</w:t>
            </w:r>
          </w:p>
        </w:tc>
        <w:tc>
          <w:tcPr>
            <w:tcW w:type="dxa" w:w="1728"/>
            <w:shd w:fill="1F293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  <w:rFonts w:ascii="Times New Roman" w:hAnsi="Times New Roman" w:cs="Times New Roman"/>
              </w:rPr>
              <w:t>Initial Password</w:t>
            </w:r>
          </w:p>
        </w:tc>
        <w:tc>
          <w:tcPr>
            <w:tcW w:type="dxa" w:w="1296"/>
            <w:shd w:fill="1F293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  <w:rFonts w:ascii="Times New Roman" w:hAnsi="Times New Roman" w:cs="Times New Roman"/>
              </w:rPr>
              <w:t>Role</w:t>
            </w:r>
          </w:p>
        </w:tc>
        <w:tc>
          <w:tcPr>
            <w:tcW w:type="dxa" w:w="2016"/>
            <w:shd w:fill="1F293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  <w:rFonts w:ascii="Times New Roman" w:hAnsi="Times New Roman" w:cs="Times New Roman"/>
              </w:rPr>
              <w:t>Assigned Unit / Scope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  <w:rFonts w:ascii="Times New Roman" w:hAnsi="Times New Roman" w:cs="Times New Roman"/>
              </w:rPr>
              <w:t>System Administrator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369A1"/>
                <w:sz w:val="18"/>
                <w:rFonts w:ascii="Times New Roman" w:hAnsi="Times New Roman" w:cs="Times New Roman"/>
              </w:rPr>
              <w:t>admin@eprop.local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4B5563"/>
                <w:sz w:val="18"/>
                <w:rFonts w:ascii="Times New Roman" w:hAnsi="Times New Roman" w:cs="Times New Roman"/>
              </w:rPr>
              <w:t>AdminPassword123!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6D28D9"/>
                <w:sz w:val="18"/>
                <w:rFonts w:ascii="Times New Roman" w:hAnsi="Times New Roman" w:cs="Times New Roman"/>
              </w:rPr>
              <w:t>ADMIN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7"/>
                <w:rFonts w:ascii="Times New Roman" w:hAnsi="Times New Roman" w:cs="Times New Roman"/>
              </w:rPr>
              <w:t>Platform Governance &amp; IT Operations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  <w:rFonts w:ascii="Times New Roman" w:hAnsi="Times New Roman" w:cs="Times New Roman"/>
              </w:rPr>
              <w:t>Engr. Sarah Jenkins, PE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369A1"/>
                <w:sz w:val="18"/>
                <w:rFonts w:ascii="Times New Roman" w:hAnsi="Times New Roman" w:cs="Times New Roman"/>
              </w:rPr>
              <w:t>engineer@eprop.local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4B5563"/>
                <w:sz w:val="18"/>
                <w:rFonts w:ascii="Times New Roman" w:hAnsi="Times New Roman" w:cs="Times New Roman"/>
              </w:rPr>
              <w:t>EngineerPassword123!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1D4ED8"/>
                <w:sz w:val="18"/>
                <w:rFonts w:ascii="Times New Roman" w:hAnsi="Times New Roman" w:cs="Times New Roman"/>
              </w:rPr>
              <w:t>ENGINEER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7"/>
                <w:rFonts w:ascii="Times New Roman" w:hAnsi="Times New Roman" w:cs="Times New Roman"/>
              </w:rPr>
              <w:t>Lead Structural Risk &amp; Maintenance QA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  <w:rFonts w:ascii="Times New Roman" w:hAnsi="Times New Roman" w:cs="Times New Roman"/>
              </w:rPr>
              <w:t>Engr. David Chen, SE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369A1"/>
                <w:sz w:val="18"/>
                <w:rFonts w:ascii="Times New Roman" w:hAnsi="Times New Roman" w:cs="Times New Roman"/>
              </w:rPr>
              <w:t>reviewer.engineer@eprop.local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4B5563"/>
                <w:sz w:val="18"/>
                <w:rFonts w:ascii="Times New Roman" w:hAnsi="Times New Roman" w:cs="Times New Roman"/>
              </w:rPr>
              <w:t>EngineerPassword123!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1D4ED8"/>
                <w:sz w:val="18"/>
                <w:rFonts w:ascii="Times New Roman" w:hAnsi="Times New Roman" w:cs="Times New Roman"/>
              </w:rPr>
              <w:t>ENGINEER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7"/>
                <w:rFonts w:ascii="Times New Roman" w:hAnsi="Times New Roman" w:cs="Times New Roman"/>
              </w:rPr>
              <w:t>Engineering Validation &amp; Review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  <w:rFonts w:ascii="Times New Roman" w:hAnsi="Times New Roman" w:cs="Times New Roman"/>
              </w:rPr>
              <w:t>Alex Rivera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369A1"/>
                <w:sz w:val="18"/>
                <w:rFonts w:ascii="Times New Roman" w:hAnsi="Times New Roman" w:cs="Times New Roman"/>
              </w:rPr>
              <w:t>inspector@eprop.local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4B5563"/>
                <w:sz w:val="18"/>
                <w:rFonts w:ascii="Times New Roman" w:hAnsi="Times New Roman" w:cs="Times New Roman"/>
              </w:rPr>
              <w:t>InspectorPassword123!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INSPECTOR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7"/>
                <w:rFonts w:ascii="Times New Roman" w:hAnsi="Times New Roman" w:cs="Times New Roman"/>
              </w:rPr>
              <w:t>Field Inspections &amp; AR Capture</w:t>
            </w:r>
          </w:p>
        </w:tc>
      </w:tr>
    </w:tbl>
    <w:p>
      <w:pPr>
        <w:spacing w:before="120" w:after="200"/>
      </w:pPr>
      <w:r>
        <w:rPr>
          <w:rFonts w:ascii="Times New Roman" w:hAnsi="Times New Roman"/>
          <w:b w:val="0"/>
          <w:i/>
          <w:color w:val="6B7280"/>
          <w:sz w:val="19"/>
          <w:rFonts w:ascii="Times New Roman" w:hAnsi="Times New Roman" w:cs="Times New Roman"/>
        </w:rPr>
        <w:t>Note: All passwords are case-sensitive and meet complexity standards. Users can authenticate directly on the login portal.</w:t>
      </w:r>
    </w:p>
    <w:p>
      <w:pPr>
        <w:keepNext/>
        <w:spacing w:before="280" w:after="80"/>
      </w:pPr>
      <w:r>
        <w:rPr>
          <w:rFonts w:ascii="Times New Roman" w:hAnsi="Times New Roman"/>
          <w:b/>
          <w:i w:val="0"/>
          <w:color w:val="111827"/>
          <w:sz w:val="28"/>
          <w:rFonts w:ascii="Times New Roman" w:hAnsi="Times New Roman" w:cs="Times New Roman"/>
        </w:rPr>
        <w:t>2. Role Testing Guides &amp; Scope Verification</w:t>
      </w:r>
    </w:p>
    <w:p>
      <w:pPr>
        <w:keepNext/>
        <w:spacing w:before="200" w:after="60"/>
      </w:pPr>
      <w:r>
        <w:rPr>
          <w:rFonts w:ascii="Times New Roman" w:hAnsi="Times New Roman"/>
          <w:b/>
          <w:i w:val="0"/>
          <w:color w:val="1F2937"/>
          <w:sz w:val="24"/>
          <w:rFonts w:ascii="Times New Roman" w:hAnsi="Times New Roman" w:cs="Times New Roman"/>
        </w:rPr>
        <w:t>2.1 Admin Role (admin@eprop.local)</w:t>
      </w:r>
    </w:p>
    <w:p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Logs in as the system governance administrator with full platform control: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User Management: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Navigate to Settings (/settings) to provision new accounts with custom roles (Inspector, Engineer, Admin).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AI Model Deployment: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View, toggle active/standby state, or register new AI neural network checkpoints in Settings.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Infrastructure &amp; Storage: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Manage project master records, structural assets, GIS geohazard layers, and cloud S3 storage configurations.</w:t>
      </w:r>
    </w:p>
    <w:p>
      <w:pPr>
        <w:keepNext/>
        <w:spacing w:before="200" w:after="60"/>
      </w:pPr>
      <w:r>
        <w:rPr>
          <w:rFonts w:ascii="Times New Roman" w:hAnsi="Times New Roman"/>
          <w:b/>
          <w:i w:val="0"/>
          <w:color w:val="1F2937"/>
          <w:sz w:val="24"/>
          <w:rFonts w:ascii="Times New Roman" w:hAnsi="Times New Roman" w:cs="Times New Roman"/>
        </w:rPr>
        <w:t>2.2 Engineer Role (engineer@eprop.local / reviewer.engineer@eprop.local)</w:t>
      </w:r>
    </w:p>
    <w:p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Logs in as the structural domain expert responsible for analytical validation and maintenance dispatch: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AI Detection Validation: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In Document Vault (/document), review AI detection bounding boxes, adjust damage type / severity scores, and approve findings.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Maintenance Prioritization: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In Dashboard (/dashboard), view ranked maintenance queue, assign repair tasks to personnel, and set due dates.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Geohazard Analysis: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In Environmental View (/environmental), evaluate GIS fault line proximity, liquefaction zones, and erosion risk scores.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Certified Deliverables: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In Reports (/reports), compile multi-source data and generate, print, or export formal inspection logs.</w:t>
      </w:r>
    </w:p>
    <w:p>
      <w:pPr>
        <w:keepNext/>
        <w:spacing w:before="200" w:after="60"/>
      </w:pPr>
      <w:r>
        <w:rPr>
          <w:rFonts w:ascii="Times New Roman" w:hAnsi="Times New Roman"/>
          <w:b/>
          <w:i w:val="0"/>
          <w:color w:val="1F2937"/>
          <w:sz w:val="24"/>
          <w:rFonts w:ascii="Times New Roman" w:hAnsi="Times New Roman" w:cs="Times New Roman"/>
        </w:rPr>
        <w:t>2.3 Inspector Role (inspector@eprop.local)</w:t>
      </w:r>
    </w:p>
    <w:p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Logs in as the on-site field user equipped for mobile and AR data collection: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Field Ingestion: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In Document Vault (/document), register inspections by selecting Building, Floor, and Structural Element (Beam, Column, Slab, etc.).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AR + AI Capture: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In AR Mode (/ar), initiate live surface tracking, trigger real-time AI damage inference, and place persistent spatial SLAM anchors.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Record Submission: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Upload site photos, attach field notes, and submit completed inspection batches for engineering review.</w:t>
      </w:r>
    </w:p>
    <w:p>
      <w:pPr>
        <w:keepNext/>
        <w:spacing w:before="280" w:after="80"/>
      </w:pPr>
      <w:r>
        <w:rPr>
          <w:rFonts w:ascii="Times New Roman" w:hAnsi="Times New Roman"/>
          <w:b/>
          <w:i w:val="0"/>
          <w:color w:val="111827"/>
          <w:sz w:val="28"/>
          <w:rFonts w:ascii="Times New Roman" w:hAnsi="Times New Roman" w:cs="Times New Roman"/>
        </w:rPr>
        <w:t>3. System Access &amp; Environment Endpoints</w:t>
      </w:r>
    </w:p>
    <w:p/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Web Portal URL: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http://localhost:3000 (or production deployment domain)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Supported Authentication ID: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admin@eprop.local / engineer@eprop.local / inspector@eprop.local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Supabase Backend Project: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https://gpefqnezxdhxrmwdbkdh.supabase.co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</w:pPr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