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4644D2" w14:textId="77777777" w:rsidR="00B3169A" w:rsidRDefault="00000000">
      <w:r>
        <w:rPr>
          <w:noProof/>
        </w:rPr>
        <w:drawing>
          <wp:inline distT="0" distB="0" distL="0" distR="0" wp14:anchorId="7DB0B4A3" wp14:editId="7F0ECC8B">
            <wp:extent cx="2286000" cy="912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docximg_4462584496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145D" w14:textId="77777777" w:rsidR="00B3169A" w:rsidRDefault="00000000">
      <w:pPr>
        <w:spacing w:after="80"/>
      </w:pPr>
      <w:r>
        <w:rPr>
          <w:b/>
          <w:color w:val="6B7280"/>
          <w:sz w:val="18"/>
        </w:rPr>
        <w:t>TBD — DRAFT, PENDING SARAH'S REVIEW</w:t>
      </w:r>
    </w:p>
    <w:p w14:paraId="69D91916" w14:textId="77777777" w:rsidR="00B3169A" w:rsidRDefault="00000000">
      <w:pPr>
        <w:pStyle w:val="Heading1"/>
      </w:pPr>
      <w:r>
        <w:rPr>
          <w:b w:val="0"/>
        </w:rPr>
        <w:t>No-Show &amp; Cancellation Policy</w:t>
      </w:r>
    </w:p>
    <w:p w14:paraId="48A45103" w14:textId="5E9C4078" w:rsidR="00B3169A" w:rsidRDefault="00000000">
      <w:proofErr w:type="spellStart"/>
      <w:r>
        <w:rPr>
          <w:i/>
          <w:color w:val="6B7280"/>
        </w:rPr>
        <w:t>OptiMind</w:t>
      </w:r>
      <w:proofErr w:type="spellEnd"/>
      <w:r>
        <w:rPr>
          <w:i/>
          <w:color w:val="6B7280"/>
        </w:rPr>
        <w:t xml:space="preserve"> Educational Strategies</w:t>
      </w:r>
    </w:p>
    <w:p w14:paraId="62C4A8C5" w14:textId="77777777" w:rsidR="00B3169A" w:rsidRDefault="00000000">
      <w:pPr>
        <w:pBdr>
          <w:top w:val="single" w:sz="6" w:space="6" w:color="E4E9F0"/>
        </w:pBdr>
        <w:spacing w:after="280"/>
      </w:pPr>
      <w:r>
        <w:rPr>
          <w:b/>
          <w:color w:val="6B7280"/>
          <w:sz w:val="18"/>
        </w:rPr>
        <w:t>Status</w:t>
      </w:r>
      <w:r>
        <w:rPr>
          <w:color w:val="6B7280"/>
          <w:sz w:val="18"/>
        </w:rPr>
        <w:t xml:space="preserve"> · TBD / Draft</w:t>
      </w:r>
      <w:r>
        <w:rPr>
          <w:color w:val="9CA3AF"/>
          <w:sz w:val="18"/>
        </w:rPr>
        <w:t xml:space="preserve">    |    </w:t>
      </w:r>
      <w:r>
        <w:rPr>
          <w:b/>
          <w:color w:val="6B7280"/>
          <w:sz w:val="18"/>
        </w:rPr>
        <w:t>Last updated</w:t>
      </w:r>
      <w:r>
        <w:rPr>
          <w:color w:val="6B7280"/>
          <w:sz w:val="18"/>
        </w:rPr>
        <w:t xml:space="preserve"> · Aug 21, 2026</w:t>
      </w:r>
    </w:p>
    <w:p w14:paraId="2D8B6EC0" w14:textId="77777777" w:rsidR="00B3169A" w:rsidRDefault="00000000">
      <w:pPr>
        <w:pStyle w:val="Heading2"/>
      </w:pPr>
      <w:r>
        <w:rPr>
          <w:b w:val="0"/>
        </w:rPr>
        <w:t>Scope</w:t>
      </w:r>
    </w:p>
    <w:p w14:paraId="592485C7" w14:textId="77777777" w:rsidR="00B3169A" w:rsidRDefault="00000000">
      <w:r>
        <w:t xml:space="preserve">This covers what happens when a client does not show up to a live session, and when a client joins but does not meet the session-environment terms of the Service Agreement (quiet, private space, on a laptop). It is separate from — and sits alongside — </w:t>
      </w:r>
      <w:r>
        <w:rPr>
          <w:b/>
          <w:color w:val="B45309"/>
          <w:highlight w:val="yellow"/>
        </w:rPr>
        <w:t>Sarah's existing 24-hour advance-cancellation policy</w:t>
      </w:r>
      <w:r>
        <w:t>, whose fee amount and notice window are still TBD and tracked separately in the Parent Terms of Service document.</w:t>
      </w:r>
    </w:p>
    <w:p w14:paraId="692D0ED0" w14:textId="77777777" w:rsidR="00B3169A" w:rsidRDefault="00000000">
      <w:pPr>
        <w:pStyle w:val="Heading2"/>
      </w:pPr>
      <w:r>
        <w:rPr>
          <w:b w:val="0"/>
        </w:rPr>
        <w:t>The No-Show Protocol</w:t>
      </w:r>
    </w:p>
    <w:p w14:paraId="009E3482" w14:textId="77777777" w:rsidR="00B3169A" w:rsidRDefault="00000000">
      <w:r>
        <w:t>Timeline starts at the scheduled session start time.</w:t>
      </w:r>
    </w:p>
    <w:p w14:paraId="505104C4" w14:textId="77777777" w:rsidR="00B3169A" w:rsidRDefault="00000000">
      <w:pPr>
        <w:pStyle w:val="ListNumber"/>
      </w:pPr>
      <w:r>
        <w:rPr>
          <w:b/>
        </w:rPr>
        <w:t>5 minutes</w:t>
      </w:r>
      <w:r>
        <w:t xml:space="preserve"> </w:t>
      </w:r>
    </w:p>
    <w:p w14:paraId="4F30AD1E" w14:textId="77777777" w:rsidR="00B3169A" w:rsidRDefault="00000000">
      <w:r>
        <w:t>Provider texts the client.</w:t>
      </w:r>
    </w:p>
    <w:p w14:paraId="196E3C01" w14:textId="77777777" w:rsidR="00B3169A" w:rsidRDefault="00000000">
      <w:pPr>
        <w:pStyle w:val="ListNumber"/>
      </w:pPr>
      <w:r>
        <w:rPr>
          <w:b/>
        </w:rPr>
        <w:t>10 minutes</w:t>
      </w:r>
      <w:r>
        <w:t xml:space="preserve"> </w:t>
      </w:r>
    </w:p>
    <w:p w14:paraId="3500BF9E" w14:textId="77777777" w:rsidR="00B3169A" w:rsidRDefault="00000000">
      <w:r>
        <w:t>Provider calls the client. If the client is a minor, the parent is called as well.</w:t>
      </w:r>
    </w:p>
    <w:p w14:paraId="78C3CE49" w14:textId="77777777" w:rsidR="00B3169A" w:rsidRDefault="00000000">
      <w:pPr>
        <w:pStyle w:val="ListNumber"/>
      </w:pPr>
      <w:r>
        <w:rPr>
          <w:b/>
        </w:rPr>
        <w:t>20 minutes — no answer / no log-on</w:t>
      </w:r>
      <w:r>
        <w:t xml:space="preserve"> </w:t>
      </w:r>
    </w:p>
    <w:p w14:paraId="0ACDC813" w14:textId="77777777" w:rsidR="00B3169A" w:rsidRDefault="00000000">
      <w:r>
        <w:t xml:space="preserve">The session is ended. The client is billed for the </w:t>
      </w:r>
      <w:r>
        <w:rPr>
          <w:b/>
        </w:rPr>
        <w:t>full session</w:t>
      </w:r>
      <w:r>
        <w:t xml:space="preserve">. An email is sent to the client and, if the client is a minor, to the parent as well. A formal </w:t>
      </w:r>
      <w:r>
        <w:rPr>
          <w:b/>
        </w:rPr>
        <w:t>"Regulation of Time Management"</w:t>
      </w:r>
      <w:r>
        <w:t xml:space="preserve"> email is also sent.</w:t>
      </w:r>
    </w:p>
    <w:p w14:paraId="138136A1" w14:textId="77777777" w:rsidR="00B3169A" w:rsidRDefault="00000000">
      <w:pPr>
        <w:pStyle w:val="Heading2"/>
      </w:pPr>
      <w:r>
        <w:rPr>
          <w:b w:val="0"/>
        </w:rPr>
        <w:t>Documentation</w:t>
      </w:r>
    </w:p>
    <w:p w14:paraId="5F197B07" w14:textId="77777777" w:rsidR="00B3169A" w:rsidRDefault="00000000">
      <w:pPr>
        <w:pStyle w:val="ListBullet"/>
      </w:pPr>
      <w:r>
        <w:t>The provider notes the missed appointment in the client file.</w:t>
      </w:r>
    </w:p>
    <w:p w14:paraId="6F91B2C0" w14:textId="77777777" w:rsidR="00B3169A" w:rsidRDefault="00000000">
      <w:pPr>
        <w:pStyle w:val="ListBullet"/>
      </w:pPr>
      <w:r>
        <w:t>The provider notes whether the appointment has been rescheduled.</w:t>
      </w:r>
    </w:p>
    <w:p w14:paraId="43836F94" w14:textId="77777777" w:rsidR="00B3169A" w:rsidRDefault="00000000">
      <w:pPr>
        <w:pStyle w:val="Heading2"/>
      </w:pPr>
      <w:r>
        <w:rPr>
          <w:b w:val="0"/>
        </w:rPr>
        <w:t>Billing Terms</w:t>
      </w:r>
    </w:p>
    <w:p w14:paraId="245C55F6" w14:textId="77777777" w:rsidR="00B3169A" w:rsidRDefault="00000000">
      <w:r>
        <w:t xml:space="preserve">Standard terms: a no-show </w:t>
      </w:r>
      <w:r>
        <w:rPr>
          <w:b/>
        </w:rPr>
        <w:t>will</w:t>
      </w:r>
      <w:r>
        <w:t xml:space="preserve"> result in a full bill for the missed session. No exceptions built into this policy as currently scoped — </w:t>
      </w:r>
      <w:r>
        <w:rPr>
          <w:b/>
          <w:color w:val="B45309"/>
          <w:highlight w:val="yellow"/>
        </w:rPr>
        <w:t>confirm with Sarah whether any exceptions apply (e.g. documented emergency)</w:t>
      </w:r>
      <w:r>
        <w:t>.</w:t>
      </w:r>
    </w:p>
    <w:p w14:paraId="055A8601" w14:textId="77777777" w:rsidR="00B3169A" w:rsidRDefault="00000000">
      <w:pPr>
        <w:pStyle w:val="Heading2"/>
      </w:pPr>
      <w:r>
        <w:rPr>
          <w:b w:val="0"/>
        </w:rPr>
        <w:lastRenderedPageBreak/>
        <w:t>Session-Environment Adherence</w:t>
      </w:r>
    </w:p>
    <w:p w14:paraId="7CD37A59" w14:textId="77777777" w:rsidR="00B3169A" w:rsidRDefault="00000000">
      <w:r>
        <w:t xml:space="preserve">The same no-show consequence applies if the client does not adhere to the Service Agreement's session-environment terms — joining from a </w:t>
      </w:r>
      <w:r>
        <w:rPr>
          <w:b/>
        </w:rPr>
        <w:t>quiet, private area</w:t>
      </w:r>
      <w:r>
        <w:t xml:space="preserve">, on a </w:t>
      </w:r>
      <w:r>
        <w:rPr>
          <w:b/>
        </w:rPr>
        <w:t>laptop</w:t>
      </w:r>
      <w:r>
        <w:t>. If the client does not join under those conditions, the session is terminated and billed as a no-show, following the same billing terms above.</w:t>
      </w:r>
    </w:p>
    <w:p w14:paraId="2B15C844" w14:textId="77777777" w:rsidR="00B3169A" w:rsidRDefault="00000000">
      <w:pPr>
        <w:pBdr>
          <w:top w:val="single" w:sz="6" w:space="6" w:color="E4E9F0"/>
        </w:pBdr>
        <w:spacing w:before="360"/>
      </w:pPr>
      <w:r>
        <w:rPr>
          <w:i/>
          <w:color w:val="9CA3AF"/>
          <w:sz w:val="18"/>
        </w:rPr>
        <w:t>OptiMind Educational Strategies · Internal SOP — not for client distribution.</w:t>
      </w:r>
    </w:p>
    <w:sectPr w:rsidR="00B316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261790">
    <w:abstractNumId w:val="8"/>
  </w:num>
  <w:num w:numId="2" w16cid:durableId="977108922">
    <w:abstractNumId w:val="6"/>
  </w:num>
  <w:num w:numId="3" w16cid:durableId="1707178919">
    <w:abstractNumId w:val="5"/>
  </w:num>
  <w:num w:numId="4" w16cid:durableId="1164276598">
    <w:abstractNumId w:val="4"/>
  </w:num>
  <w:num w:numId="5" w16cid:durableId="1918635251">
    <w:abstractNumId w:val="7"/>
  </w:num>
  <w:num w:numId="6" w16cid:durableId="573050987">
    <w:abstractNumId w:val="3"/>
  </w:num>
  <w:num w:numId="7" w16cid:durableId="275915358">
    <w:abstractNumId w:val="2"/>
  </w:num>
  <w:num w:numId="8" w16cid:durableId="2142772112">
    <w:abstractNumId w:val="1"/>
  </w:num>
  <w:num w:numId="9" w16cid:durableId="6007244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169A"/>
    <w:rsid w:val="00B47730"/>
    <w:rsid w:val="00BF12CB"/>
    <w:rsid w:val="00C53F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1EED4"/>
  <w14:defaultImageDpi w14:val="300"/>
  <w15:docId w15:val="{7941DB1B-2CCB-FF49-B95D-91D26024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No-Show &amp; Cancellation Policy</dc:title>
  <dc:subject/>
  <dc:creator>python-docx</dc:creator>
  <cp:keywords/>
  <dc:description>generated by python-docx</dc:description>
  <cp:lastModifiedBy>Ruby Groves</cp:lastModifiedBy>
  <cp:revision>2</cp:revision>
  <dcterms:created xsi:type="dcterms:W3CDTF">2013-12-23T23:15:00Z</dcterms:created>
  <dcterms:modified xsi:type="dcterms:W3CDTF">2026-08-27T20:03:00Z</dcterms:modified>
  <cp:category/>
</cp:coreProperties>
</file>