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2286000" cy="91294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12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b w:val="1"/>
          <w:bCs w:val="1"/>
          <w:color w:val="6b7280"/>
          <w:sz w:val="18"/>
          <w:szCs w:val="18"/>
          <w:rtl w:val="0"/>
        </w:rPr>
        <w:t xml:space="preserve">DRAFT — INTERNAL SOP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b w:val="0"/>
          <w:bCs w:val="0"/>
          <w:rtl w:val="0"/>
        </w:rPr>
        <w:t xml:space="preserve">Role Definition &amp;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i w:val="1"/>
          <w:iCs w:val="1"/>
          <w:color w:val="6b7280"/>
          <w:rtl w:val="0"/>
        </w:rPr>
        <w:t xml:space="preserve">OptiMind Educational Strategies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e4e9f0" w:space="6" w:sz="6" w:val="single"/>
        </w:pBdr>
        <w:spacing w:after="280" w:lineRule="auto"/>
        <w:rPr/>
      </w:pPr>
      <w:r w:rsidDel="00000000" w:rsidR="00000000" w:rsidRPr="00000000">
        <w:rPr>
          <w:b w:val="1"/>
          <w:bCs w:val="1"/>
          <w:color w:val="6b7280"/>
          <w:sz w:val="18"/>
          <w:szCs w:val="18"/>
          <w:rtl w:val="0"/>
        </w:rPr>
        <w:t xml:space="preserve">Position</w:t>
      </w:r>
      <w:r w:rsidDel="00000000" w:rsidR="00000000" w:rsidRPr="00000000">
        <w:rPr>
          <w:color w:val="6b7280"/>
          <w:sz w:val="18"/>
          <w:szCs w:val="18"/>
          <w:rtl w:val="0"/>
        </w:rPr>
        <w:t xml:space="preserve"> · Executive Function (EF) Specialist</w:t>
      </w:r>
      <w:r w:rsidDel="00000000" w:rsidR="00000000" w:rsidRPr="00000000">
        <w:rPr>
          <w:color w:val="9ca3af"/>
          <w:sz w:val="18"/>
          <w:szCs w:val="18"/>
          <w:rtl w:val="0"/>
        </w:rPr>
        <w:t xml:space="preserve">    |    </w:t>
      </w:r>
      <w:r w:rsidDel="00000000" w:rsidR="00000000" w:rsidRPr="00000000">
        <w:rPr>
          <w:b w:val="1"/>
          <w:bCs w:val="1"/>
          <w:color w:val="6b7280"/>
          <w:sz w:val="18"/>
          <w:szCs w:val="18"/>
          <w:rtl w:val="0"/>
        </w:rPr>
        <w:t xml:space="preserve">Status</w:t>
      </w:r>
      <w:r w:rsidDel="00000000" w:rsidR="00000000" w:rsidRPr="00000000">
        <w:rPr>
          <w:color w:val="6b7280"/>
          <w:sz w:val="18"/>
          <w:szCs w:val="18"/>
          <w:rtl w:val="0"/>
        </w:rPr>
        <w:t xml:space="preserve"> · Draft</w:t>
      </w:r>
      <w:r w:rsidDel="00000000" w:rsidR="00000000" w:rsidRPr="00000000">
        <w:rPr>
          <w:color w:val="9ca3af"/>
          <w:sz w:val="18"/>
          <w:szCs w:val="18"/>
          <w:rtl w:val="0"/>
        </w:rPr>
        <w:t xml:space="preserve">    |    </w:t>
      </w:r>
      <w:r w:rsidDel="00000000" w:rsidR="00000000" w:rsidRPr="00000000">
        <w:rPr>
          <w:b w:val="1"/>
          <w:bCs w:val="1"/>
          <w:color w:val="6b7280"/>
          <w:sz w:val="18"/>
          <w:szCs w:val="18"/>
          <w:rtl w:val="0"/>
        </w:rPr>
        <w:t xml:space="preserve">Last updated</w:t>
      </w:r>
      <w:r w:rsidDel="00000000" w:rsidR="00000000" w:rsidRPr="00000000">
        <w:rPr>
          <w:color w:val="6b7280"/>
          <w:sz w:val="18"/>
          <w:szCs w:val="18"/>
          <w:rtl w:val="0"/>
        </w:rPr>
        <w:t xml:space="preserve"> · Aug 31,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b w:val="0"/>
          <w:bCs w:val="0"/>
          <w:rtl w:val="0"/>
        </w:rPr>
        <w:t xml:space="preserve">Position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EF Specialist works directly with OptiMind's middle and high school, college, and adult clients to build and reinforce executive-functioning skills — delivering sessions, tracking curriculum coverage, and logging progress against each client's goals — while coordinating with parents, therapists, schools, and other related service providers where a client's plan calls for it.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b w:val="0"/>
          <w:bCs w:val="0"/>
          <w:rtl w:val="0"/>
        </w:rPr>
        <w:t xml:space="preserve">Client Types 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Middle &amp; High School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College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Adult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b w:val="0"/>
          <w:bCs w:val="0"/>
          <w:rtl w:val="0"/>
        </w:rPr>
        <w:t xml:space="preserve">Core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 1:1 EF coaching sessions per the agreed caseload and schedule.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b w:val="1"/>
          <w:bCs w:val="1"/>
          <w:rtl w:val="0"/>
        </w:rPr>
        <w:t xml:space="preserve">Log session notes immediately after each session </w:t>
      </w:r>
      <w:r>
        <w:rPr>
          <w:rtl w:val="0"/>
        </w:rPr>
        <w:t xml:space="preserve">using the practice's current notetaking tool — Zoom AI Notes today, and whichever AI notetaker replaces it once that decision lands.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 curriculum 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 client — module taught, date, and the "next up" step o</w:t>
      </w:r>
      <w:r w:rsidDel="00000000" w:rsidR="00000000" w:rsidRPr="00000000">
        <w:rPr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— in the shared coverage record.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progress against each client's stated EF goals in the goals tracker.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 parent sessions on the required cadence for clients under 18, per the service agreement.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 with outside providers (teachers, therapists) using the practice's email templates, where a client's plan calls for it.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Flag any statutory or school deadline (IEP/504, advocacy case) for entry against the client record.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regular communication with clients and families </w:t>
      </w:r>
      <w:r w:rsidDel="00000000" w:rsidR="00000000" w:rsidRPr="00000000">
        <w:rPr>
          <w:rtl w:val="0"/>
        </w:rPr>
        <w:t xml:space="preserve">in session, ensure to take notes where appropriate.</w:t>
      </w:r>
      <w:r w:rsidDel="00000000" w:rsidR="00000000" w:rsidRPr="00000000">
        <w:rPr>
          <w:rtl w:val="0"/>
        </w:rPr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b w:val="1"/>
          <w:bCs w:val="1"/>
          <w:rtl w:val="0"/>
        </w:rPr>
        <w:t xml:space="preserve">Follow the safety and escalation protocol </w:t>
      </w:r>
      <w:r>
        <w:rPr>
          <w:rtl w:val="0"/>
        </w:rPr>
        <w:t xml:space="preserve">in Employee Handbook Section 10 — including the standing authority to call 911 and contact a parent or guardian in a true emergency without waiting for Sarah, and the written summary that follows the same day.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b w:val="1"/>
          <w:bCs w:val="1"/>
          <w:rtl w:val="0"/>
        </w:rPr>
        <w:t xml:space="preserve">Flag potential Special Education Advocacy or College Counseling needs </w:t>
      </w:r>
      <w:r>
        <w:rPr>
          <w:rtl w:val="0"/>
        </w:rPr>
        <w:t xml:space="preserve">for clients already on the caseload, per Handbook Section 9. The specialist identifies and flags; Sarah performs and prices the work.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 w:val="1"/>
          <w:bCs w:val="1"/>
          <w:rtl w:val="0"/>
        </w:rPr>
        <w:t xml:space="preserve">Ask every high-school junior and senior </w:t>
      </w:r>
      <w:r>
        <w:rPr>
          <w:rtl w:val="0"/>
        </w:rPr>
        <w:t xml:space="preserve">whether they are already working with someone for college counseling, and record the answer in the client record.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b w:val="0"/>
          <w:bCs w:val="0"/>
          <w:rtl w:val="0"/>
        </w:rPr>
        <w:t xml:space="preserve">Non-Session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Session-note completion and curriculum/goal-tracker entry (above).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Responsible for attempting to reschedule any client no-shows or cancellations. As well as noting all no-shows or last minute cancellations so that billing is completely accurately.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Keeping client records accurate and current in the shared system once the platform migration is complete.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Maintaining communication with clients and families by phone and email.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Helping draft or update curriculum content — optional for this first hire, not a baseline expectation yet. The goal is to build toward this over time rather than require it from day one.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b w:val="0"/>
          <w:bCs w:val="0"/>
          <w:rtl w:val="0"/>
        </w:rPr>
        <w:t xml:space="preserve">What Stays With Sarah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Referral relationship management and marketing.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Billing, contracts, and HR/compliance matters.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sign-off on graduation and discharge decisions.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b w:val="1"/>
          <w:bCs w:val="1"/>
          <w:rtl w:val="0"/>
        </w:rPr>
        <w:t xml:space="preserve">New-client intake, </w:t>
      </w:r>
      <w:r>
        <w:rPr>
          <w:rtl w:val="0"/>
        </w:rPr>
        <w:t xml:space="preserve">including the advocacy and college-counseling questions asked at intake.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b w:val="1"/>
          <w:bCs w:val="1"/>
          <w:rtl w:val="0"/>
        </w:rPr>
        <w:t xml:space="preserve">Whether and how an add-on service is offered, </w:t>
      </w:r>
      <w:r>
        <w:rPr>
          <w:rtl w:val="0"/>
        </w:rPr>
        <w:t xml:space="preserve">presented, and priced once a need has been flagged.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 w:val="1"/>
          <w:bCs w:val="1"/>
          <w:rtl w:val="0"/>
        </w:rPr>
        <w:t xml:space="preserve">Covering the caseload </w:t>
      </w:r>
      <w:r>
        <w:rPr>
          <w:rtl w:val="0"/>
        </w:rPr>
        <w:t xml:space="preserve">when the specialist is out, and deciding whether she takes over sessions if a client's needs are not being met at the agreed cadence.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See the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Employee Decision List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 the full breakdown of what the specialist decides alone, what needs a conversation, and what always stays with Sarah.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b w:val="0"/>
          <w:bCs w:val="0"/>
          <w:rtl w:val="0"/>
        </w:rPr>
        <w:t xml:space="preserve">Caseload &amp; Session 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Caseload ramps over the specialist's first weeks per the Week-One Onboarding Schedule.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Sarah to add clients methodically over time.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steady-state caseload: ramp up to ~30 billable hours per week by week 8. Sarah passes off enough clients to reach that target, but the specialist manages her own daily session schedule.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days/hours: 9am–7pm ET Monday–Thursday, 9am–4pm ET Friday.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b w:val="1"/>
          <w:bCs w:val="1"/>
          <w:rtl w:val="0"/>
        </w:rPr>
        <w:t xml:space="preserve">The specialist holds to their scheduled cadence with each client. </w:t>
      </w:r>
      <w:r>
        <w:rPr>
          <w:rtl w:val="0"/>
        </w:rPr>
        <w:t xml:space="preserve">Moving a session is fine where the client's needs or the specialist's own circumstances call for it.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b w:val="1"/>
          <w:bCs w:val="1"/>
          <w:rtl w:val="0"/>
        </w:rPr>
        <w:t xml:space="preserve">If a client's needs are not being met at the expected cadence, </w:t>
      </w:r>
      <w:r>
        <w:rPr>
          <w:rtl w:val="0"/>
        </w:rPr>
        <w:t xml:space="preserve">raise it with Sarah rather than letting it drift — she will decide whether she covers sessions to hold the cadence.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 w:val="1"/>
          <w:bCs w:val="1"/>
          <w:rtl w:val="0"/>
        </w:rPr>
        <w:t xml:space="preserve">Session cancellations and no-shows </w:t>
      </w:r>
      <w:r>
        <w:rPr>
          <w:rtl w:val="0"/>
        </w:rPr>
        <w:t xml:space="preserve">are the specialist's to attempt to reschedule and to log accurately for billing. A client asking to pause or cancel outright is not: that goes to Sarah by email with the subject line CLIENTS REQUEST TO CANCEL OR PAUSE.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b w:val="0"/>
          <w:bCs w:val="0"/>
          <w:rtl w:val="0"/>
        </w:rPr>
        <w:t xml:space="preserve">Reporting &amp;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weekly one-to-one with Sarah.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Scheduled before the specialist's first week.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b w:val="1"/>
          <w:bCs w:val="1"/>
          <w:rtl w:val="0"/>
        </w:rPr>
        <w:t xml:space="preserve">Email and the weekly one-to-one </w:t>
      </w:r>
      <w:r>
        <w:rPr>
          <w:rtl w:val="0"/>
        </w:rPr>
        <w:t xml:space="preserve">are the two standing channels. Anything urgent or safety-related goes by phone, immediately, per Handbook Section 10.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b w:val="1"/>
          <w:bCs w:val="1"/>
          <w:rtl w:val="0"/>
        </w:rPr>
        <w:t xml:space="preserve">Client-facing response standard: within 24 hours, </w:t>
      </w:r>
      <w:r>
        <w:rPr>
          <w:rtl w:val="0"/>
        </w:rPr>
        <w:t xml:space="preserve">and no client email over the weekend — weekend messages are answered on the next business day.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b w:val="1"/>
          <w:bCs w:val="1"/>
          <w:rtl w:val="0"/>
        </w:rPr>
        <w:t xml:space="preserve">Company email: firstname@optimind-es.com. </w:t>
      </w:r>
      <w:r>
        <w:rPr>
          <w:rtl w:val="0"/>
        </w:rPr>
        <w:t xml:space="preserve">A company phone line is still to be set up; until it exists, client phone contact routes through Sarah and never through a personal number.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 w:val="1"/>
          <w:bCs w:val="1"/>
          <w:rtl w:val="0"/>
        </w:rPr>
        <w:t xml:space="preserve">Operational or "how do I handle this" questions </w:t>
      </w:r>
      <w:r>
        <w:rPr>
          <w:rtl w:val="0"/>
        </w:rPr>
        <w:t xml:space="preserve">go to Sarah by email with Ruby Groves (ruby.groves@gemini-lane.com) copied, so the gap gets written into the SOP rather than answered once.</w:t>
      </w:r>
    </w:p>
    <w:p w:rsidR="00000000" w:rsidDel="00000000" w:rsidP="00000000" w:rsidRDefault="00000000" w:rsidRPr="00000000" w14:paraId="00000027">
      <w:pPr>
        <w:pBdr>
          <w:top w:color="e4e9f0" w:space="6" w:sz="6" w:val="single"/>
        </w:pBdr>
        <w:spacing w:before="360" w:lineRule="auto"/>
        <w:rPr/>
      </w:pPr>
      <w:r w:rsidDel="00000000" w:rsidR="00000000" w:rsidRPr="00000000">
        <w:rPr>
          <w:i w:val="1"/>
          <w:iCs w:val="1"/>
          <w:color w:val="9ca3af"/>
          <w:sz w:val="18"/>
          <w:szCs w:val="18"/>
          <w:rtl w:val="0"/>
        </w:rPr>
        <w:t xml:space="preserve">OptiMind Educational Strategies · Internal SOP — not for client distribution.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document/u/1/d/1XQGaGdSdSgm7JGD3zzUzbkzPGEOFJsry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jPR5nx1/TYtkOQL6NLzt9y3uPw==">CgMxLjA4AHIhMVFxeGJaT05KOW5LUzF4UGI3aWRZMlZzQmNKMURBS2wz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