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Effetto Donna - Luce in movimento</w:t>
      </w:r>
    </w:p>
    <w:p w:rsidR="00000000" w:rsidDel="00000000" w:rsidP="00000000" w:rsidRDefault="00000000" w:rsidRPr="00000000" w14:paraId="00000005">
      <w:pPr>
        <w:rPr>
          <w:rFonts w:ascii="Arial" w:cs="Arial" w:eastAsia="Arial" w:hAnsi="Arial"/>
          <w:highlight w:val="white"/>
        </w:rPr>
      </w:pPr>
      <w:r w:rsidDel="00000000" w:rsidR="00000000" w:rsidRPr="00000000">
        <w:rPr>
          <w:i w:val="1"/>
          <w:rtl w:val="0"/>
        </w:rPr>
        <w:t xml:space="preserve">mostra personale</w:t>
      </w:r>
      <w:r w:rsidDel="00000000" w:rsidR="00000000" w:rsidRPr="00000000">
        <w:rPr>
          <w:rtl w:val="0"/>
        </w:rPr>
        <w:t xml:space="preserve"> | Palazzo Candelpergher </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Nogaredo di Rovereto, dal 30/04/2011 al 01/05/2011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t xml:space="preserve">"Effetto donna" è il titolo di una esposizione allestita nella seicentesca Sala Veneziana del Palazzo Comunale di Nogaredo. Nell’antico borgo ai piedi di Castel Noarna per piú di un decennio si svolse una festa popolare dedicata al femminile, all’insegna del ben-essere. Il territorio ricordava, ribaltandone il significato, lo storico processo per stregoneria che nel 1647 vide accusate e condannate alcune donne del paese. Nell’edizione 2011 Stefano Fronza e i suoi gioielli d’autore sono stati protagonisti nel ricco programma della manifestazione. Il progetto e l’allestimento sono stati curati da Osvaldo Maffei, la video intervista è di Micaela Vettori – ideatrice e direttore artistico della manifestazione - le riprese di Loris Tasin.</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Nella scheda di presentazione si legge “</w:t>
      </w:r>
      <w:r w:rsidDel="00000000" w:rsidR="00000000" w:rsidRPr="00000000">
        <w:rPr>
          <w:i w:val="1"/>
          <w:rtl w:val="0"/>
        </w:rPr>
        <w:t xml:space="preserve">L'allestimento per Nogaredo, luogo di magia e rinascita, valorizza la creatività di artista di Stefano Fronza, per invitare il pubblico a superare la soglia della materialità del valore implicito visibile a tutti, per affacciarsi su quel mondo interiore in cui regna la gratuità del sentimento e del dono. E come in ogni giardino segreto che si rispetti quel mondo deve essere ben protetto dagli sguardi sinistri. I suoi frutti non appartengono a tutti ma solo a chi ne sa cogliere la bellezza non priva di rischi.</w:t>
      </w:r>
    </w:p>
    <w:p w:rsidR="00000000" w:rsidDel="00000000" w:rsidP="00000000" w:rsidRDefault="00000000" w:rsidRPr="00000000" w14:paraId="0000000A">
      <w:pPr>
        <w:rPr>
          <w:i w:val="1"/>
        </w:rPr>
      </w:pPr>
      <w:r w:rsidDel="00000000" w:rsidR="00000000" w:rsidRPr="00000000">
        <w:rPr>
          <w:i w:val="1"/>
          <w:rtl w:val="0"/>
        </w:rPr>
        <w:t xml:space="preserve">È forse per questo motivo che la donna li ama e li veste con insuperabile signorilità e fascino.”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 saperne di più</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Pubblicazione:</w:t>
      </w:r>
    </w:p>
    <w:p w:rsidR="00000000" w:rsidDel="00000000" w:rsidP="00000000" w:rsidRDefault="00000000" w:rsidRPr="00000000" w14:paraId="00000013">
      <w:pPr>
        <w:rPr/>
      </w:pPr>
      <w:hyperlink r:id="rId7">
        <w:r w:rsidDel="00000000" w:rsidR="00000000" w:rsidRPr="00000000">
          <w:rPr>
            <w:color w:val="0000ff"/>
            <w:u w:val="single"/>
            <w:rtl w:val="0"/>
          </w:rPr>
          <w:t xml:space="preserve">https://www.cultura.trentino.it/Appuntamenti/Effetto-donna</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video:</w:t>
      </w:r>
    </w:p>
    <w:p w:rsidR="00000000" w:rsidDel="00000000" w:rsidP="00000000" w:rsidRDefault="00000000" w:rsidRPr="00000000" w14:paraId="00000018">
      <w:pPr>
        <w:rPr/>
      </w:pPr>
      <w:hyperlink r:id="rId8">
        <w:r w:rsidDel="00000000" w:rsidR="00000000" w:rsidRPr="00000000">
          <w:rPr>
            <w:color w:val="0563c1"/>
            <w:u w:val="single"/>
            <w:rtl w:val="0"/>
          </w:rPr>
          <w:t xml:space="preserve">https://www.youtube.com/watch?v=jdPX-gcz3m4&amp;t=26s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sz w:val="22"/>
      <w:szCs w:val="22"/>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character" w:styleId="Collegamentoipertestuale">
    <w:name w:val="Hyperlink"/>
    <w:basedOn w:val="Carpredefinitoparagrafo"/>
    <w:uiPriority w:val="99"/>
    <w:unhideWhenUsed w:val="1"/>
    <w:rsid w:val="00F5475E"/>
    <w:rPr>
      <w:color w:val="0000ff" w:themeColor="hyperlink"/>
      <w:u w:val="single"/>
    </w:rPr>
  </w:style>
  <w:style w:type="character" w:styleId="Menzionenonrisolta">
    <w:name w:val="Unresolved Mention"/>
    <w:basedOn w:val="Carpredefinitoparagrafo"/>
    <w:uiPriority w:val="99"/>
    <w:semiHidden w:val="1"/>
    <w:unhideWhenUsed w:val="1"/>
    <w:rsid w:val="00F5475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ultura.trentino.it/Appuntamenti/Effetto-donna" TargetMode="External"/><Relationship Id="rId8" Type="http://schemas.openxmlformats.org/officeDocument/2006/relationships/hyperlink" Target="https://www.youtube.com/watch?v=jdPX-gcz3m4&amp;t=2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OAcbqWBZ1J4FZy3AAcbYvbsTg==">AMUW2mXOXyUE6oMQ0IPghbOGd0I0p2ySuqUd2hLRrFtJoSzJzhY9c+HcnZFQuRtR0Sr9gquwPA6LulNZOY1otyXCDEHGT5KR8QR3R7+dxXUywtHbZO9YrB0=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2021-05-11T08:16:00Z</dcterms:created>
  <dc:creator>Micaela</dc:creator>
</cp:coreProperties>
</file>