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Rotation Guidelines</w:t>
      </w:r>
    </w:p>
    <w:p>
      <w:r>
        <w:t>Dalhousie University - Ghana College of Physicians and Surgeons Programme</w:t>
      </w:r>
    </w:p>
    <w:p>
      <w:pPr>
        <w:pStyle w:val="Heading1"/>
      </w:pPr>
      <w:r>
        <w:t>Before the rotation</w:t>
      </w:r>
    </w:p>
    <w:p>
      <w:pPr>
        <w:pStyle w:val="ListBullet"/>
      </w:pPr>
      <w:r>
        <w:t>Confirm placement dates and supervisor.</w:t>
      </w:r>
    </w:p>
    <w:p>
      <w:pPr>
        <w:pStyle w:val="ListBullet"/>
      </w:pPr>
      <w:r>
        <w:t>Review learning objectives and required documentation.</w:t>
      </w:r>
    </w:p>
    <w:p>
      <w:pPr>
        <w:pStyle w:val="Heading1"/>
      </w:pPr>
      <w:r>
        <w:t>During the rotation</w:t>
      </w:r>
    </w:p>
    <w:p>
      <w:pPr>
        <w:pStyle w:val="ListBullet"/>
      </w:pPr>
      <w:r>
        <w:t>Attend handovers and clinical activities punctually.</w:t>
      </w:r>
    </w:p>
    <w:p>
      <w:pPr>
        <w:pStyle w:val="ListBullet"/>
      </w:pPr>
      <w:r>
        <w:t>Maintain confidentiality and professional standards.</w:t>
      </w:r>
    </w:p>
    <w:p>
      <w:pPr>
        <w:pStyle w:val="ListBullet"/>
      </w:pPr>
      <w:r>
        <w:t>Request regular formative feedback.</w:t>
      </w:r>
    </w:p>
    <w:p>
      <w:pPr>
        <w:pStyle w:val="Heading1"/>
      </w:pPr>
      <w:r>
        <w:t>Completion</w:t>
      </w:r>
    </w:p>
    <w:p>
      <w:pPr>
        <w:pStyle w:val="ListBullet"/>
      </w:pPr>
      <w:r>
        <w:t>Submit the completed supervisor report.</w:t>
      </w:r>
    </w:p>
    <w:p>
      <w:pPr>
        <w:pStyle w:val="ListBullet"/>
      </w:pPr>
      <w:r>
        <w:t>Record completed activities in the programme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Rotation Guidelines</dc:title>
  <dc:subject/>
  <dc:creator>Dalhousie University - Ghana College of Physicians and Surgeons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