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fcu9g5f9tl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CALM Communication Framework for Parent Interactions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qnoeguabwy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Understanding the Context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Indian American parents, communication is deeply rooted in: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for authority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educational expectations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investment in child's success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nuances of indirect communication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ya9gk8kpgp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CALM Framework Breakdown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lz1vsvmfl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 - Compassionate Listening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Real-World Scenario:</w:t>
      </w:r>
      <w:r w:rsidDel="00000000" w:rsidR="00000000" w:rsidRPr="00000000">
        <w:rPr>
          <w:rtl w:val="0"/>
        </w:rPr>
        <w:t xml:space="preserve"> A parent is upset about their child's progress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eye contact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open body language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genuine interest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interrupting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back what you've heard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Cultural Nuances for Indian American Parents: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the deep value placed on education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pressure of academic expectations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 their emotional investment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 Dialogue:</w:t>
      </w:r>
      <w:r w:rsidDel="00000000" w:rsidR="00000000" w:rsidRPr="00000000">
        <w:rPr>
          <w:rtl w:val="0"/>
        </w:rPr>
        <w:t xml:space="preserve"> Parent: "I'm concerned about my son's math performance." Staff: "I can see this is really important to you. Can you tell me more about what specifically is worrying you?"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inpo9zvln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 - Acknowledge Their Concerns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Techniques: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emotions, not just facts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phrases like: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"I understand why you'd feel that way"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"Your concern is completely valid"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"I appreciate you bringing this to our attention"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dtj830csw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 - Learn the Full Context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Investigative Questioning: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open-ended questions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defensive postures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to understand underlying concerns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Probing Questions: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makes you feel this way?"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"Can you help me understand the full picture?"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would an ideal solution look like to you?"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z4t73qdgo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 - Move Towards Solution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Solution-Oriented Approach: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problem-solving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specific, actionable steps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mutual action plan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consistently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 Resolution:</w:t>
      </w:r>
      <w:r w:rsidDel="00000000" w:rsidR="00000000" w:rsidRPr="00000000">
        <w:rPr>
          <w:rtl w:val="0"/>
        </w:rPr>
        <w:t xml:space="preserve"> "Here's what I propose we do together to support your child..."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5d9evriftm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Emotional Intelligence Tips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cultural communication styles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patient with emotional expressions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respect consistently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professional empathy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a702nd4ur7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Communication Red Flags to Avoid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language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Dismissive tone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insensitivity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Appearing rushed or disinterested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4wc4hepxnd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Communication Green Flags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listening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Empathetic responses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concise communication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Demonstrating commitment to child's success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pqn8gw0zmwp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Practical Communication Techniques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Mirroring Technique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Subtly match parent's communication style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tone and formality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similar energy levels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Emotional Labeling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the emotion you observe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"I can see you're feeling frustrated..."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deep listening and understanding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Transformative Reframing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complaints into collaborative opportunities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"How can we work together to..."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Shifts from problem to solution mindset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xcq2o1ps8ti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Cultural Sensitivity Notes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hierarchical communication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indirect communication preferences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importance of saving face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ultimate respect for parental role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15e1ttr2zk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Final Communication Principle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Every interaction is an opportunity to build trust, not just solve an immediate problem.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