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45c2x6mip9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Classroom Behavior Management Strategies (TK-Grade 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wd1dtugya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Behavior Categories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Disruptive Talking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Aggression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Following Instructions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Non-Engagement in Activities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0t7wa12qf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Immediate Intervention Techniques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16gfbvaj2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Disruptive Talking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7pvgrjiue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On-the-Spot Strategies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hand signal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intervention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Redirection technique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reinforcement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Specific Techniques: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closer to talkative student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eye contact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non-verbal communication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alternative engagement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9jsm74bb5z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Physical Aggression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5qsldni58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Immediate Response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students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tone of voice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firm boundaries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consequence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regulation support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De-escalation Steps: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low, steady voice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physical space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confrontational body language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emotional understanding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t8uxqfiaw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Not Following Instructions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5svqe1n2q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Engagement Techniques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instructions into smaller steps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 cues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choices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reinforcement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attention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complex instructions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 task boards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step-by-step guides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successful completion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0ahqo2isg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Non-Engagement in Activities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1a6yg7x3n9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Motivation Strategies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interest mapping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learning approaches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Movement-based learning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engagement techniques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Specific Interventions: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individual learning style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multi-sensory activities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gamification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activity formats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leadership opportunities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kbd8mwlz7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Digital Integration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Brightwheel supplementary tracking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behavior logging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communication platform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visualization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kcrbadfuz7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Teacher Toolbox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kidc718fz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Techniques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classroom expectations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routine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consequences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reinforcement system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jxh5ofa98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Emotional Intelligence Tools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trigger points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individual student needs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empathy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safe learning environment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c36wazlqgi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Communication Framework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behavior, not personality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solutions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respectful tone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 student in problem-solving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lvtvog6xww7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Continuous Improvement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team discussions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learning strategies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intervention techniques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