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4F3DD" w14:textId="2C544327" w:rsidR="002F0FA8" w:rsidRDefault="00D541C1">
      <w:pPr>
        <w:rPr>
          <w:rFonts w:ascii="Times New Roman" w:hAnsi="Times New Roman" w:cs="Times New Roman"/>
          <w:b/>
          <w:bCs/>
        </w:rPr>
      </w:pPr>
      <w:r>
        <w:rPr>
          <w:rFonts w:ascii="Times New Roman" w:hAnsi="Times New Roman" w:cs="Times New Roman"/>
          <w:b/>
          <w:bCs/>
        </w:rPr>
        <w:t>The Afro-American</w:t>
      </w:r>
    </w:p>
    <w:p w14:paraId="37A0F839" w14:textId="5D3BCB38" w:rsidR="00D541C1" w:rsidRDefault="00D541C1">
      <w:pPr>
        <w:rPr>
          <w:rFonts w:ascii="Times New Roman" w:hAnsi="Times New Roman" w:cs="Times New Roman"/>
          <w:b/>
          <w:bCs/>
        </w:rPr>
      </w:pPr>
    </w:p>
    <w:p w14:paraId="59F004AD" w14:textId="3A60FF93" w:rsidR="00D541C1" w:rsidRDefault="00D541C1">
      <w:pPr>
        <w:rPr>
          <w:rFonts w:ascii="Times New Roman" w:hAnsi="Times New Roman" w:cs="Times New Roman"/>
        </w:rPr>
      </w:pPr>
      <w:r w:rsidRPr="00D541C1">
        <w:rPr>
          <w:rFonts w:ascii="Times New Roman" w:hAnsi="Times New Roman" w:cs="Times New Roman"/>
        </w:rPr>
        <w:t>Weekly</w:t>
      </w:r>
    </w:p>
    <w:p w14:paraId="36396AC4" w14:textId="6C692C3F" w:rsidR="00D541C1" w:rsidRDefault="00D541C1">
      <w:pPr>
        <w:rPr>
          <w:rFonts w:ascii="Times New Roman" w:hAnsi="Times New Roman" w:cs="Times New Roman"/>
        </w:rPr>
      </w:pPr>
      <w:r>
        <w:rPr>
          <w:rFonts w:ascii="Times New Roman" w:hAnsi="Times New Roman" w:cs="Times New Roman"/>
        </w:rPr>
        <w:t>Office: 58 Sherman Ave.</w:t>
      </w:r>
      <w:r w:rsidR="00A645DE">
        <w:rPr>
          <w:rFonts w:ascii="Times New Roman" w:hAnsi="Times New Roman" w:cs="Times New Roman"/>
        </w:rPr>
        <w:t xml:space="preserve"> Cincinnati, Ohio</w:t>
      </w:r>
      <w:bookmarkStart w:id="0" w:name="_GoBack"/>
      <w:bookmarkEnd w:id="0"/>
    </w:p>
    <w:p w14:paraId="55764342" w14:textId="34FF1963" w:rsidR="00D541C1" w:rsidRDefault="00D541C1">
      <w:pPr>
        <w:rPr>
          <w:rFonts w:ascii="Times New Roman" w:hAnsi="Times New Roman" w:cs="Times New Roman"/>
        </w:rPr>
      </w:pPr>
    </w:p>
    <w:p w14:paraId="397DBFB6" w14:textId="360DE865" w:rsidR="00D541C1" w:rsidRDefault="00D541C1">
      <w:pPr>
        <w:rPr>
          <w:rFonts w:ascii="Times New Roman" w:hAnsi="Times New Roman" w:cs="Times New Roman"/>
        </w:rPr>
      </w:pPr>
      <w:r>
        <w:rPr>
          <w:rFonts w:ascii="Times New Roman" w:hAnsi="Times New Roman" w:cs="Times New Roman"/>
        </w:rPr>
        <w:t>Published by Afro-American Publishing Co.</w:t>
      </w:r>
    </w:p>
    <w:p w14:paraId="4E99444E" w14:textId="704FF0F6" w:rsidR="001825BE" w:rsidRDefault="001825BE">
      <w:pPr>
        <w:rPr>
          <w:rFonts w:ascii="Times New Roman" w:hAnsi="Times New Roman" w:cs="Times New Roman"/>
        </w:rPr>
      </w:pPr>
      <w:r>
        <w:rPr>
          <w:rFonts w:ascii="Times New Roman" w:hAnsi="Times New Roman" w:cs="Times New Roman"/>
        </w:rPr>
        <w:t>Extant Copy: Vol. 4, no. 2. September 19, 1885</w:t>
      </w:r>
    </w:p>
    <w:p w14:paraId="45DBFD76" w14:textId="24A045A3" w:rsidR="009827ED" w:rsidRDefault="009827ED">
      <w:pPr>
        <w:rPr>
          <w:rFonts w:ascii="Times New Roman" w:hAnsi="Times New Roman" w:cs="Times New Roman"/>
        </w:rPr>
      </w:pPr>
      <w:r>
        <w:rPr>
          <w:rFonts w:ascii="Times New Roman" w:hAnsi="Times New Roman" w:cs="Times New Roman"/>
        </w:rPr>
        <w:t>4 pages, five columns on each page</w:t>
      </w:r>
    </w:p>
    <w:p w14:paraId="189BF23C" w14:textId="31A8AE28" w:rsidR="001825BE" w:rsidRDefault="001825BE">
      <w:pPr>
        <w:rPr>
          <w:rFonts w:ascii="Times New Roman" w:hAnsi="Times New Roman" w:cs="Times New Roman"/>
        </w:rPr>
      </w:pPr>
    </w:p>
    <w:p w14:paraId="2F2DFD83" w14:textId="7BC32F36" w:rsidR="001825BE" w:rsidRDefault="00873CB8">
      <w:pPr>
        <w:rPr>
          <w:rFonts w:ascii="Times New Roman" w:hAnsi="Times New Roman" w:cs="Times New Roman"/>
        </w:rPr>
      </w:pPr>
      <w:r>
        <w:rPr>
          <w:rFonts w:ascii="Times New Roman" w:hAnsi="Times New Roman" w:cs="Times New Roman"/>
        </w:rPr>
        <w:t xml:space="preserve">Article 1: </w:t>
      </w:r>
      <w:r>
        <w:rPr>
          <w:rFonts w:ascii="Times New Roman" w:hAnsi="Times New Roman" w:cs="Times New Roman"/>
          <w:b/>
          <w:bCs/>
        </w:rPr>
        <w:t xml:space="preserve">Democratic Principles: </w:t>
      </w:r>
      <w:r>
        <w:rPr>
          <w:rFonts w:ascii="Times New Roman" w:hAnsi="Times New Roman" w:cs="Times New Roman"/>
        </w:rPr>
        <w:t>“Asserting the equality of all men before the law, we hold that it is the duty of the government in its dealing with the people to mete (?) out equal and exact justice to all citizens of whatever nativity, race, color or persuasion—religious or political.” –Plat form adopted a Chicago, July, 1884.</w:t>
      </w:r>
    </w:p>
    <w:p w14:paraId="09F72188" w14:textId="68CE1C12" w:rsidR="00873CB8" w:rsidRDefault="00873CB8">
      <w:pPr>
        <w:rPr>
          <w:rFonts w:ascii="Times New Roman" w:hAnsi="Times New Roman" w:cs="Times New Roman"/>
        </w:rPr>
      </w:pPr>
    </w:p>
    <w:p w14:paraId="4617CB2F" w14:textId="652DD38E" w:rsidR="00873CB8" w:rsidRDefault="00743933">
      <w:pPr>
        <w:rPr>
          <w:rFonts w:ascii="Times New Roman" w:hAnsi="Times New Roman" w:cs="Times New Roman"/>
        </w:rPr>
      </w:pPr>
      <w:r>
        <w:rPr>
          <w:rFonts w:ascii="Times New Roman" w:hAnsi="Times New Roman" w:cs="Times New Roman"/>
        </w:rPr>
        <w:t>Article 2: from inaugural address of President Cleveland</w:t>
      </w:r>
    </w:p>
    <w:p w14:paraId="2A19DA56" w14:textId="3CD9D05C" w:rsidR="00743933" w:rsidRDefault="00743933">
      <w:pPr>
        <w:rPr>
          <w:rFonts w:ascii="Times New Roman" w:hAnsi="Times New Roman" w:cs="Times New Roman"/>
        </w:rPr>
      </w:pPr>
    </w:p>
    <w:p w14:paraId="0B1B3F54" w14:textId="0DF4EF75" w:rsidR="00743933" w:rsidRDefault="00743933">
      <w:pPr>
        <w:rPr>
          <w:rFonts w:ascii="Times New Roman" w:hAnsi="Times New Roman" w:cs="Times New Roman"/>
        </w:rPr>
      </w:pPr>
      <w:r>
        <w:rPr>
          <w:rFonts w:ascii="Times New Roman" w:hAnsi="Times New Roman" w:cs="Times New Roman"/>
        </w:rPr>
        <w:t>Article 3: annual message of Governor Hoadly, 1885</w:t>
      </w:r>
    </w:p>
    <w:p w14:paraId="08930C83" w14:textId="0C53A920" w:rsidR="00743933" w:rsidRDefault="00743933">
      <w:pPr>
        <w:rPr>
          <w:rFonts w:ascii="Times New Roman" w:hAnsi="Times New Roman" w:cs="Times New Roman"/>
        </w:rPr>
      </w:pPr>
    </w:p>
    <w:p w14:paraId="008BF88F" w14:textId="5D4FBDC1" w:rsidR="00743933" w:rsidRDefault="00743933">
      <w:pPr>
        <w:rPr>
          <w:rFonts w:ascii="Times New Roman" w:hAnsi="Times New Roman" w:cs="Times New Roman"/>
        </w:rPr>
      </w:pPr>
      <w:r>
        <w:rPr>
          <w:rFonts w:ascii="Times New Roman" w:hAnsi="Times New Roman" w:cs="Times New Roman"/>
        </w:rPr>
        <w:t xml:space="preserve">Article 4: “Civil Right Bill </w:t>
      </w:r>
      <w:r w:rsidR="00E85A76">
        <w:rPr>
          <w:rFonts w:ascii="Times New Roman" w:hAnsi="Times New Roman" w:cs="Times New Roman"/>
        </w:rPr>
        <w:t>Passed by the Democratic Legislature”: Section 1. Be it enacted by the General Assembly of the State of Ohio. That section one of said act to protect all citizens in their civil and legal rights, be amended as follows:…”</w:t>
      </w:r>
    </w:p>
    <w:p w14:paraId="572F86EE" w14:textId="55582EED" w:rsidR="00E85A76" w:rsidRDefault="00E85A76">
      <w:pPr>
        <w:rPr>
          <w:rFonts w:ascii="Times New Roman" w:hAnsi="Times New Roman" w:cs="Times New Roman"/>
        </w:rPr>
      </w:pPr>
    </w:p>
    <w:p w14:paraId="330D2B77" w14:textId="15BD8363" w:rsidR="00E85A76" w:rsidRDefault="00E85A76">
      <w:pPr>
        <w:rPr>
          <w:rFonts w:ascii="Times New Roman" w:hAnsi="Times New Roman" w:cs="Times New Roman"/>
        </w:rPr>
      </w:pPr>
      <w:r>
        <w:rPr>
          <w:rFonts w:ascii="Times New Roman" w:hAnsi="Times New Roman" w:cs="Times New Roman"/>
        </w:rPr>
        <w:t>[Supreme Court overturned the Civil Right Act of 1875 (thirteenth and fourteenth amendments) in 1883. Nevertheless, this newspaper asserts the validity of the acts.]</w:t>
      </w:r>
    </w:p>
    <w:p w14:paraId="2266314D" w14:textId="457E23A0" w:rsidR="00E85A76" w:rsidRDefault="00E85A76">
      <w:pPr>
        <w:rPr>
          <w:rFonts w:ascii="Times New Roman" w:hAnsi="Times New Roman" w:cs="Times New Roman"/>
        </w:rPr>
      </w:pPr>
    </w:p>
    <w:p w14:paraId="13298400" w14:textId="200339E3" w:rsidR="00E85A76" w:rsidRDefault="00691619">
      <w:pPr>
        <w:rPr>
          <w:rFonts w:ascii="Times New Roman" w:hAnsi="Times New Roman" w:cs="Times New Roman"/>
        </w:rPr>
      </w:pPr>
      <w:r>
        <w:rPr>
          <w:rFonts w:ascii="Times New Roman" w:hAnsi="Times New Roman" w:cs="Times New Roman"/>
        </w:rPr>
        <w:t>Article 5: John Venable about illegal voting controversy. “colored Kentuckians to vote” who sold their votes for Democrats.</w:t>
      </w:r>
    </w:p>
    <w:p w14:paraId="36D08119" w14:textId="77F5686E" w:rsidR="0079574B" w:rsidRDefault="0079574B">
      <w:pPr>
        <w:rPr>
          <w:rFonts w:ascii="Times New Roman" w:hAnsi="Times New Roman" w:cs="Times New Roman"/>
        </w:rPr>
      </w:pPr>
    </w:p>
    <w:p w14:paraId="4278B0CA" w14:textId="77777777" w:rsidR="003A0106" w:rsidRPr="003A0106" w:rsidRDefault="0079574B" w:rsidP="003A0106">
      <w:pPr>
        <w:rPr>
          <w:rFonts w:ascii="Times New Roman" w:eastAsia="Times New Roman" w:hAnsi="Times New Roman" w:cs="Times New Roman"/>
        </w:rPr>
      </w:pPr>
      <w:r>
        <w:rPr>
          <w:rFonts w:ascii="Times New Roman" w:hAnsi="Times New Roman" w:cs="Times New Roman"/>
        </w:rPr>
        <w:t>Article 6: [Satire about a black leader who ultimately would fail to represent black people</w:t>
      </w:r>
      <w:r w:rsidR="003A0106">
        <w:rPr>
          <w:rFonts w:ascii="Times New Roman" w:hAnsi="Times New Roman" w:cs="Times New Roman"/>
        </w:rPr>
        <w:t xml:space="preserve"> </w:t>
      </w:r>
      <w:hyperlink r:id="rId6" w:history="1">
        <w:r w:rsidR="003A0106" w:rsidRPr="003A0106">
          <w:rPr>
            <w:rFonts w:ascii="Times New Roman" w:eastAsia="Times New Roman" w:hAnsi="Times New Roman" w:cs="Times New Roman"/>
            <w:color w:val="0000FF"/>
            <w:u w:val="single"/>
          </w:rPr>
          <w:t>https://en.wikipedia.org/wiki/Benjamin_W._Arnett</w:t>
        </w:r>
      </w:hyperlink>
    </w:p>
    <w:p w14:paraId="1CB447B0" w14:textId="2B22FBF8" w:rsidR="0079574B" w:rsidRDefault="0079574B">
      <w:pPr>
        <w:rPr>
          <w:rFonts w:ascii="Times New Roman" w:hAnsi="Times New Roman" w:cs="Times New Roman"/>
        </w:rPr>
      </w:pPr>
      <w:r>
        <w:rPr>
          <w:rFonts w:ascii="Times New Roman" w:hAnsi="Times New Roman" w:cs="Times New Roman"/>
        </w:rPr>
        <w:t xml:space="preserve">] Rev. Benjamin Arnett, who expects to represent Green County in the Legislature next winter, plays of “end man” in the Republican minstrel show, being as he expresses it, “an old coon.” This “old coon” has been addressing a meeting of colored voters at Springfield and according to the </w:t>
      </w:r>
      <w:r>
        <w:rPr>
          <w:rFonts w:ascii="Times New Roman" w:hAnsi="Times New Roman" w:cs="Times New Roman"/>
          <w:i/>
          <w:iCs/>
        </w:rPr>
        <w:t>Telegram</w:t>
      </w:r>
      <w:r>
        <w:rPr>
          <w:rFonts w:ascii="Times New Roman" w:hAnsi="Times New Roman" w:cs="Times New Roman"/>
        </w:rPr>
        <w:t xml:space="preserve"> he was wonderfully facetious.</w:t>
      </w:r>
      <w:r w:rsidR="009C2FC4">
        <w:rPr>
          <w:rFonts w:ascii="Times New Roman" w:hAnsi="Times New Roman" w:cs="Times New Roman"/>
        </w:rPr>
        <w:t xml:space="preserve"> Among other funny things, he spoke of the hundreds of colored men who have received office at the hands of the Republicans and contrasted those hundreds with the few score as yet appointed by the Democrats. He forgot that those hundreds of colored office-holders are still retained in their positions through the mercy of President Cleveland, who said: “The colored employes [sic] of the Government shall be treated precisely as the whites are treated. If they attend to their duty their will not be disturbed.”</w:t>
      </w:r>
      <w:r w:rsidR="00787BE5">
        <w:rPr>
          <w:rFonts w:ascii="Times New Roman" w:hAnsi="Times New Roman" w:cs="Times New Roman"/>
        </w:rPr>
        <w:t xml:space="preserve"> If he replies that they are held because the Civil Service law forbids their removal, let him remember that Senator Peudleton, the father of Civil Service, is a Democrat. Let him reflect, too, that ever since the colored people have been voting, now some fifteen years, they have been the vassals of the Republican party, and that a few petty offices out of more than a hundred thousand, is no great reward for this party loyalty. </w:t>
      </w:r>
      <w:r w:rsidR="00B91928">
        <w:rPr>
          <w:rFonts w:ascii="Times New Roman" w:hAnsi="Times New Roman" w:cs="Times New Roman"/>
        </w:rPr>
        <w:t>..</w:t>
      </w:r>
    </w:p>
    <w:p w14:paraId="79E9D2E0" w14:textId="1A4BC181" w:rsidR="00B91928" w:rsidRDefault="00B91928">
      <w:pPr>
        <w:rPr>
          <w:rFonts w:ascii="Times New Roman" w:hAnsi="Times New Roman" w:cs="Times New Roman"/>
        </w:rPr>
      </w:pPr>
    </w:p>
    <w:p w14:paraId="33AFEC73" w14:textId="7829109D" w:rsidR="003A0106" w:rsidRDefault="00C2590C" w:rsidP="003A0106">
      <w:pPr>
        <w:rPr>
          <w:rFonts w:ascii="Times New Roman" w:eastAsia="Times New Roman" w:hAnsi="Times New Roman" w:cs="Times New Roman"/>
        </w:rPr>
      </w:pPr>
      <w:r>
        <w:rPr>
          <w:rFonts w:ascii="Times New Roman" w:hAnsi="Times New Roman" w:cs="Times New Roman"/>
        </w:rPr>
        <w:lastRenderedPageBreak/>
        <w:t xml:space="preserve">Article 7: [public schools for black students] </w:t>
      </w:r>
      <w:r w:rsidR="00197FBC">
        <w:rPr>
          <w:rFonts w:ascii="Times New Roman" w:hAnsi="Times New Roman" w:cs="Times New Roman"/>
        </w:rPr>
        <w:t>and “Judge Foraker and the Colored Student”</w:t>
      </w:r>
      <w:r w:rsidR="003A0106" w:rsidRPr="003A0106">
        <w:t xml:space="preserve"> </w:t>
      </w:r>
      <w:hyperlink r:id="rId7" w:history="1">
        <w:r w:rsidR="003A0106" w:rsidRPr="003A0106">
          <w:rPr>
            <w:rFonts w:ascii="Times New Roman" w:eastAsia="Times New Roman" w:hAnsi="Times New Roman" w:cs="Times New Roman"/>
            <w:color w:val="0000FF"/>
            <w:u w:val="single"/>
          </w:rPr>
          <w:t>https://en.wikipedia.org/wiki/Joseph_B._Foraker</w:t>
        </w:r>
      </w:hyperlink>
    </w:p>
    <w:p w14:paraId="5A6F47BA" w14:textId="7A1F8B99" w:rsidR="003A0106" w:rsidRDefault="003A0106" w:rsidP="003A0106">
      <w:pPr>
        <w:rPr>
          <w:rFonts w:ascii="Times New Roman" w:eastAsia="Times New Roman" w:hAnsi="Times New Roman" w:cs="Times New Roman"/>
        </w:rPr>
      </w:pPr>
    </w:p>
    <w:p w14:paraId="273B7567" w14:textId="63904915" w:rsidR="003A0106" w:rsidRDefault="00D26715" w:rsidP="003A0106">
      <w:pPr>
        <w:rPr>
          <w:rFonts w:ascii="Times New Roman" w:eastAsia="Times New Roman" w:hAnsi="Times New Roman" w:cs="Times New Roman"/>
        </w:rPr>
      </w:pPr>
      <w:r>
        <w:rPr>
          <w:rFonts w:ascii="Times New Roman" w:eastAsia="Times New Roman" w:hAnsi="Times New Roman" w:cs="Times New Roman"/>
        </w:rPr>
        <w:t>Article 8: [George Washington Cable’s speech, “The Freedman’s Case in Equity</w:t>
      </w:r>
      <w:r w:rsidR="00D82A24">
        <w:rPr>
          <w:rFonts w:ascii="Times New Roman" w:eastAsia="Times New Roman" w:hAnsi="Times New Roman" w:cs="Times New Roman"/>
        </w:rPr>
        <w:t>,</w:t>
      </w:r>
      <w:r>
        <w:rPr>
          <w:rFonts w:ascii="Times New Roman" w:eastAsia="Times New Roman" w:hAnsi="Times New Roman" w:cs="Times New Roman"/>
        </w:rPr>
        <w:t>”</w:t>
      </w:r>
      <w:r w:rsidR="00D82A24">
        <w:rPr>
          <w:rFonts w:ascii="Times New Roman" w:eastAsia="Times New Roman" w:hAnsi="Times New Roman" w:cs="Times New Roman"/>
        </w:rPr>
        <w:t xml:space="preserve"> quoted from the </w:t>
      </w:r>
      <w:r w:rsidR="00D82A24">
        <w:rPr>
          <w:rFonts w:ascii="Times New Roman" w:eastAsia="Times New Roman" w:hAnsi="Times New Roman" w:cs="Times New Roman"/>
          <w:i/>
          <w:iCs/>
        </w:rPr>
        <w:t>Century</w:t>
      </w:r>
      <w:r>
        <w:rPr>
          <w:rFonts w:ascii="Times New Roman" w:eastAsia="Times New Roman" w:hAnsi="Times New Roman" w:cs="Times New Roman"/>
        </w:rPr>
        <w:t>]</w:t>
      </w:r>
    </w:p>
    <w:p w14:paraId="690EEB98" w14:textId="7C71254B" w:rsidR="00D82A24" w:rsidRDefault="00D82A24" w:rsidP="003A0106">
      <w:pPr>
        <w:rPr>
          <w:rFonts w:ascii="Times New Roman" w:eastAsia="Times New Roman" w:hAnsi="Times New Roman" w:cs="Times New Roman"/>
        </w:rPr>
      </w:pPr>
    </w:p>
    <w:p w14:paraId="1BB0B0D9" w14:textId="4CDEF40A" w:rsidR="00D82A24" w:rsidRDefault="00600325" w:rsidP="003A0106">
      <w:pPr>
        <w:rPr>
          <w:rFonts w:ascii="Times New Roman" w:eastAsia="Times New Roman" w:hAnsi="Times New Roman" w:cs="Times New Roman"/>
        </w:rPr>
      </w:pPr>
      <w:r>
        <w:rPr>
          <w:rFonts w:ascii="Times New Roman" w:eastAsia="Times New Roman" w:hAnsi="Times New Roman" w:cs="Times New Roman"/>
        </w:rPr>
        <w:t xml:space="preserve">Article 9: [Detective story from the </w:t>
      </w:r>
      <w:r>
        <w:rPr>
          <w:rFonts w:ascii="Times New Roman" w:eastAsia="Times New Roman" w:hAnsi="Times New Roman" w:cs="Times New Roman"/>
          <w:i/>
          <w:iCs/>
        </w:rPr>
        <w:t>Cincinnati Enquirer</w:t>
      </w:r>
      <w:r>
        <w:rPr>
          <w:rFonts w:ascii="Times New Roman" w:eastAsia="Times New Roman" w:hAnsi="Times New Roman" w:cs="Times New Roman"/>
        </w:rPr>
        <w:t>]</w:t>
      </w:r>
    </w:p>
    <w:p w14:paraId="2044F186" w14:textId="0FF26139" w:rsidR="00600325" w:rsidRDefault="00600325" w:rsidP="003A0106">
      <w:pPr>
        <w:rPr>
          <w:rFonts w:ascii="Times New Roman" w:eastAsia="Times New Roman" w:hAnsi="Times New Roman" w:cs="Times New Roman"/>
        </w:rPr>
      </w:pPr>
    </w:p>
    <w:p w14:paraId="6858BAEA" w14:textId="165CEA44" w:rsidR="00E21BDF" w:rsidRDefault="00600325" w:rsidP="003A0106">
      <w:pPr>
        <w:rPr>
          <w:rFonts w:ascii="Times New Roman" w:eastAsia="Times New Roman" w:hAnsi="Times New Roman" w:cs="Times New Roman"/>
        </w:rPr>
      </w:pPr>
      <w:r>
        <w:rPr>
          <w:rFonts w:ascii="Times New Roman" w:eastAsia="Times New Roman" w:hAnsi="Times New Roman" w:cs="Times New Roman"/>
        </w:rPr>
        <w:t xml:space="preserve">Article 10: “Tasmania” [an island state of Australia] </w:t>
      </w:r>
    </w:p>
    <w:p w14:paraId="0593FAA3" w14:textId="19030114" w:rsidR="00BD0D4E" w:rsidRDefault="00BD0D4E" w:rsidP="003A0106">
      <w:pPr>
        <w:rPr>
          <w:rFonts w:ascii="Times New Roman" w:eastAsia="Times New Roman" w:hAnsi="Times New Roman" w:cs="Times New Roman"/>
        </w:rPr>
      </w:pPr>
    </w:p>
    <w:p w14:paraId="234D2925" w14:textId="5546AD82" w:rsidR="00BD0D4E" w:rsidRDefault="00BD0D4E" w:rsidP="003A0106">
      <w:pPr>
        <w:rPr>
          <w:rFonts w:ascii="Times New Roman" w:eastAsia="Times New Roman" w:hAnsi="Times New Roman" w:cs="Times New Roman"/>
        </w:rPr>
      </w:pPr>
      <w:r>
        <w:rPr>
          <w:rFonts w:ascii="Times New Roman" w:eastAsia="Times New Roman" w:hAnsi="Times New Roman" w:cs="Times New Roman"/>
        </w:rPr>
        <w:t>Article 11: [Colonel Harlan’s election in Hamilton County]</w:t>
      </w:r>
      <w:r w:rsidR="00541BB2">
        <w:rPr>
          <w:rFonts w:ascii="Times New Roman" w:eastAsia="Times New Roman" w:hAnsi="Times New Roman" w:cs="Times New Roman"/>
        </w:rPr>
        <w:t xml:space="preserve"> Colonel Harlan, by a “sacrifice hit” nomination, has reached first base. No amount of coaching will get him across the “home plate.” The colonel is a “base” runner, but a very poor one, and the morning after the election will find him still hugging “first.”</w:t>
      </w:r>
    </w:p>
    <w:p w14:paraId="4E10D9B6" w14:textId="77777777" w:rsidR="00E21BDF" w:rsidRDefault="00E21BDF" w:rsidP="003A0106">
      <w:pPr>
        <w:rPr>
          <w:rFonts w:ascii="Times New Roman" w:eastAsia="Times New Roman" w:hAnsi="Times New Roman" w:cs="Times New Roman"/>
        </w:rPr>
      </w:pPr>
    </w:p>
    <w:p w14:paraId="0DFC81A1" w14:textId="2EC7E11F" w:rsidR="00E21BDF" w:rsidRDefault="0041368A" w:rsidP="003A0106">
      <w:pPr>
        <w:rPr>
          <w:rFonts w:ascii="Times New Roman" w:eastAsia="Times New Roman" w:hAnsi="Times New Roman" w:cs="Times New Roman"/>
        </w:rPr>
      </w:pPr>
      <w:r>
        <w:rPr>
          <w:rFonts w:ascii="Times New Roman" w:eastAsia="Times New Roman" w:hAnsi="Times New Roman" w:cs="Times New Roman"/>
        </w:rPr>
        <w:t>Article 12: “Happy Reunion” Fifty years ago Ellen Johnson, a colored woman, was separated from her mother, who was sold and sent to New Orleans. The mother arrived here this morning, hale and hearty. She is one hundred and twelve years old and the daughter sixty years old.</w:t>
      </w:r>
    </w:p>
    <w:p w14:paraId="45142480" w14:textId="30C90BDB" w:rsidR="0096111D" w:rsidRDefault="0096111D" w:rsidP="003A0106">
      <w:pPr>
        <w:rPr>
          <w:rFonts w:ascii="Times New Roman" w:eastAsia="Times New Roman" w:hAnsi="Times New Roman" w:cs="Times New Roman"/>
        </w:rPr>
      </w:pPr>
    </w:p>
    <w:p w14:paraId="2BD8A3BB" w14:textId="222173A1" w:rsidR="0096111D" w:rsidRDefault="0096111D" w:rsidP="003A0106">
      <w:pPr>
        <w:rPr>
          <w:rFonts w:ascii="Times New Roman" w:eastAsia="Times New Roman" w:hAnsi="Times New Roman" w:cs="Times New Roman"/>
        </w:rPr>
      </w:pPr>
      <w:r>
        <w:rPr>
          <w:rFonts w:ascii="Times New Roman" w:eastAsia="Times New Roman" w:hAnsi="Times New Roman" w:cs="Times New Roman"/>
        </w:rPr>
        <w:t xml:space="preserve">Article 13: “The Fashion to Work” [misogynic article from </w:t>
      </w:r>
      <w:r>
        <w:rPr>
          <w:rFonts w:ascii="Times New Roman" w:eastAsia="Times New Roman" w:hAnsi="Times New Roman" w:cs="Times New Roman"/>
          <w:i/>
          <w:iCs/>
        </w:rPr>
        <w:t>Boston Beacon</w:t>
      </w:r>
      <w:r>
        <w:rPr>
          <w:rFonts w:ascii="Times New Roman" w:eastAsia="Times New Roman" w:hAnsi="Times New Roman" w:cs="Times New Roman"/>
        </w:rPr>
        <w:t>. Warning to working women] It is the fashion to work. Every woman nowadays, no matter how high her rank or how great her wealth, works as though her bread depended on her industry. There is no moderation in this freak that has bitten all classes like a tarantula, and set them whirling in a fever of occupation. Satan, who used to find so much mischief for idle hands to do, must be at his wit ends to discover a pair that is not full of play or downright hard work. The moneyed class and the working classes meet on a neutral ground, where millionaires, Empresses and Princesses rush in for their share of labor, and look with scorn on those who hide their talents in a napkin. The fashionable idler is now as busy as a bee, with the bump of approbation in a state of abnormal development. Perhaps these “swelled heads” of society interfere with the labors of men and women who depend on their art or their mechanical skill to keep the wolf from the door, but I can be said in return that the trained artisan or laborer is always worth of his hire, and there is no code which prevents a fashion from having its little day.</w:t>
      </w:r>
    </w:p>
    <w:p w14:paraId="785DAE98" w14:textId="3CFFE585" w:rsidR="00BA59EA" w:rsidRDefault="00BA59EA" w:rsidP="003A0106">
      <w:pPr>
        <w:rPr>
          <w:rFonts w:ascii="Times New Roman" w:eastAsia="Times New Roman" w:hAnsi="Times New Roman" w:cs="Times New Roman"/>
        </w:rPr>
      </w:pPr>
    </w:p>
    <w:p w14:paraId="4014F329" w14:textId="697E02D1" w:rsidR="00BA59EA" w:rsidRDefault="00BA59EA" w:rsidP="003A0106">
      <w:pPr>
        <w:rPr>
          <w:rFonts w:ascii="Times New Roman" w:eastAsia="Times New Roman" w:hAnsi="Times New Roman" w:cs="Times New Roman"/>
        </w:rPr>
      </w:pPr>
      <w:r>
        <w:rPr>
          <w:rFonts w:ascii="Times New Roman" w:eastAsia="Times New Roman" w:hAnsi="Times New Roman" w:cs="Times New Roman"/>
        </w:rPr>
        <w:t>Article 14: “Fiend Children” [Unruly American kids and women in Australia]</w:t>
      </w:r>
    </w:p>
    <w:p w14:paraId="223F0743" w14:textId="67064810" w:rsidR="00BA59EA" w:rsidRDefault="00BA59EA" w:rsidP="003A0106">
      <w:pPr>
        <w:rPr>
          <w:rFonts w:ascii="Times New Roman" w:eastAsia="Times New Roman" w:hAnsi="Times New Roman" w:cs="Times New Roman"/>
        </w:rPr>
      </w:pPr>
    </w:p>
    <w:p w14:paraId="77078CE3" w14:textId="58FEE214" w:rsidR="00BA59EA" w:rsidRPr="0096111D" w:rsidRDefault="00BA59EA" w:rsidP="003A0106">
      <w:pPr>
        <w:rPr>
          <w:rFonts w:ascii="Times New Roman" w:eastAsia="Times New Roman" w:hAnsi="Times New Roman" w:cs="Times New Roman"/>
        </w:rPr>
      </w:pPr>
      <w:r>
        <w:rPr>
          <w:rFonts w:ascii="Times New Roman" w:eastAsia="Times New Roman" w:hAnsi="Times New Roman" w:cs="Times New Roman"/>
        </w:rPr>
        <w:t>Article 15 and 16: [Farming]</w:t>
      </w:r>
    </w:p>
    <w:p w14:paraId="7E89AB4E" w14:textId="77777777" w:rsidR="0041368A" w:rsidRDefault="0041368A" w:rsidP="003A0106">
      <w:pPr>
        <w:rPr>
          <w:rFonts w:ascii="Times New Roman" w:eastAsia="Times New Roman" w:hAnsi="Times New Roman" w:cs="Times New Roman"/>
        </w:rPr>
      </w:pPr>
    </w:p>
    <w:p w14:paraId="6E008468" w14:textId="49CF3F9A" w:rsidR="00B10CC7" w:rsidRDefault="00E21BDF" w:rsidP="003A0106">
      <w:pPr>
        <w:rPr>
          <w:rFonts w:ascii="Times New Roman" w:eastAsia="Times New Roman" w:hAnsi="Times New Roman" w:cs="Times New Roman"/>
          <w:i/>
          <w:iCs/>
        </w:rPr>
      </w:pPr>
      <w:r w:rsidRPr="00E21BDF">
        <w:rPr>
          <w:rFonts w:ascii="Times New Roman" w:eastAsia="Times New Roman" w:hAnsi="Times New Roman" w:cs="Times New Roman"/>
          <w:b/>
          <w:bCs/>
        </w:rPr>
        <w:t xml:space="preserve">Quoted periodicals: </w:t>
      </w:r>
      <w:r w:rsidR="00600325" w:rsidRPr="00E21BDF">
        <w:rPr>
          <w:rFonts w:ascii="Times New Roman" w:eastAsia="Times New Roman" w:hAnsi="Times New Roman" w:cs="Times New Roman"/>
          <w:b/>
          <w:bCs/>
        </w:rPr>
        <w:t xml:space="preserve"> </w:t>
      </w:r>
      <w:r>
        <w:rPr>
          <w:rFonts w:ascii="Times New Roman" w:eastAsia="Times New Roman" w:hAnsi="Times New Roman" w:cs="Times New Roman"/>
          <w:i/>
          <w:iCs/>
        </w:rPr>
        <w:t>New York Independent, Cincinnati Enquirer, Hobart Mercury, Boston Journal, New York Sun, The Judge, Chicago Times, Texas Siftings, Puck, Lewistown, Philadelphia Call, Boston Transcript, Chicago Herald, New York Tribune, New York Herald, New York Mail, Philadelphia Press, Philadelphia North American, Paris News, St. Louis Republican, Troy Times, The Rambler, Boston Globe, Boston Post, Chicago Tribune, Whitehall Times, Chicago Sun, N.O. Picayune, Norristown, Brooklyn Eagle, Kentucky State Journal</w:t>
      </w:r>
      <w:r w:rsidR="00770AB9">
        <w:rPr>
          <w:rFonts w:ascii="Times New Roman" w:eastAsia="Times New Roman" w:hAnsi="Times New Roman" w:cs="Times New Roman"/>
          <w:i/>
          <w:iCs/>
        </w:rPr>
        <w:t>, Commercial Gazette</w:t>
      </w:r>
      <w:r w:rsidR="002F10A4">
        <w:rPr>
          <w:rFonts w:ascii="Times New Roman" w:eastAsia="Times New Roman" w:hAnsi="Times New Roman" w:cs="Times New Roman"/>
          <w:i/>
          <w:iCs/>
        </w:rPr>
        <w:t xml:space="preserve">, Boston </w:t>
      </w:r>
      <w:r w:rsidR="0096111D">
        <w:rPr>
          <w:rFonts w:ascii="Times New Roman" w:eastAsia="Times New Roman" w:hAnsi="Times New Roman" w:cs="Times New Roman"/>
          <w:i/>
          <w:iCs/>
        </w:rPr>
        <w:t>Beacon, London Telegraph, Boston Herald</w:t>
      </w:r>
    </w:p>
    <w:p w14:paraId="6E57BCAC" w14:textId="77777777" w:rsidR="00B10CC7" w:rsidRDefault="00B10CC7" w:rsidP="003A0106">
      <w:pPr>
        <w:rPr>
          <w:rFonts w:ascii="Times New Roman" w:eastAsia="Times New Roman" w:hAnsi="Times New Roman" w:cs="Times New Roman"/>
          <w:i/>
          <w:iCs/>
        </w:rPr>
      </w:pPr>
    </w:p>
    <w:p w14:paraId="60887C61" w14:textId="4C64308C" w:rsidR="00600325" w:rsidRPr="00B10CC7" w:rsidRDefault="00B10CC7" w:rsidP="003A0106">
      <w:pPr>
        <w:rPr>
          <w:rFonts w:ascii="Times New Roman" w:eastAsia="Times New Roman" w:hAnsi="Times New Roman" w:cs="Times New Roman"/>
          <w:b/>
          <w:bCs/>
        </w:rPr>
      </w:pPr>
      <w:r w:rsidRPr="00B10CC7">
        <w:rPr>
          <w:rFonts w:ascii="Times New Roman" w:eastAsia="Times New Roman" w:hAnsi="Times New Roman" w:cs="Times New Roman"/>
          <w:b/>
          <w:bCs/>
        </w:rPr>
        <w:t>Advertisements</w:t>
      </w:r>
      <w:r w:rsidR="00E45337">
        <w:rPr>
          <w:rFonts w:ascii="Times New Roman" w:eastAsia="Times New Roman" w:hAnsi="Times New Roman" w:cs="Times New Roman"/>
          <w:b/>
          <w:bCs/>
        </w:rPr>
        <w:t xml:space="preserve"> [only two columns]</w:t>
      </w:r>
      <w:r w:rsidRPr="00B10CC7">
        <w:rPr>
          <w:rFonts w:ascii="Times New Roman" w:eastAsia="Times New Roman" w:hAnsi="Times New Roman" w:cs="Times New Roman"/>
          <w:b/>
          <w:bCs/>
        </w:rPr>
        <w:t xml:space="preserve">: </w:t>
      </w:r>
      <w:r w:rsidR="00E21BDF" w:rsidRPr="00B10CC7">
        <w:rPr>
          <w:rFonts w:ascii="Times New Roman" w:eastAsia="Times New Roman" w:hAnsi="Times New Roman" w:cs="Times New Roman"/>
          <w:b/>
          <w:bCs/>
        </w:rPr>
        <w:t xml:space="preserve"> </w:t>
      </w:r>
    </w:p>
    <w:p w14:paraId="674B3B84" w14:textId="519C5722" w:rsidR="00B91928" w:rsidRDefault="00B10CC7" w:rsidP="00B10CC7">
      <w:pPr>
        <w:pStyle w:val="ListParagraph"/>
        <w:numPr>
          <w:ilvl w:val="0"/>
          <w:numId w:val="1"/>
        </w:numPr>
        <w:rPr>
          <w:rFonts w:ascii="Times New Roman" w:hAnsi="Times New Roman" w:cs="Times New Roman"/>
        </w:rPr>
      </w:pPr>
      <w:r>
        <w:rPr>
          <w:rFonts w:ascii="Times New Roman" w:hAnsi="Times New Roman" w:cs="Times New Roman"/>
        </w:rPr>
        <w:lastRenderedPageBreak/>
        <w:t>Clothes and shoes: 4</w:t>
      </w:r>
    </w:p>
    <w:p w14:paraId="1B4F00F6" w14:textId="0DC7BACC"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Beauty product:1</w:t>
      </w:r>
    </w:p>
    <w:p w14:paraId="54B30466" w14:textId="75C7A371"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Medicine and doctor’s office: 6</w:t>
      </w:r>
    </w:p>
    <w:p w14:paraId="798BD44B" w14:textId="085031A7"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Books: 1</w:t>
      </w:r>
    </w:p>
    <w:p w14:paraId="6796A404" w14:textId="07306747"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Barbershop: 1</w:t>
      </w:r>
    </w:p>
    <w:p w14:paraId="7898EA74" w14:textId="704E43B8"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Farming: 1</w:t>
      </w:r>
    </w:p>
    <w:p w14:paraId="699B04A6" w14:textId="4F942379"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Construction (roofing and plumbing): 3</w:t>
      </w:r>
    </w:p>
    <w:p w14:paraId="1CEC8EEC" w14:textId="7466865C" w:rsid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Furnishing (furniture, carpet, cabinets, rugs): 1</w:t>
      </w:r>
    </w:p>
    <w:p w14:paraId="1BCD043A" w14:textId="36291604" w:rsidR="00B10CC7" w:rsidRPr="00B10CC7" w:rsidRDefault="00B10CC7" w:rsidP="00B10CC7">
      <w:pPr>
        <w:pStyle w:val="ListParagraph"/>
        <w:numPr>
          <w:ilvl w:val="0"/>
          <w:numId w:val="1"/>
        </w:numPr>
        <w:rPr>
          <w:rFonts w:ascii="Times New Roman" w:hAnsi="Times New Roman" w:cs="Times New Roman"/>
        </w:rPr>
      </w:pPr>
      <w:r>
        <w:rPr>
          <w:rFonts w:ascii="Times New Roman" w:hAnsi="Times New Roman" w:cs="Times New Roman"/>
        </w:rPr>
        <w:t>Employment: 5 (recruitment for “Lady Agents” is notable.)</w:t>
      </w:r>
    </w:p>
    <w:p w14:paraId="01E90C3B" w14:textId="6486D9A5" w:rsidR="00197FBC" w:rsidRDefault="00197FBC">
      <w:pPr>
        <w:rPr>
          <w:rFonts w:ascii="Times New Roman" w:hAnsi="Times New Roman" w:cs="Times New Roman"/>
        </w:rPr>
      </w:pPr>
    </w:p>
    <w:p w14:paraId="24588136" w14:textId="77777777" w:rsidR="00197FBC" w:rsidRPr="0079574B" w:rsidRDefault="00197FBC">
      <w:pPr>
        <w:rPr>
          <w:rFonts w:ascii="Times New Roman" w:hAnsi="Times New Roman" w:cs="Times New Roman"/>
        </w:rPr>
      </w:pPr>
    </w:p>
    <w:p w14:paraId="2BCC71F0" w14:textId="77777777" w:rsidR="00D541C1" w:rsidRPr="00D541C1" w:rsidRDefault="00D541C1">
      <w:pPr>
        <w:rPr>
          <w:rFonts w:ascii="Times New Roman" w:hAnsi="Times New Roman" w:cs="Times New Roman"/>
        </w:rPr>
      </w:pPr>
    </w:p>
    <w:sectPr w:rsidR="00D541C1" w:rsidRPr="00D541C1" w:rsidSect="00D2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025FC"/>
    <w:multiLevelType w:val="hybridMultilevel"/>
    <w:tmpl w:val="C22E0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1C1"/>
    <w:rsid w:val="00006661"/>
    <w:rsid w:val="001825BE"/>
    <w:rsid w:val="00197FBC"/>
    <w:rsid w:val="002F10A4"/>
    <w:rsid w:val="003A0106"/>
    <w:rsid w:val="0041368A"/>
    <w:rsid w:val="004D2ADF"/>
    <w:rsid w:val="00541BB2"/>
    <w:rsid w:val="00600325"/>
    <w:rsid w:val="00691619"/>
    <w:rsid w:val="00743933"/>
    <w:rsid w:val="00770AB9"/>
    <w:rsid w:val="00787BE5"/>
    <w:rsid w:val="0079574B"/>
    <w:rsid w:val="00873CB8"/>
    <w:rsid w:val="0096111D"/>
    <w:rsid w:val="009827ED"/>
    <w:rsid w:val="009C2FC4"/>
    <w:rsid w:val="00A645DE"/>
    <w:rsid w:val="00B10CC7"/>
    <w:rsid w:val="00B91928"/>
    <w:rsid w:val="00BA59EA"/>
    <w:rsid w:val="00BD0D4E"/>
    <w:rsid w:val="00C15111"/>
    <w:rsid w:val="00C2590C"/>
    <w:rsid w:val="00D23B7A"/>
    <w:rsid w:val="00D26715"/>
    <w:rsid w:val="00D541C1"/>
    <w:rsid w:val="00D82A24"/>
    <w:rsid w:val="00E21BDF"/>
    <w:rsid w:val="00E45337"/>
    <w:rsid w:val="00E85A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6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106"/>
    <w:rPr>
      <w:color w:val="0000FF"/>
      <w:u w:val="single"/>
    </w:rPr>
  </w:style>
  <w:style w:type="paragraph" w:styleId="ListParagraph">
    <w:name w:val="List Paragraph"/>
    <w:basedOn w:val="Normal"/>
    <w:uiPriority w:val="34"/>
    <w:qFormat/>
    <w:rsid w:val="00B10C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0106"/>
    <w:rPr>
      <w:color w:val="0000FF"/>
      <w:u w:val="single"/>
    </w:rPr>
  </w:style>
  <w:style w:type="paragraph" w:styleId="ListParagraph">
    <w:name w:val="List Paragraph"/>
    <w:basedOn w:val="Normal"/>
    <w:uiPriority w:val="34"/>
    <w:qFormat/>
    <w:rsid w:val="00B10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03850">
      <w:bodyDiv w:val="1"/>
      <w:marLeft w:val="0"/>
      <w:marRight w:val="0"/>
      <w:marTop w:val="0"/>
      <w:marBottom w:val="0"/>
      <w:divBdr>
        <w:top w:val="none" w:sz="0" w:space="0" w:color="auto"/>
        <w:left w:val="none" w:sz="0" w:space="0" w:color="auto"/>
        <w:bottom w:val="none" w:sz="0" w:space="0" w:color="auto"/>
        <w:right w:val="none" w:sz="0" w:space="0" w:color="auto"/>
      </w:divBdr>
    </w:div>
    <w:div w:id="93829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Benjamin_W._Arnett" TargetMode="External"/><Relationship Id="rId7" Type="http://schemas.openxmlformats.org/officeDocument/2006/relationships/hyperlink" Target="https://en.wikipedia.org/wiki/Joseph_B._Forak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874</Words>
  <Characters>4986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Jewon Woo</dc:creator>
  <cp:keywords/>
  <dc:description/>
  <cp:lastModifiedBy>Jewon Woo</cp:lastModifiedBy>
  <cp:revision>24</cp:revision>
  <dcterms:created xsi:type="dcterms:W3CDTF">2019-10-21T17:35:00Z</dcterms:created>
  <dcterms:modified xsi:type="dcterms:W3CDTF">2020-04-28T13:08:00Z</dcterms:modified>
</cp:coreProperties>
</file>