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ms-word.document.macroEnabled.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86B039">
      <w:pPr>
        <w:keepNext w:val="0"/>
        <w:keepLines w:val="0"/>
        <w:widowControl/>
        <w:suppressLineNumbers w:val="0"/>
        <w:jc w:val="left"/>
        <w:rPr>
          <w:rFonts w:hint="default" w:ascii="Tahoma" w:hAnsi="Tahoma" w:eastAsia="GoogleSans" w:cs="Tahoma"/>
          <w:color w:val="000000"/>
          <w:kern w:val="0"/>
          <w:sz w:val="22"/>
          <w:szCs w:val="22"/>
          <w:lang w:val="en-US" w:eastAsia="zh-CN" w:bidi="ar"/>
        </w:rPr>
      </w:pPr>
      <w:r>
        <w:rPr>
          <w:rFonts w:hint="default" w:ascii="Tahoma" w:hAnsi="Tahoma" w:eastAsia="GoogleSans" w:cs="Tahoma"/>
          <w:color w:val="000000"/>
          <w:kern w:val="0"/>
          <w:sz w:val="22"/>
          <w:szCs w:val="22"/>
          <w:lang w:val="en-US" w:eastAsia="zh-CN" w:bidi="ar"/>
        </w:rPr>
        <w:t>Case Study by Jex De Los Santos</w:t>
      </w:r>
    </w:p>
    <w:p w14:paraId="733AE602">
      <w:pPr>
        <w:keepNext w:val="0"/>
        <w:keepLines w:val="0"/>
        <w:widowControl/>
        <w:suppressLineNumbers w:val="0"/>
        <w:jc w:val="left"/>
        <w:rPr>
          <w:rFonts w:hint="default" w:ascii="Tahoma" w:hAnsi="Tahoma" w:eastAsia="GoogleSans" w:cs="Tahoma"/>
          <w:color w:val="000000"/>
          <w:kern w:val="0"/>
          <w:sz w:val="22"/>
          <w:szCs w:val="22"/>
          <w:lang w:val="en-US" w:eastAsia="zh-CN" w:bidi="ar"/>
        </w:rPr>
      </w:pPr>
      <w:r>
        <w:rPr>
          <w:rFonts w:hint="default" w:ascii="Tahoma" w:hAnsi="Tahoma" w:eastAsia="GoogleSans" w:cs="Tahoma"/>
          <w:color w:val="000000"/>
          <w:kern w:val="0"/>
          <w:sz w:val="22"/>
          <w:szCs w:val="22"/>
          <w:lang w:val="en-US" w:eastAsia="zh-CN" w:bidi="ar"/>
        </w:rPr>
        <w:t>on September 2, 2026</w:t>
      </w:r>
    </w:p>
    <w:p w14:paraId="71ED5407">
      <w:pPr>
        <w:keepNext w:val="0"/>
        <w:keepLines w:val="0"/>
        <w:widowControl/>
        <w:suppressLineNumbers w:val="0"/>
        <w:jc w:val="left"/>
        <w:rPr>
          <w:rFonts w:hint="default" w:ascii="Tahoma" w:hAnsi="Tahoma" w:eastAsia="GoogleSans" w:cs="Tahoma"/>
          <w:color w:val="000000"/>
          <w:kern w:val="0"/>
          <w:sz w:val="22"/>
          <w:szCs w:val="22"/>
          <w:lang w:val="en-US" w:eastAsia="zh-CN" w:bidi="ar"/>
        </w:rPr>
      </w:pPr>
    </w:p>
    <w:p w14:paraId="6F713045">
      <w:pPr>
        <w:rPr>
          <w:rFonts w:hint="default" w:ascii="Tahoma" w:hAnsi="Tahoma" w:cs="Tahoma"/>
          <w:b/>
          <w:bCs/>
          <w:sz w:val="40"/>
          <w:szCs w:val="40"/>
          <w:lang w:val="en-US"/>
        </w:rPr>
      </w:pPr>
      <w:r>
        <w:rPr>
          <w:rFonts w:hint="default" w:ascii="Tahoma" w:hAnsi="Tahoma" w:cs="Tahoma"/>
          <w:b/>
          <w:bCs/>
          <w:sz w:val="40"/>
          <w:szCs w:val="40"/>
          <w:lang w:val="en-US"/>
        </w:rPr>
        <w:t>Tools Used</w:t>
      </w:r>
    </w:p>
    <w:p w14:paraId="44D04533">
      <w:pPr>
        <w:rPr>
          <w:rFonts w:hint="default" w:ascii="Tahoma" w:hAnsi="Tahoma" w:cs="Tahoma"/>
          <w:sz w:val="22"/>
          <w:szCs w:val="22"/>
          <w:lang w:val="en-US"/>
        </w:rPr>
      </w:pPr>
    </w:p>
    <w:p w14:paraId="5B6FE59E">
      <w:pPr>
        <w:numPr>
          <w:ilvl w:val="0"/>
          <w:numId w:val="1"/>
        </w:numPr>
        <w:ind w:left="420" w:leftChars="0" w:hanging="420" w:firstLineChars="0"/>
        <w:rPr>
          <w:rFonts w:hint="default" w:ascii="Tahoma" w:hAnsi="Tahoma" w:cs="Tahoma"/>
          <w:sz w:val="22"/>
          <w:szCs w:val="22"/>
          <w:lang w:val="en-US"/>
        </w:rPr>
      </w:pPr>
      <w:r>
        <w:rPr>
          <w:rFonts w:hint="default" w:ascii="Tahoma" w:hAnsi="Tahoma" w:cs="Tahoma"/>
          <w:sz w:val="22"/>
          <w:szCs w:val="22"/>
          <w:lang w:val="en-US"/>
        </w:rPr>
        <w:t>Google Sheets</w:t>
      </w:r>
    </w:p>
    <w:p w14:paraId="7762557A">
      <w:pPr>
        <w:numPr>
          <w:ilvl w:val="0"/>
          <w:numId w:val="1"/>
        </w:numPr>
        <w:ind w:left="420" w:leftChars="0" w:hanging="420" w:firstLineChars="0"/>
        <w:rPr>
          <w:rFonts w:hint="default" w:ascii="Tahoma" w:hAnsi="Tahoma" w:cs="Tahoma"/>
          <w:sz w:val="22"/>
          <w:szCs w:val="22"/>
          <w:lang w:val="en-US"/>
        </w:rPr>
      </w:pPr>
      <w:r>
        <w:rPr>
          <w:rFonts w:hint="default" w:ascii="Tahoma" w:hAnsi="Tahoma" w:cs="Tahoma"/>
          <w:sz w:val="22"/>
          <w:szCs w:val="22"/>
          <w:lang w:val="en-US"/>
        </w:rPr>
        <w:t>Python</w:t>
      </w:r>
    </w:p>
    <w:p w14:paraId="4E458A08">
      <w:pPr>
        <w:numPr>
          <w:ilvl w:val="0"/>
          <w:numId w:val="1"/>
        </w:numPr>
        <w:ind w:left="420" w:leftChars="0" w:hanging="420" w:firstLineChars="0"/>
        <w:rPr>
          <w:rFonts w:hint="default" w:ascii="Tahoma" w:hAnsi="Tahoma" w:cs="Tahoma"/>
          <w:sz w:val="22"/>
          <w:szCs w:val="22"/>
          <w:lang w:val="en-US"/>
        </w:rPr>
      </w:pPr>
      <w:r>
        <w:rPr>
          <w:rFonts w:hint="default" w:ascii="Tahoma" w:hAnsi="Tahoma" w:cs="Tahoma"/>
          <w:sz w:val="22"/>
          <w:szCs w:val="22"/>
          <w:lang w:val="en-US"/>
        </w:rPr>
        <w:t>PostgreSQL</w:t>
      </w:r>
    </w:p>
    <w:p w14:paraId="43093E36">
      <w:pPr>
        <w:numPr>
          <w:ilvl w:val="0"/>
          <w:numId w:val="1"/>
        </w:numPr>
        <w:ind w:left="420" w:leftChars="0" w:hanging="420" w:firstLineChars="0"/>
        <w:rPr>
          <w:rFonts w:hint="default" w:ascii="Tahoma" w:hAnsi="Tahoma" w:cs="Tahoma"/>
          <w:sz w:val="22"/>
          <w:szCs w:val="22"/>
          <w:lang w:val="en-US"/>
        </w:rPr>
      </w:pPr>
      <w:r>
        <w:rPr>
          <w:rFonts w:hint="default" w:ascii="Tahoma" w:hAnsi="Tahoma" w:cs="Tahoma"/>
          <w:sz w:val="22"/>
          <w:szCs w:val="22"/>
          <w:lang w:val="en-US"/>
        </w:rPr>
        <w:t>DBT</w:t>
      </w:r>
    </w:p>
    <w:p w14:paraId="301EA7A2">
      <w:pPr>
        <w:numPr>
          <w:ilvl w:val="0"/>
          <w:numId w:val="1"/>
        </w:numPr>
        <w:ind w:left="420" w:leftChars="0" w:hanging="420" w:firstLineChars="0"/>
        <w:rPr>
          <w:rFonts w:hint="default" w:ascii="Tahoma" w:hAnsi="Tahoma" w:cs="Tahoma"/>
          <w:sz w:val="22"/>
          <w:szCs w:val="22"/>
          <w:lang w:val="en-US"/>
        </w:rPr>
      </w:pPr>
      <w:r>
        <w:rPr>
          <w:rFonts w:hint="default" w:ascii="Tahoma" w:hAnsi="Tahoma" w:cs="Tahoma"/>
          <w:sz w:val="22"/>
          <w:szCs w:val="22"/>
          <w:lang w:val="en-US"/>
        </w:rPr>
        <w:t>Github</w:t>
      </w:r>
    </w:p>
    <w:p w14:paraId="5CD03477">
      <w:pPr>
        <w:numPr>
          <w:ilvl w:val="0"/>
          <w:numId w:val="1"/>
        </w:numPr>
        <w:ind w:left="420" w:leftChars="0" w:hanging="420" w:firstLineChars="0"/>
        <w:rPr>
          <w:rFonts w:hint="default" w:ascii="Tahoma" w:hAnsi="Tahoma" w:cs="Tahoma"/>
          <w:sz w:val="22"/>
          <w:szCs w:val="22"/>
          <w:lang w:val="en-US"/>
        </w:rPr>
      </w:pPr>
      <w:r>
        <w:rPr>
          <w:rFonts w:hint="default" w:ascii="Tahoma" w:hAnsi="Tahoma" w:cs="Tahoma"/>
          <w:sz w:val="22"/>
          <w:szCs w:val="22"/>
          <w:lang w:val="en-US"/>
        </w:rPr>
        <w:t>PowerBI</w:t>
      </w:r>
    </w:p>
    <w:p w14:paraId="23A2A9D4">
      <w:pPr>
        <w:numPr>
          <w:ilvl w:val="0"/>
          <w:numId w:val="1"/>
        </w:numPr>
        <w:ind w:left="420" w:leftChars="0" w:hanging="420" w:firstLineChars="0"/>
        <w:rPr>
          <w:rFonts w:hint="default" w:ascii="Tahoma" w:hAnsi="Tahoma" w:cs="Tahoma"/>
          <w:sz w:val="22"/>
          <w:szCs w:val="22"/>
          <w:lang w:val="en-US"/>
        </w:rPr>
      </w:pPr>
      <w:r>
        <w:rPr>
          <w:rFonts w:hint="default" w:ascii="Tahoma" w:hAnsi="Tahoma" w:cs="Tahoma"/>
          <w:sz w:val="22"/>
          <w:szCs w:val="22"/>
          <w:lang w:val="en-US"/>
        </w:rPr>
        <w:t>MS Powerpoint</w:t>
      </w:r>
    </w:p>
    <w:p w14:paraId="04863767">
      <w:pPr>
        <w:rPr>
          <w:rFonts w:hint="default" w:ascii="Tahoma" w:hAnsi="Tahoma" w:cs="Tahoma"/>
          <w:b/>
          <w:bCs/>
          <w:sz w:val="22"/>
          <w:szCs w:val="22"/>
          <w:lang w:val="en-US"/>
        </w:rPr>
      </w:pPr>
    </w:p>
    <w:p w14:paraId="7F3540B1">
      <w:pPr>
        <w:rPr>
          <w:rFonts w:hint="default" w:ascii="Tahoma" w:hAnsi="Tahoma" w:cs="Tahoma"/>
          <w:b/>
          <w:bCs/>
          <w:sz w:val="40"/>
          <w:szCs w:val="40"/>
          <w:lang w:val="en-US"/>
        </w:rPr>
      </w:pPr>
      <w:r>
        <w:rPr>
          <w:rFonts w:hint="default" w:ascii="Tahoma" w:hAnsi="Tahoma" w:cs="Tahoma"/>
          <w:b/>
          <w:bCs/>
          <w:sz w:val="40"/>
          <w:szCs w:val="40"/>
          <w:lang w:val="en-US"/>
        </w:rPr>
        <w:t>Business problem</w:t>
      </w:r>
    </w:p>
    <w:p w14:paraId="27D2DA03">
      <w:pPr>
        <w:rPr>
          <w:rFonts w:hint="default" w:ascii="Tahoma" w:hAnsi="Tahoma" w:cs="Tahoma"/>
          <w:sz w:val="22"/>
          <w:szCs w:val="22"/>
          <w:lang w:val="en-US"/>
        </w:rPr>
      </w:pPr>
    </w:p>
    <w:p w14:paraId="62464BE5">
      <w:pPr>
        <w:jc w:val="both"/>
        <w:rPr>
          <w:rFonts w:hint="default" w:ascii="Tahoma" w:hAnsi="Tahoma" w:cs="Tahoma"/>
          <w:sz w:val="22"/>
          <w:szCs w:val="22"/>
          <w:lang w:val="en-US"/>
        </w:rPr>
      </w:pPr>
      <w:r>
        <w:rPr>
          <w:rFonts w:hint="default" w:ascii="Tahoma" w:hAnsi="Tahoma" w:cs="Tahoma"/>
          <w:sz w:val="22"/>
          <w:szCs w:val="22"/>
          <w:lang w:val="en-US"/>
        </w:rPr>
        <w:t>For a bike-share company, they have customers that are casual bikers who are one-time users of their bike, and there are members who are part of the annual membership. The problem for this company is casual riders are not interested in getting annual memberships.</w:t>
      </w:r>
    </w:p>
    <w:p w14:paraId="4F85C6CE">
      <w:pPr>
        <w:jc w:val="both"/>
        <w:rPr>
          <w:rFonts w:hint="default" w:ascii="Tahoma" w:hAnsi="Tahoma" w:cs="Tahoma"/>
          <w:sz w:val="22"/>
          <w:szCs w:val="22"/>
          <w:lang w:val="en-US"/>
        </w:rPr>
      </w:pPr>
    </w:p>
    <w:p w14:paraId="015AF267">
      <w:pPr>
        <w:jc w:val="both"/>
        <w:rPr>
          <w:rFonts w:hint="default" w:ascii="Tahoma" w:hAnsi="Tahoma" w:cs="Tahoma"/>
          <w:sz w:val="22"/>
          <w:szCs w:val="22"/>
          <w:lang w:val="en-PH"/>
        </w:rPr>
      </w:pPr>
      <w:r>
        <w:rPr>
          <w:rFonts w:hint="default" w:ascii="Tahoma" w:hAnsi="Tahoma" w:cs="Tahoma"/>
          <w:sz w:val="22"/>
          <w:szCs w:val="22"/>
          <w:lang w:val="en-US"/>
        </w:rPr>
        <w:t>The task is to find insights on h</w:t>
      </w:r>
      <w:r>
        <w:rPr>
          <w:rFonts w:hint="default" w:ascii="Tahoma" w:hAnsi="Tahoma" w:cs="Tahoma"/>
          <w:sz w:val="22"/>
          <w:szCs w:val="22"/>
          <w:lang w:val="en-US"/>
        </w:rPr>
        <w:t xml:space="preserve">ow casual riders are different from annual members and use them to create a plan to convert casual riders into annual </w:t>
      </w:r>
      <w:r>
        <w:rPr>
          <w:rFonts w:hint="default" w:ascii="Tahoma" w:hAnsi="Tahoma" w:cs="Tahoma"/>
          <w:sz w:val="22"/>
          <w:szCs w:val="22"/>
          <w:lang w:val="en-PH"/>
        </w:rPr>
        <w:t xml:space="preserve">subscribing </w:t>
      </w:r>
      <w:r>
        <w:rPr>
          <w:rFonts w:hint="default" w:ascii="Tahoma" w:hAnsi="Tahoma" w:cs="Tahoma"/>
          <w:sz w:val="22"/>
          <w:szCs w:val="22"/>
          <w:lang w:val="en-US"/>
        </w:rPr>
        <w:t>members</w:t>
      </w:r>
      <w:r>
        <w:rPr>
          <w:rFonts w:hint="default" w:ascii="Tahoma" w:hAnsi="Tahoma" w:cs="Tahoma"/>
          <w:sz w:val="22"/>
          <w:szCs w:val="22"/>
          <w:lang w:val="en-PH"/>
        </w:rPr>
        <w:t>.</w:t>
      </w:r>
    </w:p>
    <w:p w14:paraId="14D4287E">
      <w:pPr>
        <w:rPr>
          <w:rFonts w:hint="default" w:ascii="Tahoma" w:hAnsi="Tahoma" w:cs="Tahoma"/>
          <w:sz w:val="22"/>
          <w:szCs w:val="22"/>
          <w:lang w:val="en-US"/>
        </w:rPr>
      </w:pPr>
    </w:p>
    <w:p w14:paraId="280A969E">
      <w:pPr>
        <w:rPr>
          <w:rFonts w:hint="default" w:ascii="Tahoma" w:hAnsi="Tahoma" w:cs="Tahoma"/>
          <w:b/>
          <w:bCs/>
          <w:sz w:val="40"/>
          <w:szCs w:val="40"/>
          <w:lang w:val="en-US"/>
        </w:rPr>
      </w:pPr>
      <w:r>
        <w:rPr>
          <w:rFonts w:hint="default" w:ascii="Tahoma" w:hAnsi="Tahoma" w:cs="Tahoma"/>
          <w:b/>
          <w:bCs/>
          <w:sz w:val="40"/>
          <w:szCs w:val="40"/>
          <w:lang w:val="en-US"/>
        </w:rPr>
        <w:t>About the data</w:t>
      </w:r>
    </w:p>
    <w:p w14:paraId="0E89F38F">
      <w:pPr>
        <w:rPr>
          <w:rFonts w:hint="default" w:ascii="Tahoma" w:hAnsi="Tahoma" w:cs="Tahoma"/>
          <w:sz w:val="22"/>
          <w:szCs w:val="22"/>
          <w:lang w:val="en-US"/>
        </w:rPr>
      </w:pPr>
    </w:p>
    <w:p w14:paraId="7E27142D">
      <w:pPr>
        <w:jc w:val="both"/>
        <w:rPr>
          <w:rFonts w:hint="default" w:ascii="Tahoma" w:hAnsi="Tahoma" w:cs="Tahoma"/>
          <w:sz w:val="22"/>
          <w:szCs w:val="22"/>
          <w:lang w:val="en-US"/>
        </w:rPr>
      </w:pPr>
      <w:r>
        <w:rPr>
          <w:rFonts w:hint="default" w:ascii="Tahoma" w:hAnsi="Tahoma" w:cs="Tahoma"/>
          <w:sz w:val="22"/>
          <w:szCs w:val="22"/>
          <w:lang w:val="en-US"/>
        </w:rPr>
        <w:t>The data is originally from Divvy accessed from</w:t>
      </w:r>
      <w:r>
        <w:rPr>
          <w:rFonts w:hint="default" w:ascii="Tahoma" w:hAnsi="Tahoma" w:cs="Tahoma"/>
          <w:sz w:val="22"/>
          <w:szCs w:val="22"/>
          <w:lang w:val="en-PH"/>
        </w:rPr>
        <w:t xml:space="preserve"> their</w:t>
      </w:r>
      <w:r>
        <w:rPr>
          <w:rFonts w:hint="default" w:ascii="Tahoma" w:hAnsi="Tahoma" w:cs="Tahoma"/>
          <w:sz w:val="22"/>
          <w:szCs w:val="22"/>
          <w:lang w:val="en-US"/>
        </w:rPr>
        <w:t xml:space="preserve"> Amazon AWS:</w:t>
      </w:r>
    </w:p>
    <w:p w14:paraId="0D29E665">
      <w:pPr>
        <w:jc w:val="both"/>
        <w:rPr>
          <w:rFonts w:hint="default" w:ascii="Tahoma" w:hAnsi="Tahoma" w:cs="Tahoma"/>
          <w:sz w:val="22"/>
          <w:szCs w:val="22"/>
          <w:lang w:val="en-US"/>
        </w:rPr>
      </w:pPr>
      <w:r>
        <w:rPr>
          <w:rFonts w:hint="default" w:ascii="Tahoma" w:hAnsi="Tahoma" w:cs="Tahoma"/>
          <w:sz w:val="22"/>
          <w:szCs w:val="22"/>
          <w:lang w:val="en-US"/>
        </w:rPr>
        <w:fldChar w:fldCharType="begin"/>
      </w:r>
      <w:r>
        <w:rPr>
          <w:rFonts w:hint="default" w:ascii="Tahoma" w:hAnsi="Tahoma" w:cs="Tahoma"/>
          <w:sz w:val="22"/>
          <w:szCs w:val="22"/>
          <w:lang w:val="en-US"/>
        </w:rPr>
        <w:instrText xml:space="preserve"> HYPERLINK "https://divvy-tripdata.s3.amazonaws.com/index.html" </w:instrText>
      </w:r>
      <w:r>
        <w:rPr>
          <w:rFonts w:hint="default" w:ascii="Tahoma" w:hAnsi="Tahoma" w:cs="Tahoma"/>
          <w:sz w:val="22"/>
          <w:szCs w:val="22"/>
          <w:lang w:val="en-US"/>
        </w:rPr>
        <w:fldChar w:fldCharType="separate"/>
      </w:r>
      <w:r>
        <w:rPr>
          <w:rStyle w:val="7"/>
          <w:rFonts w:hint="default" w:ascii="Tahoma" w:hAnsi="Tahoma" w:cs="Tahoma"/>
          <w:sz w:val="22"/>
          <w:szCs w:val="22"/>
          <w:lang w:val="en-US"/>
        </w:rPr>
        <w:t>https://divvy-tripdata.s3.amazonaws.com/index.html</w:t>
      </w:r>
      <w:r>
        <w:rPr>
          <w:rFonts w:hint="default" w:ascii="Tahoma" w:hAnsi="Tahoma" w:cs="Tahoma"/>
          <w:sz w:val="22"/>
          <w:szCs w:val="22"/>
          <w:lang w:val="en-US"/>
        </w:rPr>
        <w:fldChar w:fldCharType="end"/>
      </w:r>
    </w:p>
    <w:p w14:paraId="3492452F">
      <w:pPr>
        <w:jc w:val="both"/>
        <w:rPr>
          <w:rFonts w:hint="default" w:ascii="Tahoma" w:hAnsi="Tahoma" w:cs="Tahoma"/>
          <w:sz w:val="22"/>
          <w:szCs w:val="22"/>
          <w:lang w:val="en-US"/>
        </w:rPr>
      </w:pPr>
    </w:p>
    <w:p w14:paraId="277AE370">
      <w:pPr>
        <w:jc w:val="both"/>
        <w:rPr>
          <w:rFonts w:hint="default" w:ascii="Tahoma" w:hAnsi="Tahoma" w:cs="Tahoma"/>
          <w:sz w:val="22"/>
          <w:szCs w:val="22"/>
          <w:lang w:val="en-US"/>
        </w:rPr>
      </w:pPr>
      <w:r>
        <w:rPr>
          <w:rFonts w:hint="default" w:ascii="Tahoma" w:hAnsi="Tahoma" w:cs="Tahoma"/>
          <w:sz w:val="22"/>
          <w:szCs w:val="22"/>
          <w:lang w:val="en-US"/>
        </w:rPr>
        <w:t xml:space="preserve">The data does not contain Personally Identifiable Information and it is officially owned by the City of Chicago. Given that the data is </w:t>
      </w:r>
      <w:r>
        <w:rPr>
          <w:rFonts w:hint="default" w:ascii="Tahoma" w:hAnsi="Tahoma" w:cs="Tahoma"/>
          <w:sz w:val="22"/>
          <w:szCs w:val="22"/>
          <w:lang w:val="en-PH"/>
        </w:rPr>
        <w:t xml:space="preserve">of type </w:t>
      </w:r>
      <w:r>
        <w:rPr>
          <w:rFonts w:hint="default" w:ascii="Tahoma" w:hAnsi="Tahoma" w:cs="Tahoma"/>
          <w:sz w:val="22"/>
          <w:szCs w:val="22"/>
          <w:lang w:val="en-US"/>
        </w:rPr>
        <w:t>first-party data, the data credibility is strong. Additionally, the data integrity is fixed by cleaning later on in this document.</w:t>
      </w:r>
    </w:p>
    <w:p w14:paraId="657EC3AD">
      <w:pPr>
        <w:jc w:val="both"/>
        <w:rPr>
          <w:rFonts w:hint="default" w:ascii="Tahoma" w:hAnsi="Tahoma" w:cs="Tahoma"/>
          <w:sz w:val="22"/>
          <w:szCs w:val="22"/>
          <w:lang w:val="en-US"/>
        </w:rPr>
      </w:pPr>
    </w:p>
    <w:p w14:paraId="67BAA70A">
      <w:pPr>
        <w:jc w:val="both"/>
        <w:rPr>
          <w:rFonts w:hint="default" w:ascii="Tahoma" w:hAnsi="Tahoma" w:cs="Tahoma"/>
          <w:sz w:val="22"/>
          <w:szCs w:val="22"/>
          <w:lang w:val="en-US"/>
        </w:rPr>
      </w:pPr>
      <w:r>
        <w:rPr>
          <w:rFonts w:hint="default" w:ascii="Tahoma" w:hAnsi="Tahoma" w:cs="Tahoma"/>
          <w:sz w:val="22"/>
          <w:szCs w:val="22"/>
          <w:lang w:val="en-US"/>
        </w:rPr>
        <w:t xml:space="preserve">The data selected to analyze is from August 2025 up to June 2026, each month contained in a separate zip file. Each zip file contains the data in .csv format. </w:t>
      </w:r>
    </w:p>
    <w:p w14:paraId="10B773C2">
      <w:pPr>
        <w:jc w:val="both"/>
        <w:rPr>
          <w:rFonts w:hint="default" w:ascii="Tahoma" w:hAnsi="Tahoma" w:cs="Tahoma"/>
          <w:sz w:val="22"/>
          <w:szCs w:val="22"/>
          <w:lang w:val="en-US"/>
        </w:rPr>
      </w:pPr>
    </w:p>
    <w:p w14:paraId="55630BF1">
      <w:pPr>
        <w:jc w:val="both"/>
        <w:rPr>
          <w:rFonts w:hint="default" w:ascii="Tahoma" w:hAnsi="Tahoma" w:cs="Tahoma"/>
          <w:sz w:val="22"/>
          <w:szCs w:val="22"/>
          <w:lang w:val="en-US"/>
        </w:rPr>
      </w:pPr>
      <w:r>
        <w:rPr>
          <w:rFonts w:hint="default" w:ascii="Tahoma" w:hAnsi="Tahoma" w:cs="Tahoma"/>
          <w:sz w:val="22"/>
          <w:szCs w:val="22"/>
          <w:lang w:val="en-US"/>
        </w:rPr>
        <w:t xml:space="preserve">Upon examining the data in a spreadsheet, it contains empty values for the </w:t>
      </w:r>
      <w:r>
        <w:rPr>
          <w:rFonts w:hint="default" w:ascii="Tahoma" w:hAnsi="Tahoma" w:cs="Tahoma"/>
          <w:i/>
          <w:iCs/>
          <w:sz w:val="22"/>
          <w:szCs w:val="22"/>
          <w:lang w:val="en-US"/>
        </w:rPr>
        <w:t xml:space="preserve">station </w:t>
      </w:r>
      <w:r>
        <w:rPr>
          <w:rFonts w:hint="default" w:ascii="Tahoma" w:hAnsi="Tahoma" w:cs="Tahoma"/>
          <w:sz w:val="22"/>
          <w:szCs w:val="22"/>
          <w:lang w:val="en-US"/>
        </w:rPr>
        <w:t xml:space="preserve">columns. </w:t>
      </w:r>
    </w:p>
    <w:p w14:paraId="208CA6C1">
      <w:pPr>
        <w:jc w:val="both"/>
        <w:rPr>
          <w:rFonts w:hint="default" w:ascii="Tahoma" w:hAnsi="Tahoma" w:cs="Tahoma"/>
          <w:sz w:val="22"/>
          <w:szCs w:val="22"/>
          <w:lang w:val="en-US"/>
        </w:rPr>
      </w:pPr>
    </w:p>
    <w:p w14:paraId="311AF15E">
      <w:pPr>
        <w:jc w:val="both"/>
        <w:rPr>
          <w:rFonts w:hint="default" w:ascii="Tahoma" w:hAnsi="Tahoma" w:cs="Tahoma"/>
          <w:sz w:val="40"/>
          <w:szCs w:val="40"/>
          <w:lang w:val="en-US"/>
        </w:rPr>
      </w:pPr>
      <w:r>
        <w:rPr>
          <w:rFonts w:hint="default" w:ascii="Tahoma" w:hAnsi="Tahoma" w:cs="Tahoma"/>
          <w:b/>
          <w:bCs/>
          <w:sz w:val="40"/>
          <w:szCs w:val="40"/>
          <w:lang w:val="en-US"/>
        </w:rPr>
        <w:t>Data cleaning</w:t>
      </w:r>
    </w:p>
    <w:p w14:paraId="41130042">
      <w:pPr>
        <w:rPr>
          <w:rFonts w:hint="default" w:ascii="Tahoma" w:hAnsi="Tahoma" w:cs="Tahoma"/>
          <w:sz w:val="22"/>
          <w:szCs w:val="22"/>
          <w:lang w:val="en-PH"/>
        </w:rPr>
      </w:pPr>
    </w:p>
    <w:p w14:paraId="62718015">
      <w:pPr>
        <w:jc w:val="both"/>
        <w:rPr>
          <w:rFonts w:hint="default" w:ascii="Tahoma" w:hAnsi="Tahoma" w:cs="Tahoma"/>
          <w:sz w:val="22"/>
          <w:szCs w:val="22"/>
          <w:lang w:val="en-US"/>
        </w:rPr>
      </w:pPr>
      <w:r>
        <w:rPr>
          <w:rFonts w:hint="default" w:ascii="Tahoma" w:hAnsi="Tahoma" w:cs="Tahoma"/>
          <w:sz w:val="22"/>
          <w:szCs w:val="22"/>
          <w:lang w:val="en-US"/>
        </w:rPr>
        <w:t xml:space="preserve">Using Python, I: </w:t>
      </w:r>
    </w:p>
    <w:p w14:paraId="6B55B2B1">
      <w:pPr>
        <w:numPr>
          <w:ilvl w:val="0"/>
          <w:numId w:val="2"/>
        </w:numPr>
        <w:ind w:firstLine="720" w:firstLineChars="0"/>
        <w:jc w:val="both"/>
        <w:rPr>
          <w:rFonts w:hint="default" w:ascii="Tahoma" w:hAnsi="Tahoma" w:cs="Tahoma"/>
          <w:sz w:val="22"/>
          <w:szCs w:val="22"/>
          <w:lang w:val="en-US"/>
        </w:rPr>
      </w:pPr>
      <w:r>
        <w:rPr>
          <w:rFonts w:hint="default" w:ascii="Tahoma" w:hAnsi="Tahoma" w:cs="Tahoma"/>
          <w:sz w:val="22"/>
          <w:szCs w:val="22"/>
          <w:lang w:val="en-US"/>
        </w:rPr>
        <w:t>Removed the null values</w:t>
      </w:r>
    </w:p>
    <w:p w14:paraId="4EAEFE01">
      <w:pPr>
        <w:numPr>
          <w:ilvl w:val="0"/>
          <w:numId w:val="2"/>
        </w:numPr>
        <w:ind w:firstLine="720" w:firstLineChars="0"/>
        <w:jc w:val="both"/>
        <w:rPr>
          <w:rFonts w:hint="default" w:ascii="Tahoma" w:hAnsi="Tahoma" w:cs="Tahoma"/>
          <w:sz w:val="22"/>
          <w:szCs w:val="22"/>
          <w:lang w:val="en-US"/>
        </w:rPr>
      </w:pPr>
      <w:r>
        <w:rPr>
          <w:rFonts w:hint="default" w:ascii="Tahoma" w:hAnsi="Tahoma" w:cs="Tahoma"/>
          <w:sz w:val="22"/>
          <w:szCs w:val="22"/>
          <w:lang w:val="en-US"/>
        </w:rPr>
        <w:t>Removed the duplicates</w:t>
      </w:r>
    </w:p>
    <w:p w14:paraId="2C0DDEE5">
      <w:pPr>
        <w:numPr>
          <w:ilvl w:val="0"/>
          <w:numId w:val="2"/>
        </w:numPr>
        <w:ind w:firstLine="720" w:firstLineChars="0"/>
        <w:jc w:val="both"/>
        <w:rPr>
          <w:rFonts w:hint="default" w:ascii="Tahoma" w:hAnsi="Tahoma" w:cs="Tahoma"/>
          <w:sz w:val="22"/>
          <w:szCs w:val="22"/>
          <w:lang w:val="en-US"/>
        </w:rPr>
      </w:pPr>
      <w:r>
        <w:rPr>
          <w:rFonts w:hint="default" w:ascii="Tahoma" w:hAnsi="Tahoma" w:cs="Tahoma"/>
          <w:sz w:val="22"/>
          <w:szCs w:val="22"/>
          <w:lang w:val="en-US"/>
        </w:rPr>
        <w:t>And combined the 12 .csv files into 1 .csv file</w:t>
      </w:r>
    </w:p>
    <w:p w14:paraId="3AB93A99">
      <w:pPr>
        <w:numPr>
          <w:ilvl w:val="0"/>
          <w:numId w:val="0"/>
        </w:numPr>
        <w:jc w:val="both"/>
        <w:rPr>
          <w:rFonts w:hint="default" w:ascii="Tahoma" w:hAnsi="Tahoma" w:cs="Tahoma"/>
          <w:sz w:val="22"/>
          <w:szCs w:val="22"/>
          <w:lang w:val="en-US"/>
        </w:rPr>
      </w:pPr>
    </w:p>
    <w:p w14:paraId="6E1664E0">
      <w:pPr>
        <w:numPr>
          <w:ilvl w:val="0"/>
          <w:numId w:val="0"/>
        </w:numPr>
        <w:jc w:val="both"/>
        <w:rPr>
          <w:rFonts w:hint="default" w:ascii="Tahoma" w:hAnsi="Tahoma" w:cs="Tahoma"/>
          <w:sz w:val="22"/>
          <w:szCs w:val="22"/>
          <w:lang w:val="en-US"/>
        </w:rPr>
      </w:pPr>
      <w:r>
        <w:rPr>
          <w:rFonts w:hint="default" w:ascii="Tahoma" w:hAnsi="Tahoma" w:cs="Tahoma"/>
          <w:sz w:val="22"/>
          <w:szCs w:val="22"/>
          <w:lang w:val="en-US"/>
        </w:rPr>
        <w:t xml:space="preserve">Here is the link to Kaggle, the Python notebook I used to manipulate the data: </w:t>
      </w:r>
    </w:p>
    <w:p w14:paraId="12D614EE">
      <w:pPr>
        <w:numPr>
          <w:ilvl w:val="0"/>
          <w:numId w:val="0"/>
        </w:numPr>
        <w:jc w:val="both"/>
        <w:rPr>
          <w:rFonts w:hint="default" w:ascii="Tahoma" w:hAnsi="Tahoma" w:cs="Tahoma"/>
          <w:sz w:val="22"/>
          <w:szCs w:val="22"/>
          <w:lang w:val="en-US"/>
        </w:rPr>
      </w:pPr>
    </w:p>
    <w:p w14:paraId="39A355FF">
      <w:pPr>
        <w:numPr>
          <w:ilvl w:val="0"/>
          <w:numId w:val="0"/>
        </w:numPr>
        <w:jc w:val="both"/>
        <w:rPr>
          <w:rFonts w:hint="default" w:ascii="Tahoma" w:hAnsi="Tahoma" w:cs="Tahoma"/>
          <w:sz w:val="22"/>
          <w:szCs w:val="22"/>
          <w:lang w:val="en-US"/>
        </w:rPr>
      </w:pPr>
      <w:r>
        <w:rPr>
          <w:rFonts w:hint="default" w:ascii="Tahoma" w:hAnsi="Tahoma" w:cs="Tahoma"/>
          <w:sz w:val="22"/>
          <w:szCs w:val="22"/>
          <w:lang w:val="en-US"/>
        </w:rPr>
        <w:fldChar w:fldCharType="begin"/>
      </w:r>
      <w:r>
        <w:rPr>
          <w:rFonts w:hint="default" w:ascii="Tahoma" w:hAnsi="Tahoma" w:cs="Tahoma"/>
          <w:sz w:val="22"/>
          <w:szCs w:val="22"/>
          <w:lang w:val="en-US"/>
        </w:rPr>
        <w:instrText xml:space="preserve"> HYPERLINK "https://www.kaggle.com/code/xooooo/cleaning-bike-data" </w:instrText>
      </w:r>
      <w:r>
        <w:rPr>
          <w:rFonts w:hint="default" w:ascii="Tahoma" w:hAnsi="Tahoma" w:cs="Tahoma"/>
          <w:sz w:val="22"/>
          <w:szCs w:val="22"/>
          <w:lang w:val="en-US"/>
        </w:rPr>
        <w:fldChar w:fldCharType="separate"/>
      </w:r>
      <w:r>
        <w:rPr>
          <w:rStyle w:val="4"/>
          <w:rFonts w:hint="default" w:ascii="Tahoma" w:hAnsi="Tahoma" w:cs="Tahoma"/>
          <w:sz w:val="22"/>
          <w:szCs w:val="22"/>
          <w:lang w:val="en-US"/>
        </w:rPr>
        <w:t>https://www.kaggle.com/code/xooooo/cleaning-bike-data</w:t>
      </w:r>
      <w:r>
        <w:rPr>
          <w:rFonts w:hint="default" w:ascii="Tahoma" w:hAnsi="Tahoma" w:cs="Tahoma"/>
          <w:sz w:val="22"/>
          <w:szCs w:val="22"/>
          <w:lang w:val="en-US"/>
        </w:rPr>
        <w:fldChar w:fldCharType="end"/>
      </w:r>
    </w:p>
    <w:p w14:paraId="05C38D9C">
      <w:pPr>
        <w:numPr>
          <w:ilvl w:val="0"/>
          <w:numId w:val="0"/>
        </w:numPr>
        <w:jc w:val="both"/>
        <w:rPr>
          <w:rFonts w:hint="default" w:ascii="Tahoma" w:hAnsi="Tahoma" w:cs="Tahoma"/>
          <w:sz w:val="22"/>
          <w:szCs w:val="22"/>
          <w:lang w:val="en-US"/>
        </w:rPr>
      </w:pPr>
    </w:p>
    <w:p w14:paraId="0467B502">
      <w:pPr>
        <w:numPr>
          <w:ilvl w:val="0"/>
          <w:numId w:val="0"/>
        </w:numPr>
        <w:jc w:val="both"/>
        <w:rPr>
          <w:rFonts w:hint="default" w:ascii="Tahoma" w:hAnsi="Tahoma" w:cs="Tahoma"/>
          <w:sz w:val="22"/>
          <w:szCs w:val="22"/>
          <w:lang w:val="en-US"/>
        </w:rPr>
      </w:pPr>
      <w:r>
        <w:rPr>
          <w:rFonts w:hint="default" w:ascii="Tahoma" w:hAnsi="Tahoma" w:cs="Tahoma"/>
          <w:sz w:val="22"/>
          <w:szCs w:val="22"/>
          <w:lang w:val="en-US"/>
        </w:rPr>
        <w:t xml:space="preserve">The data is now combined into 1 .csv file. The file size is 781MB. </w:t>
      </w:r>
    </w:p>
    <w:p w14:paraId="5FE5C391">
      <w:pPr>
        <w:numPr>
          <w:ilvl w:val="0"/>
          <w:numId w:val="0"/>
        </w:numPr>
        <w:jc w:val="both"/>
        <w:rPr>
          <w:rFonts w:hint="default" w:ascii="Tahoma" w:hAnsi="Tahoma" w:cs="Tahoma"/>
          <w:sz w:val="22"/>
          <w:szCs w:val="22"/>
          <w:lang w:val="en-US"/>
        </w:rPr>
      </w:pPr>
    </w:p>
    <w:p w14:paraId="0622EFFB">
      <w:pPr>
        <w:numPr>
          <w:ilvl w:val="0"/>
          <w:numId w:val="0"/>
        </w:numPr>
        <w:jc w:val="both"/>
        <w:rPr>
          <w:rFonts w:hint="default" w:ascii="Tahoma" w:hAnsi="Tahoma" w:cs="Tahoma"/>
          <w:sz w:val="22"/>
          <w:szCs w:val="22"/>
          <w:lang w:val="en-US"/>
        </w:rPr>
      </w:pPr>
      <w:r>
        <w:rPr>
          <w:rFonts w:hint="default" w:ascii="Tahoma" w:hAnsi="Tahoma" w:cs="Tahoma"/>
          <w:sz w:val="22"/>
          <w:szCs w:val="22"/>
          <w:lang w:val="en-US"/>
        </w:rPr>
        <w:t>The csv data is then ready to be uploaded into the following PostgreSQL table.</w:t>
      </w:r>
    </w:p>
    <w:p w14:paraId="37CB411F">
      <w:pPr>
        <w:numPr>
          <w:ilvl w:val="0"/>
          <w:numId w:val="0"/>
        </w:numPr>
        <w:rPr>
          <w:rFonts w:hint="default" w:ascii="Tahoma" w:hAnsi="Tahoma" w:cs="Tahoma"/>
          <w:sz w:val="22"/>
          <w:szCs w:val="22"/>
          <w:lang w:val="en-US"/>
        </w:rPr>
      </w:pPr>
    </w:p>
    <w:p w14:paraId="5D2B331C">
      <w:pPr>
        <w:numPr>
          <w:ilvl w:val="0"/>
          <w:numId w:val="0"/>
        </w:numPr>
        <w:jc w:val="center"/>
        <w:rPr>
          <w:rFonts w:hint="default" w:ascii="Tahoma" w:hAnsi="Tahoma" w:cs="Tahoma"/>
          <w:sz w:val="22"/>
          <w:szCs w:val="22"/>
        </w:rPr>
      </w:pPr>
      <w:r>
        <w:rPr>
          <w:rFonts w:hint="default" w:ascii="Tahoma" w:hAnsi="Tahoma" w:cs="Tahoma"/>
          <w:sz w:val="22"/>
          <w:szCs w:val="22"/>
        </w:rPr>
        <w:drawing>
          <wp:inline distT="0" distB="0" distL="114300" distR="114300">
            <wp:extent cx="2730500" cy="2291080"/>
            <wp:effectExtent l="0" t="0" r="12700" b="13970"/>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4"/>
                    <a:stretch>
                      <a:fillRect/>
                    </a:stretch>
                  </pic:blipFill>
                  <pic:spPr>
                    <a:xfrm>
                      <a:off x="0" y="0"/>
                      <a:ext cx="2730500" cy="2291080"/>
                    </a:xfrm>
                    <a:prstGeom prst="rect">
                      <a:avLst/>
                    </a:prstGeom>
                    <a:noFill/>
                    <a:ln>
                      <a:noFill/>
                    </a:ln>
                  </pic:spPr>
                </pic:pic>
              </a:graphicData>
            </a:graphic>
          </wp:inline>
        </w:drawing>
      </w:r>
    </w:p>
    <w:p w14:paraId="67B49704">
      <w:pPr>
        <w:numPr>
          <w:ilvl w:val="0"/>
          <w:numId w:val="0"/>
        </w:numPr>
        <w:jc w:val="center"/>
        <w:rPr>
          <w:rFonts w:hint="default" w:ascii="Tahoma" w:hAnsi="Tahoma" w:cs="Tahoma"/>
          <w:sz w:val="22"/>
          <w:szCs w:val="22"/>
        </w:rPr>
      </w:pPr>
    </w:p>
    <w:p w14:paraId="557035AD">
      <w:pPr>
        <w:numPr>
          <w:ilvl w:val="0"/>
          <w:numId w:val="0"/>
        </w:numPr>
        <w:jc w:val="both"/>
        <w:rPr>
          <w:rFonts w:hint="default" w:ascii="Tahoma" w:hAnsi="Tahoma" w:cs="Tahoma"/>
          <w:sz w:val="22"/>
          <w:szCs w:val="22"/>
          <w:lang w:val="en-US"/>
        </w:rPr>
      </w:pPr>
      <w:r>
        <w:rPr>
          <w:rFonts w:hint="default" w:ascii="Tahoma" w:hAnsi="Tahoma" w:cs="Tahoma"/>
          <w:sz w:val="22"/>
          <w:szCs w:val="22"/>
          <w:lang w:val="en-US"/>
        </w:rPr>
        <w:t>After importing the data into PostgreSQL, the data is ready to be queried.</w:t>
      </w:r>
    </w:p>
    <w:p w14:paraId="5124A845">
      <w:pPr>
        <w:numPr>
          <w:ilvl w:val="0"/>
          <w:numId w:val="0"/>
        </w:numPr>
        <w:jc w:val="both"/>
        <w:rPr>
          <w:rFonts w:hint="default" w:ascii="Tahoma" w:hAnsi="Tahoma" w:cs="Tahoma"/>
          <w:sz w:val="22"/>
          <w:szCs w:val="22"/>
          <w:lang w:val="en-US"/>
        </w:rPr>
      </w:pPr>
      <w:r>
        <w:rPr>
          <w:rFonts w:hint="default" w:ascii="Tahoma" w:hAnsi="Tahoma" w:cs="Tahoma"/>
          <w:sz w:val="22"/>
          <w:szCs w:val="22"/>
          <w:lang w:val="en-US"/>
        </w:rPr>
        <w:t>The data is then queried from the PostgreSQL database using DBT as connector. These DBT SQL queries are models where each query creates a View. The queries I used that created the PostgreSQL views is available here in Github:</w:t>
      </w:r>
    </w:p>
    <w:p w14:paraId="42ED9ABC">
      <w:pPr>
        <w:numPr>
          <w:ilvl w:val="0"/>
          <w:numId w:val="0"/>
        </w:numPr>
        <w:jc w:val="both"/>
        <w:rPr>
          <w:rFonts w:hint="default" w:ascii="Tahoma" w:hAnsi="Tahoma" w:cs="Tahoma"/>
          <w:sz w:val="22"/>
          <w:szCs w:val="22"/>
          <w:lang w:val="en-US"/>
        </w:rPr>
      </w:pPr>
    </w:p>
    <w:p w14:paraId="25DAD24F">
      <w:pPr>
        <w:numPr>
          <w:ilvl w:val="0"/>
          <w:numId w:val="0"/>
        </w:numPr>
        <w:jc w:val="both"/>
        <w:rPr>
          <w:rFonts w:hint="default" w:ascii="Tahoma" w:hAnsi="Tahoma" w:cs="Tahoma"/>
          <w:sz w:val="22"/>
          <w:szCs w:val="22"/>
          <w:lang w:val="en-US"/>
        </w:rPr>
      </w:pPr>
      <w:r>
        <w:rPr>
          <w:rFonts w:hint="default" w:ascii="Tahoma" w:hAnsi="Tahoma" w:cs="Tahoma"/>
          <w:sz w:val="22"/>
          <w:szCs w:val="22"/>
          <w:lang w:val="en-US"/>
        </w:rPr>
        <w:fldChar w:fldCharType="begin"/>
      </w:r>
      <w:r>
        <w:rPr>
          <w:rFonts w:hint="default" w:ascii="Tahoma" w:hAnsi="Tahoma" w:cs="Tahoma"/>
          <w:sz w:val="22"/>
          <w:szCs w:val="22"/>
          <w:lang w:val="en-US"/>
        </w:rPr>
        <w:instrText xml:space="preserve"> HYPERLINK "https://github.com/jexdls/data-analysis/tree/main/bikers_analysis/models/example" </w:instrText>
      </w:r>
      <w:r>
        <w:rPr>
          <w:rFonts w:hint="default" w:ascii="Tahoma" w:hAnsi="Tahoma" w:cs="Tahoma"/>
          <w:sz w:val="22"/>
          <w:szCs w:val="22"/>
          <w:lang w:val="en-US"/>
        </w:rPr>
        <w:fldChar w:fldCharType="separate"/>
      </w:r>
      <w:r>
        <w:rPr>
          <w:rStyle w:val="7"/>
          <w:rFonts w:hint="default" w:ascii="Tahoma" w:hAnsi="Tahoma" w:cs="Tahoma"/>
          <w:sz w:val="22"/>
          <w:szCs w:val="22"/>
          <w:lang w:val="en-US"/>
        </w:rPr>
        <w:t>https://github.com/jexdls/data-analysis/tree/main/bikers_analysis/models/example</w:t>
      </w:r>
      <w:r>
        <w:rPr>
          <w:rFonts w:hint="default" w:ascii="Tahoma" w:hAnsi="Tahoma" w:cs="Tahoma"/>
          <w:sz w:val="22"/>
          <w:szCs w:val="22"/>
          <w:lang w:val="en-US"/>
        </w:rPr>
        <w:fldChar w:fldCharType="end"/>
      </w:r>
    </w:p>
    <w:p w14:paraId="72392127">
      <w:pPr>
        <w:numPr>
          <w:ilvl w:val="0"/>
          <w:numId w:val="0"/>
        </w:numPr>
        <w:jc w:val="both"/>
        <w:rPr>
          <w:rFonts w:hint="default" w:ascii="Tahoma" w:hAnsi="Tahoma" w:cs="Tahoma"/>
          <w:sz w:val="22"/>
          <w:szCs w:val="22"/>
          <w:lang w:val="en-US"/>
        </w:rPr>
      </w:pPr>
    </w:p>
    <w:p w14:paraId="101F6A0A">
      <w:pPr>
        <w:numPr>
          <w:ilvl w:val="0"/>
          <w:numId w:val="0"/>
        </w:numPr>
        <w:jc w:val="both"/>
        <w:rPr>
          <w:rFonts w:hint="default" w:ascii="Tahoma" w:hAnsi="Tahoma" w:cs="Tahoma"/>
          <w:sz w:val="22"/>
          <w:szCs w:val="22"/>
          <w:lang w:val="en-US"/>
        </w:rPr>
      </w:pPr>
      <w:r>
        <w:rPr>
          <w:rFonts w:hint="default" w:ascii="Tahoma" w:hAnsi="Tahoma" w:cs="Tahoma"/>
          <w:sz w:val="22"/>
          <w:szCs w:val="22"/>
          <w:lang w:val="en-US"/>
        </w:rPr>
        <w:t xml:space="preserve">Upon examining the data in PostgreSQL views, I found out that the column </w:t>
      </w:r>
      <w:r>
        <w:rPr>
          <w:rFonts w:hint="default" w:ascii="Tahoma" w:hAnsi="Tahoma" w:cs="Tahoma"/>
          <w:i/>
          <w:iCs/>
          <w:sz w:val="22"/>
          <w:szCs w:val="22"/>
          <w:lang w:val="en-US"/>
        </w:rPr>
        <w:t>started_at</w:t>
      </w:r>
      <w:r>
        <w:rPr>
          <w:rFonts w:hint="default" w:ascii="Tahoma" w:hAnsi="Tahoma" w:cs="Tahoma"/>
          <w:sz w:val="22"/>
          <w:szCs w:val="22"/>
          <w:lang w:val="en-US"/>
        </w:rPr>
        <w:t xml:space="preserve"> has values that are earlier than </w:t>
      </w:r>
      <w:r>
        <w:rPr>
          <w:rFonts w:hint="default" w:ascii="Tahoma" w:hAnsi="Tahoma" w:cs="Tahoma"/>
          <w:i/>
          <w:iCs/>
          <w:sz w:val="22"/>
          <w:szCs w:val="22"/>
          <w:lang w:val="en-US"/>
        </w:rPr>
        <w:t>ended_at</w:t>
      </w:r>
      <w:r>
        <w:rPr>
          <w:rFonts w:hint="default" w:ascii="Tahoma" w:hAnsi="Tahoma" w:cs="Tahoma"/>
          <w:sz w:val="22"/>
          <w:szCs w:val="22"/>
          <w:lang w:val="en-US"/>
        </w:rPr>
        <w:t xml:space="preserve">. This is not possible since you can only end a trip at a date time later than the start date time. This created a problem where </w:t>
      </w:r>
      <w:r>
        <w:rPr>
          <w:rFonts w:hint="default" w:ascii="Tahoma" w:hAnsi="Tahoma" w:cs="Tahoma"/>
          <w:i/>
          <w:iCs/>
          <w:sz w:val="22"/>
          <w:szCs w:val="22"/>
          <w:lang w:val="en-US"/>
        </w:rPr>
        <w:t>trip_durations</w:t>
      </w:r>
      <w:r>
        <w:rPr>
          <w:rFonts w:hint="default" w:ascii="Tahoma" w:hAnsi="Tahoma" w:cs="Tahoma"/>
          <w:sz w:val="22"/>
          <w:szCs w:val="22"/>
          <w:lang w:val="en-US"/>
        </w:rPr>
        <w:t xml:space="preserve"> have negative values. Since, </w:t>
      </w:r>
      <w:r>
        <w:rPr>
          <w:rFonts w:hint="default" w:ascii="Tahoma" w:hAnsi="Tahoma" w:cs="Tahoma"/>
          <w:i/>
          <w:iCs/>
          <w:sz w:val="22"/>
          <w:szCs w:val="22"/>
          <w:lang w:val="en-US"/>
        </w:rPr>
        <w:t>trip_duration</w:t>
      </w:r>
      <w:r>
        <w:rPr>
          <w:rFonts w:hint="default" w:ascii="Tahoma" w:hAnsi="Tahoma" w:cs="Tahoma"/>
          <w:sz w:val="22"/>
          <w:szCs w:val="22"/>
          <w:lang w:val="en-US"/>
        </w:rPr>
        <w:t xml:space="preserve"> pertains to how long the ride lasted, it should not be possible to have a negative value so I investigated further. </w:t>
      </w:r>
    </w:p>
    <w:p w14:paraId="0EE11D79">
      <w:pPr>
        <w:numPr>
          <w:ilvl w:val="0"/>
          <w:numId w:val="0"/>
        </w:numPr>
        <w:jc w:val="center"/>
        <w:rPr>
          <w:rFonts w:hint="default" w:ascii="Tahoma" w:hAnsi="Tahoma" w:cs="Tahoma"/>
          <w:sz w:val="22"/>
          <w:szCs w:val="22"/>
          <w:lang w:val="en-US"/>
        </w:rPr>
      </w:pPr>
      <w:r>
        <w:rPr>
          <w:rFonts w:hint="default" w:ascii="Tahoma" w:hAnsi="Tahoma" w:cs="Tahoma"/>
          <w:sz w:val="22"/>
          <w:szCs w:val="22"/>
        </w:rPr>
        <w:drawing>
          <wp:inline distT="0" distB="0" distL="114300" distR="114300">
            <wp:extent cx="2559050" cy="979805"/>
            <wp:effectExtent l="0" t="0" r="12700" b="10795"/>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5"/>
                    <a:stretch>
                      <a:fillRect/>
                    </a:stretch>
                  </pic:blipFill>
                  <pic:spPr>
                    <a:xfrm>
                      <a:off x="0" y="0"/>
                      <a:ext cx="2559050" cy="979805"/>
                    </a:xfrm>
                    <a:prstGeom prst="rect">
                      <a:avLst/>
                    </a:prstGeom>
                    <a:noFill/>
                    <a:ln>
                      <a:noFill/>
                    </a:ln>
                  </pic:spPr>
                </pic:pic>
              </a:graphicData>
            </a:graphic>
          </wp:inline>
        </w:drawing>
      </w:r>
    </w:p>
    <w:p w14:paraId="26CA35DE">
      <w:pPr>
        <w:numPr>
          <w:ilvl w:val="0"/>
          <w:numId w:val="0"/>
        </w:numPr>
        <w:rPr>
          <w:rFonts w:hint="default" w:ascii="Tahoma" w:hAnsi="Tahoma" w:cs="Tahoma"/>
          <w:sz w:val="22"/>
          <w:szCs w:val="22"/>
          <w:lang w:val="en-US"/>
        </w:rPr>
      </w:pPr>
    </w:p>
    <w:p w14:paraId="19B11EE6">
      <w:pPr>
        <w:numPr>
          <w:ilvl w:val="0"/>
          <w:numId w:val="0"/>
        </w:numPr>
        <w:jc w:val="both"/>
        <w:rPr>
          <w:rFonts w:hint="default" w:ascii="Tahoma" w:hAnsi="Tahoma" w:cs="Tahoma"/>
          <w:sz w:val="22"/>
          <w:szCs w:val="22"/>
          <w:lang w:val="en-US"/>
        </w:rPr>
      </w:pPr>
      <w:r>
        <w:rPr>
          <w:rFonts w:hint="default" w:ascii="Tahoma" w:hAnsi="Tahoma" w:cs="Tahoma"/>
          <w:sz w:val="22"/>
          <w:szCs w:val="22"/>
          <w:lang w:val="en-US"/>
        </w:rPr>
        <w:t xml:space="preserve">Another problem was found where thousands of records has </w:t>
      </w:r>
      <w:r>
        <w:rPr>
          <w:rFonts w:hint="default" w:ascii="Tahoma" w:hAnsi="Tahoma" w:cs="Tahoma"/>
          <w:i/>
          <w:iCs/>
          <w:sz w:val="22"/>
          <w:szCs w:val="22"/>
          <w:u w:val="none"/>
          <w:lang w:val="en-US"/>
        </w:rPr>
        <w:t>trip_durations</w:t>
      </w:r>
      <w:r>
        <w:rPr>
          <w:rFonts w:hint="default" w:ascii="Tahoma" w:hAnsi="Tahoma" w:cs="Tahoma"/>
          <w:sz w:val="22"/>
          <w:szCs w:val="22"/>
          <w:lang w:val="en-US"/>
        </w:rPr>
        <w:t xml:space="preserve"> of less than 1 second. Which should not also be possible.</w:t>
      </w:r>
    </w:p>
    <w:p w14:paraId="249B7858">
      <w:pPr>
        <w:numPr>
          <w:ilvl w:val="0"/>
          <w:numId w:val="0"/>
        </w:numPr>
        <w:jc w:val="both"/>
        <w:rPr>
          <w:rFonts w:hint="default" w:ascii="Tahoma" w:hAnsi="Tahoma" w:cs="Tahoma"/>
          <w:sz w:val="22"/>
          <w:szCs w:val="22"/>
        </w:rPr>
      </w:pPr>
    </w:p>
    <w:p w14:paraId="11BA3B11">
      <w:pPr>
        <w:numPr>
          <w:ilvl w:val="0"/>
          <w:numId w:val="0"/>
        </w:numPr>
        <w:jc w:val="center"/>
        <w:rPr>
          <w:rFonts w:hint="default" w:ascii="Tahoma" w:hAnsi="Tahoma" w:cs="Tahoma"/>
          <w:sz w:val="22"/>
          <w:szCs w:val="22"/>
        </w:rPr>
      </w:pPr>
      <w:r>
        <w:rPr>
          <w:rFonts w:hint="default" w:ascii="Tahoma" w:hAnsi="Tahoma" w:cs="Tahoma"/>
          <w:sz w:val="22"/>
          <w:szCs w:val="22"/>
        </w:rPr>
        <w:drawing>
          <wp:inline distT="0" distB="0" distL="114300" distR="114300">
            <wp:extent cx="739775" cy="1991360"/>
            <wp:effectExtent l="0" t="0" r="3175" b="889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pic:cNvPicPr>
                  </pic:nvPicPr>
                  <pic:blipFill>
                    <a:blip r:embed="rId6"/>
                    <a:stretch>
                      <a:fillRect/>
                    </a:stretch>
                  </pic:blipFill>
                  <pic:spPr>
                    <a:xfrm>
                      <a:off x="0" y="0"/>
                      <a:ext cx="739775" cy="1991360"/>
                    </a:xfrm>
                    <a:prstGeom prst="rect">
                      <a:avLst/>
                    </a:prstGeom>
                    <a:noFill/>
                    <a:ln>
                      <a:noFill/>
                    </a:ln>
                  </pic:spPr>
                </pic:pic>
              </a:graphicData>
            </a:graphic>
          </wp:inline>
        </w:drawing>
      </w:r>
    </w:p>
    <w:p w14:paraId="799558E9">
      <w:pPr>
        <w:numPr>
          <w:ilvl w:val="0"/>
          <w:numId w:val="0"/>
        </w:numPr>
        <w:rPr>
          <w:rFonts w:hint="default" w:ascii="Tahoma" w:hAnsi="Tahoma" w:cs="Tahoma"/>
          <w:sz w:val="22"/>
          <w:szCs w:val="22"/>
          <w:lang w:val="en-US"/>
        </w:rPr>
      </w:pPr>
    </w:p>
    <w:p w14:paraId="44494311">
      <w:pPr>
        <w:numPr>
          <w:ilvl w:val="0"/>
          <w:numId w:val="0"/>
        </w:numPr>
        <w:jc w:val="both"/>
        <w:rPr>
          <w:rFonts w:hint="default" w:ascii="Tahoma" w:hAnsi="Tahoma" w:cs="Tahoma"/>
          <w:sz w:val="22"/>
          <w:szCs w:val="22"/>
          <w:lang w:val="en-US"/>
        </w:rPr>
      </w:pPr>
      <w:r>
        <w:rPr>
          <w:rFonts w:hint="default" w:ascii="Tahoma" w:hAnsi="Tahoma" w:cs="Tahoma"/>
          <w:sz w:val="22"/>
          <w:szCs w:val="22"/>
          <w:lang w:val="en-US"/>
        </w:rPr>
        <w:t xml:space="preserve">To improve data integrity, I thought I have to solve these problems first and delete rows. If I’m going to delete rows whose </w:t>
      </w:r>
      <w:r>
        <w:rPr>
          <w:rFonts w:hint="default" w:ascii="Tahoma" w:hAnsi="Tahoma" w:cs="Tahoma"/>
          <w:i/>
          <w:iCs/>
          <w:sz w:val="22"/>
          <w:szCs w:val="22"/>
          <w:lang w:val="en-US"/>
        </w:rPr>
        <w:t>trip_duration</w:t>
      </w:r>
      <w:r>
        <w:rPr>
          <w:rFonts w:hint="default" w:ascii="Tahoma" w:hAnsi="Tahoma" w:cs="Tahoma"/>
          <w:sz w:val="22"/>
          <w:szCs w:val="22"/>
          <w:lang w:val="en-US"/>
        </w:rPr>
        <w:t xml:space="preserve"> is not valid, what </w:t>
      </w:r>
      <w:r>
        <w:rPr>
          <w:rFonts w:hint="default" w:ascii="Tahoma" w:hAnsi="Tahoma" w:cs="Tahoma"/>
          <w:i/>
          <w:iCs/>
          <w:sz w:val="22"/>
          <w:szCs w:val="22"/>
          <w:lang w:val="en-US"/>
        </w:rPr>
        <w:t>trip_duration</w:t>
      </w:r>
      <w:r>
        <w:rPr>
          <w:rFonts w:hint="default" w:ascii="Tahoma" w:hAnsi="Tahoma" w:cs="Tahoma"/>
          <w:sz w:val="22"/>
          <w:szCs w:val="22"/>
          <w:lang w:val="en-US"/>
        </w:rPr>
        <w:t xml:space="preserve"> value should be considered valid? Negative </w:t>
      </w:r>
      <w:r>
        <w:rPr>
          <w:rFonts w:hint="default" w:ascii="Tahoma" w:hAnsi="Tahoma" w:cs="Tahoma"/>
          <w:i/>
          <w:iCs/>
          <w:sz w:val="22"/>
          <w:szCs w:val="22"/>
          <w:lang w:val="en-US"/>
        </w:rPr>
        <w:t>trip_durations</w:t>
      </w:r>
      <w:r>
        <w:rPr>
          <w:rFonts w:hint="default" w:ascii="Tahoma" w:hAnsi="Tahoma" w:cs="Tahoma"/>
          <w:sz w:val="22"/>
          <w:szCs w:val="22"/>
          <w:lang w:val="en-US"/>
        </w:rPr>
        <w:t xml:space="preserve"> are surely not valid. Even millisecond trips are not valid, but where should I stop? Are 1-second or 5-second trips valid or should be deleted? While looking for the limit, I noticed that some </w:t>
      </w:r>
      <w:r>
        <w:rPr>
          <w:rFonts w:hint="default" w:ascii="Tahoma" w:hAnsi="Tahoma" w:cs="Tahoma"/>
          <w:i/>
          <w:iCs/>
          <w:sz w:val="22"/>
          <w:szCs w:val="22"/>
          <w:lang w:val="en-US"/>
        </w:rPr>
        <w:t>start_stations</w:t>
      </w:r>
      <w:r>
        <w:rPr>
          <w:rFonts w:hint="default" w:ascii="Tahoma" w:hAnsi="Tahoma" w:cs="Tahoma"/>
          <w:sz w:val="22"/>
          <w:szCs w:val="22"/>
          <w:lang w:val="en-US"/>
        </w:rPr>
        <w:t xml:space="preserve"> and </w:t>
      </w:r>
      <w:r>
        <w:rPr>
          <w:rFonts w:hint="default" w:ascii="Tahoma" w:hAnsi="Tahoma" w:cs="Tahoma"/>
          <w:i/>
          <w:iCs/>
          <w:sz w:val="22"/>
          <w:szCs w:val="22"/>
          <w:lang w:val="en-US"/>
        </w:rPr>
        <w:t>end_stations</w:t>
      </w:r>
      <w:r>
        <w:rPr>
          <w:rFonts w:hint="default" w:ascii="Tahoma" w:hAnsi="Tahoma" w:cs="Tahoma"/>
          <w:sz w:val="22"/>
          <w:szCs w:val="22"/>
          <w:lang w:val="en-US"/>
        </w:rPr>
        <w:t xml:space="preserve"> are the same for trips that lasted less than a minute. However, the </w:t>
      </w:r>
      <w:r>
        <w:rPr>
          <w:rFonts w:hint="default" w:ascii="Tahoma" w:hAnsi="Tahoma" w:cs="Tahoma"/>
          <w:i/>
          <w:iCs/>
          <w:sz w:val="22"/>
          <w:szCs w:val="22"/>
          <w:lang w:val="en-US"/>
        </w:rPr>
        <w:t>start_station</w:t>
      </w:r>
      <w:r>
        <w:rPr>
          <w:rFonts w:hint="default" w:ascii="Tahoma" w:hAnsi="Tahoma" w:cs="Tahoma"/>
          <w:sz w:val="22"/>
          <w:szCs w:val="22"/>
          <w:lang w:val="en-US"/>
        </w:rPr>
        <w:t xml:space="preserve"> being the same as </w:t>
      </w:r>
      <w:r>
        <w:rPr>
          <w:rFonts w:hint="default" w:ascii="Tahoma" w:hAnsi="Tahoma" w:cs="Tahoma"/>
          <w:i/>
          <w:iCs/>
          <w:sz w:val="22"/>
          <w:szCs w:val="22"/>
          <w:lang w:val="en-US"/>
        </w:rPr>
        <w:t>end_station</w:t>
      </w:r>
      <w:r>
        <w:rPr>
          <w:rFonts w:hint="default" w:ascii="Tahoma" w:hAnsi="Tahoma" w:cs="Tahoma"/>
          <w:sz w:val="22"/>
          <w:szCs w:val="22"/>
          <w:lang w:val="en-US"/>
        </w:rPr>
        <w:t xml:space="preserve"> is not enough of a basis to say that the record is not valid because there are records that lasted less than a second whose </w:t>
      </w:r>
      <w:r>
        <w:rPr>
          <w:rFonts w:hint="default" w:ascii="Tahoma" w:hAnsi="Tahoma" w:cs="Tahoma"/>
          <w:i/>
          <w:iCs/>
          <w:sz w:val="22"/>
          <w:szCs w:val="22"/>
          <w:lang w:val="en-US"/>
        </w:rPr>
        <w:t>start_stations</w:t>
      </w:r>
      <w:r>
        <w:rPr>
          <w:rFonts w:hint="default" w:ascii="Tahoma" w:hAnsi="Tahoma" w:cs="Tahoma"/>
          <w:sz w:val="22"/>
          <w:szCs w:val="22"/>
          <w:lang w:val="en-US"/>
        </w:rPr>
        <w:t xml:space="preserve"> are not </w:t>
      </w:r>
      <w:r>
        <w:rPr>
          <w:rFonts w:hint="default" w:ascii="Tahoma" w:hAnsi="Tahoma" w:cs="Tahoma"/>
          <w:i/>
          <w:iCs/>
          <w:sz w:val="22"/>
          <w:szCs w:val="22"/>
          <w:lang w:val="en-US"/>
        </w:rPr>
        <w:t>end_stations</w:t>
      </w:r>
      <w:r>
        <w:rPr>
          <w:rFonts w:hint="default" w:ascii="Tahoma" w:hAnsi="Tahoma" w:cs="Tahoma"/>
          <w:sz w:val="22"/>
          <w:szCs w:val="22"/>
          <w:lang w:val="en-US"/>
        </w:rPr>
        <w:t>.</w:t>
      </w:r>
    </w:p>
    <w:p w14:paraId="5B394462">
      <w:pPr>
        <w:numPr>
          <w:ilvl w:val="0"/>
          <w:numId w:val="0"/>
        </w:numPr>
        <w:rPr>
          <w:rFonts w:hint="default" w:ascii="Tahoma" w:hAnsi="Tahoma" w:cs="Tahoma"/>
          <w:sz w:val="22"/>
          <w:szCs w:val="22"/>
        </w:rPr>
      </w:pPr>
    </w:p>
    <w:p w14:paraId="0C111723">
      <w:pPr>
        <w:numPr>
          <w:ilvl w:val="0"/>
          <w:numId w:val="0"/>
        </w:numPr>
        <w:jc w:val="center"/>
        <w:rPr>
          <w:rFonts w:hint="default" w:ascii="Tahoma" w:hAnsi="Tahoma" w:cs="Tahoma"/>
          <w:sz w:val="22"/>
          <w:szCs w:val="22"/>
        </w:rPr>
      </w:pPr>
      <w:r>
        <w:rPr>
          <w:rFonts w:hint="default" w:ascii="Tahoma" w:hAnsi="Tahoma" w:cs="Tahoma"/>
          <w:sz w:val="22"/>
          <w:szCs w:val="22"/>
        </w:rPr>
        <w:drawing>
          <wp:inline distT="0" distB="0" distL="114300" distR="114300">
            <wp:extent cx="2708910" cy="1796415"/>
            <wp:effectExtent l="0" t="0" r="15240" b="133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5"/>
                    <pic:cNvPicPr>
                      <a:picLocks noChangeAspect="1"/>
                    </pic:cNvPicPr>
                  </pic:nvPicPr>
                  <pic:blipFill>
                    <a:blip r:embed="rId7"/>
                    <a:stretch>
                      <a:fillRect/>
                    </a:stretch>
                  </pic:blipFill>
                  <pic:spPr>
                    <a:xfrm>
                      <a:off x="0" y="0"/>
                      <a:ext cx="2708910" cy="1796415"/>
                    </a:xfrm>
                    <a:prstGeom prst="rect">
                      <a:avLst/>
                    </a:prstGeom>
                    <a:noFill/>
                    <a:ln>
                      <a:noFill/>
                    </a:ln>
                  </pic:spPr>
                </pic:pic>
              </a:graphicData>
            </a:graphic>
          </wp:inline>
        </w:drawing>
      </w:r>
      <w:r>
        <w:rPr>
          <w:rFonts w:hint="default" w:ascii="Tahoma" w:hAnsi="Tahoma" w:cs="Tahoma"/>
          <w:sz w:val="22"/>
          <w:szCs w:val="22"/>
        </w:rPr>
        <w:br w:type="textWrapping"/>
      </w:r>
    </w:p>
    <w:p w14:paraId="42F4F1AA">
      <w:pPr>
        <w:jc w:val="both"/>
        <w:rPr>
          <w:rFonts w:hint="default" w:ascii="Tahoma" w:hAnsi="Tahoma" w:cs="Tahoma"/>
          <w:sz w:val="22"/>
          <w:szCs w:val="22"/>
          <w:lang w:val="en-US"/>
        </w:rPr>
      </w:pPr>
      <w:r>
        <w:rPr>
          <w:rFonts w:hint="default" w:ascii="Tahoma" w:hAnsi="Tahoma" w:cs="Tahoma"/>
          <w:sz w:val="22"/>
          <w:szCs w:val="22"/>
          <w:lang w:val="en-US"/>
        </w:rPr>
        <w:t>Upon investigating further, the following query revealed the reason. I first looked at trips that started and ended at different stations to rule out trips that started and ended at the same stations.</w:t>
      </w:r>
    </w:p>
    <w:p w14:paraId="5DDC4619">
      <w:pPr>
        <w:jc w:val="both"/>
        <w:rPr>
          <w:rFonts w:hint="default" w:ascii="Tahoma" w:hAnsi="Tahoma" w:cs="Tahoma"/>
          <w:sz w:val="22"/>
          <w:szCs w:val="22"/>
          <w:lang w:val="en-US"/>
        </w:rPr>
      </w:pPr>
    </w:p>
    <w:p w14:paraId="423BC990">
      <w:pPr>
        <w:jc w:val="center"/>
        <w:rPr>
          <w:rFonts w:hint="default" w:ascii="Tahoma" w:hAnsi="Tahoma" w:cs="Tahoma"/>
          <w:sz w:val="22"/>
          <w:szCs w:val="22"/>
        </w:rPr>
      </w:pPr>
      <w:r>
        <w:rPr>
          <w:rFonts w:hint="default" w:ascii="Tahoma" w:hAnsi="Tahoma" w:cs="Tahoma"/>
          <w:sz w:val="22"/>
          <w:szCs w:val="22"/>
        </w:rPr>
        <w:drawing>
          <wp:inline distT="0" distB="0" distL="114300" distR="114300">
            <wp:extent cx="2529205" cy="1956435"/>
            <wp:effectExtent l="0" t="0" r="4445" b="5715"/>
            <wp:docPr id="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9"/>
                    <pic:cNvPicPr>
                      <a:picLocks noChangeAspect="1"/>
                    </pic:cNvPicPr>
                  </pic:nvPicPr>
                  <pic:blipFill>
                    <a:blip r:embed="rId8"/>
                    <a:stretch>
                      <a:fillRect/>
                    </a:stretch>
                  </pic:blipFill>
                  <pic:spPr>
                    <a:xfrm>
                      <a:off x="0" y="0"/>
                      <a:ext cx="2529205" cy="1956435"/>
                    </a:xfrm>
                    <a:prstGeom prst="rect">
                      <a:avLst/>
                    </a:prstGeom>
                    <a:noFill/>
                    <a:ln>
                      <a:noFill/>
                    </a:ln>
                  </pic:spPr>
                </pic:pic>
              </a:graphicData>
            </a:graphic>
          </wp:inline>
        </w:drawing>
      </w:r>
    </w:p>
    <w:p w14:paraId="42FE1942">
      <w:pPr>
        <w:rPr>
          <w:rFonts w:hint="default" w:ascii="Tahoma" w:hAnsi="Tahoma" w:cs="Tahoma"/>
          <w:sz w:val="22"/>
          <w:szCs w:val="22"/>
          <w:lang w:val="en-US"/>
        </w:rPr>
      </w:pPr>
    </w:p>
    <w:p w14:paraId="65EC2EAB">
      <w:pPr>
        <w:jc w:val="left"/>
        <w:rPr>
          <w:rFonts w:hint="default" w:ascii="Tahoma" w:hAnsi="Tahoma" w:cs="Tahoma"/>
          <w:sz w:val="22"/>
          <w:szCs w:val="22"/>
          <w:lang w:val="en-US"/>
        </w:rPr>
      </w:pPr>
    </w:p>
    <w:p w14:paraId="59B2F25E">
      <w:pPr>
        <w:jc w:val="both"/>
        <w:rPr>
          <w:rFonts w:hint="default" w:ascii="Tahoma" w:hAnsi="Tahoma" w:cs="Tahoma"/>
          <w:sz w:val="22"/>
          <w:szCs w:val="22"/>
          <w:lang w:val="en-US"/>
        </w:rPr>
      </w:pPr>
      <w:r>
        <w:rPr>
          <w:rFonts w:hint="default" w:ascii="Tahoma" w:hAnsi="Tahoma" w:cs="Tahoma"/>
          <w:sz w:val="22"/>
          <w:szCs w:val="22"/>
          <w:lang w:val="en-US"/>
        </w:rPr>
        <w:t xml:space="preserve">It was revealed that these extremely short trips are of type </w:t>
      </w:r>
      <w:r>
        <w:rPr>
          <w:rFonts w:hint="default" w:ascii="Tahoma" w:hAnsi="Tahoma" w:cs="Tahoma"/>
          <w:i/>
          <w:iCs/>
          <w:sz w:val="22"/>
          <w:szCs w:val="22"/>
          <w:lang w:val="en-US"/>
        </w:rPr>
        <w:t>electric_bike</w:t>
      </w:r>
      <w:r>
        <w:rPr>
          <w:rFonts w:hint="default" w:ascii="Tahoma" w:hAnsi="Tahoma" w:cs="Tahoma"/>
          <w:sz w:val="22"/>
          <w:szCs w:val="22"/>
          <w:lang w:val="en-US"/>
        </w:rPr>
        <w:t xml:space="preserve"> which could mean that </w:t>
      </w:r>
      <w:r>
        <w:rPr>
          <w:rFonts w:hint="default" w:ascii="Tahoma" w:hAnsi="Tahoma" w:cs="Tahoma"/>
          <w:i/>
          <w:iCs/>
          <w:sz w:val="22"/>
          <w:szCs w:val="22"/>
          <w:lang w:val="en-US"/>
        </w:rPr>
        <w:t>electric_bikes</w:t>
      </w:r>
      <w:r>
        <w:rPr>
          <w:rFonts w:hint="default" w:ascii="Tahoma" w:hAnsi="Tahoma" w:cs="Tahoma"/>
          <w:sz w:val="22"/>
          <w:szCs w:val="22"/>
          <w:lang w:val="en-US"/>
        </w:rPr>
        <w:t xml:space="preserve"> have a bug that registers these extremely short trips into the database. </w:t>
      </w:r>
    </w:p>
    <w:p w14:paraId="0967BB85">
      <w:pPr>
        <w:jc w:val="left"/>
        <w:rPr>
          <w:rFonts w:hint="default" w:ascii="Tahoma" w:hAnsi="Tahoma" w:cs="Tahoma"/>
          <w:sz w:val="22"/>
          <w:szCs w:val="22"/>
          <w:lang w:val="en-US"/>
        </w:rPr>
      </w:pPr>
    </w:p>
    <w:p w14:paraId="29380BF9">
      <w:pPr>
        <w:jc w:val="center"/>
        <w:rPr>
          <w:rFonts w:hint="default" w:ascii="Tahoma" w:hAnsi="Tahoma" w:cs="Tahoma"/>
          <w:sz w:val="22"/>
          <w:szCs w:val="22"/>
          <w:lang w:val="en-US"/>
        </w:rPr>
      </w:pPr>
      <w:r>
        <w:rPr>
          <w:rFonts w:hint="default" w:ascii="Tahoma" w:hAnsi="Tahoma" w:cs="Tahoma"/>
          <w:sz w:val="22"/>
          <w:szCs w:val="22"/>
        </w:rPr>
        <w:drawing>
          <wp:inline distT="0" distB="0" distL="114300" distR="114300">
            <wp:extent cx="4088130" cy="1950720"/>
            <wp:effectExtent l="0" t="0" r="7620" b="11430"/>
            <wp:docPr id="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8"/>
                    <pic:cNvPicPr>
                      <a:picLocks noChangeAspect="1"/>
                    </pic:cNvPicPr>
                  </pic:nvPicPr>
                  <pic:blipFill>
                    <a:blip r:embed="rId9"/>
                    <a:stretch>
                      <a:fillRect/>
                    </a:stretch>
                  </pic:blipFill>
                  <pic:spPr>
                    <a:xfrm>
                      <a:off x="0" y="0"/>
                      <a:ext cx="4088130" cy="1950720"/>
                    </a:xfrm>
                    <a:prstGeom prst="rect">
                      <a:avLst/>
                    </a:prstGeom>
                    <a:noFill/>
                    <a:ln>
                      <a:noFill/>
                    </a:ln>
                  </pic:spPr>
                </pic:pic>
              </a:graphicData>
            </a:graphic>
          </wp:inline>
        </w:drawing>
      </w:r>
    </w:p>
    <w:p w14:paraId="73FD1D22">
      <w:pPr>
        <w:rPr>
          <w:rFonts w:hint="default" w:ascii="Tahoma" w:hAnsi="Tahoma" w:cs="Tahoma"/>
          <w:sz w:val="22"/>
          <w:szCs w:val="22"/>
          <w:lang w:val="en-US"/>
        </w:rPr>
      </w:pPr>
    </w:p>
    <w:p w14:paraId="37C9FE4F">
      <w:pPr>
        <w:jc w:val="both"/>
        <w:rPr>
          <w:rFonts w:hint="default" w:ascii="Tahoma" w:hAnsi="Tahoma" w:cs="Tahoma"/>
          <w:sz w:val="22"/>
          <w:szCs w:val="22"/>
          <w:lang w:val="en-US"/>
        </w:rPr>
      </w:pPr>
      <w:r>
        <w:rPr>
          <w:rFonts w:hint="default" w:ascii="Tahoma" w:hAnsi="Tahoma" w:cs="Tahoma"/>
          <w:sz w:val="22"/>
          <w:szCs w:val="22"/>
          <w:lang w:val="en-US"/>
        </w:rPr>
        <w:t xml:space="preserve">For the other type of bike, when the </w:t>
      </w:r>
      <w:r>
        <w:rPr>
          <w:rFonts w:hint="default" w:ascii="Tahoma" w:hAnsi="Tahoma" w:cs="Tahoma"/>
          <w:i/>
          <w:iCs/>
          <w:sz w:val="22"/>
          <w:szCs w:val="22"/>
          <w:lang w:val="en-US"/>
        </w:rPr>
        <w:t>trip_duration</w:t>
      </w:r>
      <w:r>
        <w:rPr>
          <w:rFonts w:hint="default" w:ascii="Tahoma" w:hAnsi="Tahoma" w:cs="Tahoma"/>
          <w:sz w:val="22"/>
          <w:szCs w:val="22"/>
          <w:lang w:val="en-US"/>
        </w:rPr>
        <w:t xml:space="preserve"> for </w:t>
      </w:r>
      <w:r>
        <w:rPr>
          <w:rFonts w:hint="default" w:ascii="Tahoma" w:hAnsi="Tahoma" w:cs="Tahoma"/>
          <w:i/>
          <w:iCs/>
          <w:sz w:val="22"/>
          <w:szCs w:val="22"/>
          <w:lang w:val="en-US"/>
        </w:rPr>
        <w:t>classic_bikes</w:t>
      </w:r>
      <w:r>
        <w:rPr>
          <w:rFonts w:hint="default" w:ascii="Tahoma" w:hAnsi="Tahoma" w:cs="Tahoma"/>
          <w:sz w:val="22"/>
          <w:szCs w:val="22"/>
          <w:lang w:val="en-US"/>
        </w:rPr>
        <w:t xml:space="preserve"> are sorted from least, the lowest </w:t>
      </w:r>
      <w:r>
        <w:rPr>
          <w:rFonts w:hint="default" w:ascii="Tahoma" w:hAnsi="Tahoma" w:cs="Tahoma"/>
          <w:i/>
          <w:iCs/>
          <w:sz w:val="22"/>
          <w:szCs w:val="22"/>
          <w:lang w:val="en-US"/>
        </w:rPr>
        <w:t>trip_duration</w:t>
      </w:r>
      <w:r>
        <w:rPr>
          <w:rFonts w:hint="default" w:ascii="Tahoma" w:hAnsi="Tahoma" w:cs="Tahoma"/>
          <w:sz w:val="22"/>
          <w:szCs w:val="22"/>
          <w:lang w:val="en-US"/>
        </w:rPr>
        <w:t xml:space="preserve"> is 01:00:087, which is at 1 minute mark. This means that </w:t>
      </w:r>
      <w:r>
        <w:rPr>
          <w:rFonts w:hint="default" w:ascii="Tahoma" w:hAnsi="Tahoma" w:cs="Tahoma"/>
          <w:i/>
          <w:iCs/>
          <w:sz w:val="22"/>
          <w:szCs w:val="22"/>
          <w:lang w:val="en-US"/>
        </w:rPr>
        <w:t>classic_bike</w:t>
      </w:r>
      <w:r>
        <w:rPr>
          <w:rFonts w:hint="default" w:ascii="Tahoma" w:hAnsi="Tahoma" w:cs="Tahoma"/>
          <w:sz w:val="22"/>
          <w:szCs w:val="22"/>
          <w:lang w:val="en-US"/>
        </w:rPr>
        <w:t xml:space="preserve"> trips are more reliable than </w:t>
      </w:r>
      <w:r>
        <w:rPr>
          <w:rFonts w:hint="default" w:ascii="Tahoma" w:hAnsi="Tahoma" w:cs="Tahoma"/>
          <w:i/>
          <w:iCs/>
          <w:sz w:val="22"/>
          <w:szCs w:val="22"/>
          <w:lang w:val="en-US"/>
        </w:rPr>
        <w:t>electric_bikes</w:t>
      </w:r>
      <w:r>
        <w:rPr>
          <w:rFonts w:hint="default" w:ascii="Tahoma" w:hAnsi="Tahoma" w:cs="Tahoma"/>
          <w:sz w:val="22"/>
          <w:szCs w:val="22"/>
          <w:lang w:val="en-US"/>
        </w:rPr>
        <w:t>.</w:t>
      </w:r>
    </w:p>
    <w:p w14:paraId="361C79B9">
      <w:pPr>
        <w:jc w:val="both"/>
        <w:rPr>
          <w:rFonts w:hint="default" w:ascii="Tahoma" w:hAnsi="Tahoma" w:cs="Tahoma"/>
          <w:sz w:val="22"/>
          <w:szCs w:val="22"/>
        </w:rPr>
      </w:pPr>
    </w:p>
    <w:p w14:paraId="649476D2">
      <w:pPr>
        <w:jc w:val="center"/>
        <w:rPr>
          <w:rFonts w:hint="default" w:ascii="Tahoma" w:hAnsi="Tahoma" w:cs="Tahoma"/>
          <w:sz w:val="22"/>
          <w:szCs w:val="22"/>
        </w:rPr>
      </w:pPr>
      <w:r>
        <w:rPr>
          <w:rFonts w:hint="default" w:ascii="Tahoma" w:hAnsi="Tahoma" w:cs="Tahoma"/>
          <w:sz w:val="22"/>
          <w:szCs w:val="22"/>
        </w:rPr>
        <w:drawing>
          <wp:inline distT="0" distB="0" distL="114300" distR="114300">
            <wp:extent cx="3908425" cy="1897380"/>
            <wp:effectExtent l="0" t="0" r="15875" b="7620"/>
            <wp:docPr id="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7"/>
                    <pic:cNvPicPr>
                      <a:picLocks noChangeAspect="1"/>
                    </pic:cNvPicPr>
                  </pic:nvPicPr>
                  <pic:blipFill>
                    <a:blip r:embed="rId10"/>
                    <a:stretch>
                      <a:fillRect/>
                    </a:stretch>
                  </pic:blipFill>
                  <pic:spPr>
                    <a:xfrm>
                      <a:off x="0" y="0"/>
                      <a:ext cx="3908425" cy="1897380"/>
                    </a:xfrm>
                    <a:prstGeom prst="rect">
                      <a:avLst/>
                    </a:prstGeom>
                    <a:noFill/>
                    <a:ln>
                      <a:noFill/>
                    </a:ln>
                  </pic:spPr>
                </pic:pic>
              </a:graphicData>
            </a:graphic>
          </wp:inline>
        </w:drawing>
      </w:r>
    </w:p>
    <w:p w14:paraId="702DEB1F">
      <w:pPr>
        <w:rPr>
          <w:rFonts w:hint="default" w:ascii="Tahoma" w:hAnsi="Tahoma" w:cs="Tahoma"/>
          <w:sz w:val="22"/>
          <w:szCs w:val="22"/>
          <w:lang w:val="en-US"/>
        </w:rPr>
      </w:pPr>
    </w:p>
    <w:p w14:paraId="1A3BB5AF">
      <w:pPr>
        <w:jc w:val="both"/>
        <w:rPr>
          <w:rFonts w:hint="default" w:ascii="Tahoma" w:hAnsi="Tahoma" w:cs="Tahoma"/>
          <w:sz w:val="22"/>
          <w:szCs w:val="22"/>
          <w:lang w:val="en-US"/>
        </w:rPr>
      </w:pPr>
      <w:r>
        <w:rPr>
          <w:rFonts w:hint="default" w:ascii="Tahoma" w:hAnsi="Tahoma" w:cs="Tahoma"/>
          <w:sz w:val="22"/>
          <w:szCs w:val="22"/>
          <w:lang w:val="en-US"/>
        </w:rPr>
        <w:t xml:space="preserve">To further investigate, the following query was made to look at the minimum </w:t>
      </w:r>
      <w:r>
        <w:rPr>
          <w:rFonts w:hint="default" w:ascii="Tahoma" w:hAnsi="Tahoma" w:cs="Tahoma"/>
          <w:i/>
          <w:iCs/>
          <w:sz w:val="22"/>
          <w:szCs w:val="22"/>
          <w:lang w:val="en-US"/>
        </w:rPr>
        <w:t>trip_duration</w:t>
      </w:r>
      <w:r>
        <w:rPr>
          <w:rFonts w:hint="default" w:ascii="Tahoma" w:hAnsi="Tahoma" w:cs="Tahoma"/>
          <w:sz w:val="22"/>
          <w:szCs w:val="22"/>
          <w:lang w:val="en-US"/>
        </w:rPr>
        <w:t xml:space="preserve"> for each bike type. </w:t>
      </w:r>
    </w:p>
    <w:p w14:paraId="5CFE67E0">
      <w:pPr>
        <w:rPr>
          <w:rFonts w:hint="default" w:ascii="Tahoma" w:hAnsi="Tahoma" w:cs="Tahoma"/>
          <w:sz w:val="22"/>
          <w:szCs w:val="22"/>
          <w:lang w:val="en-US"/>
        </w:rPr>
      </w:pPr>
    </w:p>
    <w:p w14:paraId="266D3D42">
      <w:pPr>
        <w:jc w:val="center"/>
        <w:rPr>
          <w:rFonts w:hint="default" w:ascii="Tahoma" w:hAnsi="Tahoma" w:cs="Tahoma"/>
          <w:sz w:val="22"/>
          <w:szCs w:val="22"/>
        </w:rPr>
      </w:pPr>
      <w:r>
        <w:rPr>
          <w:rFonts w:hint="default" w:ascii="Tahoma" w:hAnsi="Tahoma" w:cs="Tahoma"/>
          <w:sz w:val="22"/>
          <w:szCs w:val="22"/>
        </w:rPr>
        <w:drawing>
          <wp:inline distT="0" distB="0" distL="114300" distR="114300">
            <wp:extent cx="2138680" cy="1956435"/>
            <wp:effectExtent l="0" t="0" r="13970" b="5715"/>
            <wp:docPr id="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1"/>
                    <pic:cNvPicPr>
                      <a:picLocks noChangeAspect="1"/>
                    </pic:cNvPicPr>
                  </pic:nvPicPr>
                  <pic:blipFill>
                    <a:blip r:embed="rId11"/>
                    <a:stretch>
                      <a:fillRect/>
                    </a:stretch>
                  </pic:blipFill>
                  <pic:spPr>
                    <a:xfrm>
                      <a:off x="0" y="0"/>
                      <a:ext cx="2138680" cy="1956435"/>
                    </a:xfrm>
                    <a:prstGeom prst="rect">
                      <a:avLst/>
                    </a:prstGeom>
                    <a:noFill/>
                    <a:ln>
                      <a:noFill/>
                    </a:ln>
                  </pic:spPr>
                </pic:pic>
              </a:graphicData>
            </a:graphic>
          </wp:inline>
        </w:drawing>
      </w:r>
    </w:p>
    <w:p w14:paraId="097AE3A3">
      <w:pPr>
        <w:jc w:val="center"/>
        <w:rPr>
          <w:rFonts w:hint="default" w:ascii="Tahoma" w:hAnsi="Tahoma" w:cs="Tahoma"/>
          <w:sz w:val="22"/>
          <w:szCs w:val="22"/>
        </w:rPr>
      </w:pPr>
    </w:p>
    <w:p w14:paraId="28DE9FB9">
      <w:pPr>
        <w:jc w:val="both"/>
        <w:rPr>
          <w:rFonts w:hint="default" w:ascii="Tahoma" w:hAnsi="Tahoma" w:cs="Tahoma"/>
          <w:sz w:val="22"/>
          <w:szCs w:val="22"/>
          <w:lang w:val="en-US"/>
        </w:rPr>
      </w:pPr>
      <w:r>
        <w:rPr>
          <w:rFonts w:hint="default" w:ascii="Tahoma" w:hAnsi="Tahoma" w:cs="Tahoma"/>
          <w:sz w:val="22"/>
          <w:szCs w:val="22"/>
          <w:lang w:val="en-US"/>
        </w:rPr>
        <w:t xml:space="preserve">It was revealed that the minimum </w:t>
      </w:r>
      <w:r>
        <w:rPr>
          <w:rFonts w:hint="default" w:ascii="Tahoma" w:hAnsi="Tahoma" w:cs="Tahoma"/>
          <w:i/>
          <w:iCs/>
          <w:sz w:val="22"/>
          <w:szCs w:val="22"/>
          <w:lang w:val="en-US"/>
        </w:rPr>
        <w:t>trip_duration</w:t>
      </w:r>
      <w:r>
        <w:rPr>
          <w:rFonts w:hint="default" w:ascii="Tahoma" w:hAnsi="Tahoma" w:cs="Tahoma"/>
          <w:sz w:val="22"/>
          <w:szCs w:val="22"/>
          <w:lang w:val="en-US"/>
        </w:rPr>
        <w:t xml:space="preserve"> for </w:t>
      </w:r>
      <w:r>
        <w:rPr>
          <w:rFonts w:hint="default" w:ascii="Tahoma" w:hAnsi="Tahoma" w:cs="Tahoma"/>
          <w:i/>
          <w:iCs/>
          <w:sz w:val="22"/>
          <w:szCs w:val="22"/>
          <w:lang w:val="en-US"/>
        </w:rPr>
        <w:t>electric_bike</w:t>
      </w:r>
      <w:r>
        <w:rPr>
          <w:rFonts w:hint="default" w:ascii="Tahoma" w:hAnsi="Tahoma" w:cs="Tahoma"/>
          <w:sz w:val="22"/>
          <w:szCs w:val="22"/>
          <w:lang w:val="en-US"/>
        </w:rPr>
        <w:t xml:space="preserve"> are 0 second trips, which may be concluded that valid trips should instead start from the minimum </w:t>
      </w:r>
      <w:r>
        <w:rPr>
          <w:rFonts w:hint="default" w:ascii="Tahoma" w:hAnsi="Tahoma" w:cs="Tahoma"/>
          <w:i/>
          <w:iCs/>
          <w:sz w:val="22"/>
          <w:szCs w:val="22"/>
          <w:lang w:val="en-US"/>
        </w:rPr>
        <w:t>trip_duration</w:t>
      </w:r>
      <w:r>
        <w:rPr>
          <w:rFonts w:hint="default" w:ascii="Tahoma" w:hAnsi="Tahoma" w:cs="Tahoma"/>
          <w:sz w:val="22"/>
          <w:szCs w:val="22"/>
          <w:lang w:val="en-US"/>
        </w:rPr>
        <w:t xml:space="preserve"> for </w:t>
      </w:r>
      <w:r>
        <w:rPr>
          <w:rFonts w:hint="default" w:ascii="Tahoma" w:hAnsi="Tahoma" w:cs="Tahoma"/>
          <w:i/>
          <w:iCs/>
          <w:sz w:val="22"/>
          <w:szCs w:val="22"/>
          <w:lang w:val="en-US"/>
        </w:rPr>
        <w:t>classic_bikes</w:t>
      </w:r>
      <w:r>
        <w:rPr>
          <w:rFonts w:hint="default" w:ascii="Tahoma" w:hAnsi="Tahoma" w:cs="Tahoma"/>
          <w:sz w:val="22"/>
          <w:szCs w:val="22"/>
          <w:lang w:val="en-US"/>
        </w:rPr>
        <w:t xml:space="preserve"> which is 00:01:00.87 which is more reliable. To fix the data integrity, I deleted </w:t>
      </w:r>
      <w:r>
        <w:rPr>
          <w:rFonts w:hint="default" w:ascii="Tahoma" w:hAnsi="Tahoma" w:cs="Tahoma"/>
          <w:sz w:val="22"/>
          <w:szCs w:val="22"/>
          <w:lang w:val="en-PH"/>
        </w:rPr>
        <w:t xml:space="preserve">all </w:t>
      </w:r>
      <w:r>
        <w:rPr>
          <w:rFonts w:hint="default" w:ascii="Tahoma" w:hAnsi="Tahoma" w:cs="Tahoma"/>
          <w:sz w:val="22"/>
          <w:szCs w:val="22"/>
          <w:lang w:val="en-US"/>
        </w:rPr>
        <w:t xml:space="preserve">the records that has a </w:t>
      </w:r>
      <w:r>
        <w:rPr>
          <w:rFonts w:hint="default" w:ascii="Tahoma" w:hAnsi="Tahoma" w:cs="Tahoma"/>
          <w:i/>
          <w:iCs/>
          <w:sz w:val="22"/>
          <w:szCs w:val="22"/>
          <w:lang w:val="en-US"/>
        </w:rPr>
        <w:t>trip_duration</w:t>
      </w:r>
      <w:r>
        <w:rPr>
          <w:rFonts w:hint="default" w:ascii="Tahoma" w:hAnsi="Tahoma" w:cs="Tahoma"/>
          <w:sz w:val="22"/>
          <w:szCs w:val="22"/>
          <w:lang w:val="en-US"/>
        </w:rPr>
        <w:t xml:space="preserve"> of less than 00:01:00.87</w:t>
      </w:r>
      <w:r>
        <w:rPr>
          <w:rFonts w:hint="default" w:ascii="Tahoma" w:hAnsi="Tahoma" w:cs="Tahoma"/>
          <w:sz w:val="22"/>
          <w:szCs w:val="22"/>
          <w:lang w:val="en-PH"/>
        </w:rPr>
        <w:t xml:space="preserve"> because they aren’t reliable</w:t>
      </w:r>
      <w:r>
        <w:rPr>
          <w:rFonts w:hint="default" w:ascii="Tahoma" w:hAnsi="Tahoma" w:cs="Tahoma"/>
          <w:sz w:val="22"/>
          <w:szCs w:val="22"/>
          <w:lang w:val="en-US"/>
        </w:rPr>
        <w:t>.</w:t>
      </w:r>
    </w:p>
    <w:p w14:paraId="5E0DA188">
      <w:pPr>
        <w:rPr>
          <w:rFonts w:hint="default" w:ascii="Tahoma" w:hAnsi="Tahoma" w:cs="Tahoma"/>
          <w:sz w:val="22"/>
          <w:szCs w:val="22"/>
          <w:lang w:val="en-US"/>
        </w:rPr>
      </w:pPr>
    </w:p>
    <w:p w14:paraId="6776F4B9">
      <w:pPr>
        <w:rPr>
          <w:rFonts w:hint="default" w:ascii="Tahoma" w:hAnsi="Tahoma" w:cs="Tahoma"/>
          <w:b/>
          <w:bCs/>
          <w:sz w:val="40"/>
          <w:szCs w:val="40"/>
          <w:lang w:val="en-US"/>
        </w:rPr>
      </w:pPr>
      <w:r>
        <w:rPr>
          <w:rFonts w:hint="default" w:ascii="Tahoma" w:hAnsi="Tahoma" w:cs="Tahoma"/>
          <w:b/>
          <w:bCs/>
          <w:sz w:val="40"/>
          <w:szCs w:val="40"/>
          <w:lang w:val="en-US"/>
        </w:rPr>
        <w:t>Insights and Findings</w:t>
      </w:r>
    </w:p>
    <w:p w14:paraId="3DD5C1F0">
      <w:pPr>
        <w:rPr>
          <w:rFonts w:hint="default" w:ascii="Tahoma" w:hAnsi="Tahoma" w:cs="Tahoma"/>
          <w:sz w:val="22"/>
          <w:szCs w:val="22"/>
          <w:lang w:val="en-US"/>
        </w:rPr>
      </w:pPr>
    </w:p>
    <w:p w14:paraId="23BB3F98">
      <w:pPr>
        <w:jc w:val="both"/>
        <w:rPr>
          <w:rFonts w:hint="default" w:ascii="Tahoma" w:hAnsi="Tahoma" w:cs="Tahoma"/>
          <w:sz w:val="22"/>
          <w:szCs w:val="22"/>
          <w:lang w:val="en-US"/>
        </w:rPr>
      </w:pPr>
      <w:r>
        <w:rPr>
          <w:rFonts w:hint="default" w:ascii="Tahoma" w:hAnsi="Tahoma" w:cs="Tahoma"/>
          <w:sz w:val="22"/>
          <w:szCs w:val="22"/>
          <w:lang w:val="en-US"/>
        </w:rPr>
        <w:t>After all the cleaning, the data is ready for visualizing. Through Power BI, the visualizations were created.</w:t>
      </w:r>
    </w:p>
    <w:p w14:paraId="48449FC0">
      <w:pPr>
        <w:jc w:val="both"/>
        <w:rPr>
          <w:rFonts w:hint="default" w:ascii="Tahoma" w:hAnsi="Tahoma" w:cs="Tahoma"/>
          <w:sz w:val="22"/>
          <w:szCs w:val="22"/>
          <w:lang w:val="en-US"/>
        </w:rPr>
      </w:pPr>
    </w:p>
    <w:p w14:paraId="6DA317BE">
      <w:pPr>
        <w:jc w:val="both"/>
        <w:rPr>
          <w:rFonts w:hint="default" w:ascii="Tahoma" w:hAnsi="Tahoma" w:cs="Tahoma"/>
          <w:sz w:val="22"/>
          <w:szCs w:val="22"/>
          <w:lang w:val="en-US"/>
        </w:rPr>
      </w:pPr>
      <w:r>
        <w:rPr>
          <w:rFonts w:hint="default" w:ascii="Tahoma" w:hAnsi="Tahoma" w:cs="Tahoma"/>
          <w:sz w:val="22"/>
          <w:szCs w:val="22"/>
          <w:lang w:val="en-US"/>
        </w:rPr>
        <w:t xml:space="preserve">To see the summarized findings ready for a presentation please download the file here: </w:t>
      </w:r>
    </w:p>
    <w:p w14:paraId="5F967CBF">
      <w:pPr>
        <w:jc w:val="both"/>
        <w:rPr>
          <w:rFonts w:hint="default" w:ascii="Tahoma" w:hAnsi="Tahoma" w:cs="Tahoma"/>
          <w:sz w:val="22"/>
          <w:szCs w:val="22"/>
          <w:lang w:val="en-US"/>
        </w:rPr>
      </w:pPr>
    </w:p>
    <w:p w14:paraId="41D485D4">
      <w:pPr>
        <w:jc w:val="both"/>
        <w:rPr>
          <w:rFonts w:hint="default" w:ascii="Tahoma" w:hAnsi="Tahoma" w:cs="Tahoma"/>
          <w:sz w:val="22"/>
          <w:szCs w:val="22"/>
          <w:lang w:val="en-US"/>
        </w:rPr>
      </w:pPr>
      <w:r>
        <w:rPr>
          <w:rFonts w:hint="default" w:ascii="Tahoma" w:hAnsi="Tahoma" w:cs="Tahoma"/>
          <w:sz w:val="22"/>
          <w:szCs w:val="22"/>
          <w:lang w:val="en-US"/>
        </w:rPr>
        <w:fldChar w:fldCharType="begin"/>
      </w:r>
      <w:r>
        <w:rPr>
          <w:rFonts w:hint="default" w:ascii="Tahoma" w:hAnsi="Tahoma" w:cs="Tahoma"/>
          <w:sz w:val="22"/>
          <w:szCs w:val="22"/>
          <w:lang w:val="en-US"/>
        </w:rPr>
        <w:instrText xml:space="preserve"> HYPERLINK "https://github.com/jexdls/data-analysis/blob/main/Bikers_analysis.pptx" </w:instrText>
      </w:r>
      <w:r>
        <w:rPr>
          <w:rFonts w:hint="default" w:ascii="Tahoma" w:hAnsi="Tahoma" w:cs="Tahoma"/>
          <w:sz w:val="22"/>
          <w:szCs w:val="22"/>
          <w:lang w:val="en-US"/>
        </w:rPr>
        <w:fldChar w:fldCharType="separate"/>
      </w:r>
      <w:r>
        <w:rPr>
          <w:rStyle w:val="7"/>
          <w:rFonts w:hint="default" w:ascii="Tahoma" w:hAnsi="Tahoma" w:cs="Tahoma"/>
          <w:sz w:val="22"/>
          <w:szCs w:val="22"/>
          <w:lang w:val="en-US"/>
        </w:rPr>
        <w:t>https://github.com/jexdls/data-analysis/blob/main/Bikers_analysis.pptx</w:t>
      </w:r>
      <w:r>
        <w:rPr>
          <w:rFonts w:hint="default" w:ascii="Tahoma" w:hAnsi="Tahoma" w:cs="Tahoma"/>
          <w:sz w:val="22"/>
          <w:szCs w:val="22"/>
          <w:lang w:val="en-US"/>
        </w:rPr>
        <w:fldChar w:fldCharType="end"/>
      </w:r>
    </w:p>
    <w:p w14:paraId="04B73C02">
      <w:pPr>
        <w:jc w:val="both"/>
        <w:rPr>
          <w:rFonts w:hint="default" w:ascii="Tahoma" w:hAnsi="Tahoma" w:cs="Tahoma"/>
          <w:sz w:val="22"/>
          <w:szCs w:val="22"/>
          <w:lang w:val="en-US"/>
        </w:rPr>
      </w:pPr>
    </w:p>
    <w:p w14:paraId="671342D2">
      <w:pPr>
        <w:jc w:val="both"/>
        <w:rPr>
          <w:rFonts w:hint="default" w:ascii="Tahoma" w:hAnsi="Tahoma" w:cs="Tahoma"/>
          <w:sz w:val="22"/>
          <w:szCs w:val="22"/>
          <w:lang w:val="en-US"/>
        </w:rPr>
      </w:pPr>
      <w:r>
        <w:rPr>
          <w:rFonts w:hint="default" w:ascii="Tahoma" w:hAnsi="Tahoma" w:cs="Tahoma"/>
          <w:sz w:val="22"/>
          <w:szCs w:val="22"/>
          <w:lang w:val="en-US"/>
        </w:rPr>
        <w:t>The following examines the findings in greater detail.</w:t>
      </w:r>
    </w:p>
    <w:p w14:paraId="5375F77A">
      <w:pPr>
        <w:jc w:val="both"/>
        <w:rPr>
          <w:rFonts w:hint="default" w:ascii="Tahoma" w:hAnsi="Tahoma" w:cs="Tahoma"/>
          <w:sz w:val="22"/>
          <w:szCs w:val="22"/>
          <w:lang w:val="en-US"/>
        </w:rPr>
      </w:pPr>
    </w:p>
    <w:p w14:paraId="52CFCE00">
      <w:pPr>
        <w:rPr>
          <w:rFonts w:hint="default" w:ascii="Tahoma" w:hAnsi="Tahoma" w:cs="Tahoma"/>
          <w:sz w:val="22"/>
          <w:szCs w:val="22"/>
        </w:rPr>
      </w:pPr>
      <w:r>
        <w:rPr>
          <w:rFonts w:hint="default" w:ascii="Tahoma" w:hAnsi="Tahoma" w:cs="Tahoma"/>
          <w:sz w:val="22"/>
          <w:szCs w:val="22"/>
        </w:rPr>
        <w:drawing>
          <wp:inline distT="0" distB="0" distL="114300" distR="114300">
            <wp:extent cx="5271135" cy="3446145"/>
            <wp:effectExtent l="0" t="0" r="5715" b="1905"/>
            <wp:docPr id="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6"/>
                    <pic:cNvPicPr>
                      <a:picLocks noChangeAspect="1"/>
                    </pic:cNvPicPr>
                  </pic:nvPicPr>
                  <pic:blipFill>
                    <a:blip r:embed="rId12"/>
                    <a:stretch>
                      <a:fillRect/>
                    </a:stretch>
                  </pic:blipFill>
                  <pic:spPr>
                    <a:xfrm>
                      <a:off x="0" y="0"/>
                      <a:ext cx="5271135" cy="3446145"/>
                    </a:xfrm>
                    <a:prstGeom prst="rect">
                      <a:avLst/>
                    </a:prstGeom>
                    <a:noFill/>
                    <a:ln>
                      <a:noFill/>
                    </a:ln>
                  </pic:spPr>
                </pic:pic>
              </a:graphicData>
            </a:graphic>
          </wp:inline>
        </w:drawing>
      </w:r>
    </w:p>
    <w:p w14:paraId="0D2D0409">
      <w:pPr>
        <w:rPr>
          <w:rFonts w:hint="default" w:ascii="Tahoma" w:hAnsi="Tahoma" w:cs="Tahoma"/>
          <w:sz w:val="22"/>
          <w:szCs w:val="22"/>
        </w:rPr>
      </w:pPr>
    </w:p>
    <w:p w14:paraId="3990B488">
      <w:pPr>
        <w:jc w:val="both"/>
        <w:rPr>
          <w:rFonts w:hint="default" w:ascii="Tahoma" w:hAnsi="Tahoma" w:cs="Tahoma"/>
          <w:sz w:val="22"/>
          <w:szCs w:val="22"/>
          <w:lang w:val="en-US"/>
        </w:rPr>
      </w:pPr>
      <w:r>
        <w:rPr>
          <w:rFonts w:hint="default" w:ascii="Tahoma" w:hAnsi="Tahoma" w:cs="Tahoma"/>
          <w:sz w:val="22"/>
          <w:szCs w:val="22"/>
          <w:lang w:val="en-US"/>
        </w:rPr>
        <w:t xml:space="preserve">How different are one-time users from subscribed bikers? According to the data, 2.58M of bikers are from subscribed bikers. </w:t>
      </w:r>
      <w:r>
        <w:rPr>
          <w:rFonts w:hint="default" w:ascii="Tahoma" w:hAnsi="Tahoma" w:cs="Tahoma"/>
          <w:sz w:val="22"/>
          <w:szCs w:val="22"/>
          <w:u w:val="none"/>
          <w:lang w:val="en-US"/>
        </w:rPr>
        <w:t>The casual bikers are almost half of the subscription bikers</w:t>
      </w:r>
      <w:r>
        <w:rPr>
          <w:rFonts w:hint="default" w:ascii="Tahoma" w:hAnsi="Tahoma" w:cs="Tahoma"/>
          <w:sz w:val="22"/>
          <w:szCs w:val="22"/>
          <w:lang w:val="en-US"/>
        </w:rPr>
        <w:t xml:space="preserve"> with 1.38M bikers. </w:t>
      </w:r>
      <w:r>
        <w:rPr>
          <w:rFonts w:hint="default" w:ascii="Tahoma" w:hAnsi="Tahoma" w:cs="Tahoma"/>
          <w:sz w:val="22"/>
          <w:szCs w:val="22"/>
          <w:u w:val="single"/>
          <w:lang w:val="en-US"/>
        </w:rPr>
        <w:t>Although there are more subscription bikers, casual bikers tend to have longer rides than subscription bikers</w:t>
      </w:r>
      <w:r>
        <w:rPr>
          <w:rFonts w:hint="default" w:ascii="Tahoma" w:hAnsi="Tahoma" w:cs="Tahoma"/>
          <w:sz w:val="22"/>
          <w:szCs w:val="22"/>
          <w:lang w:val="en-US"/>
        </w:rPr>
        <w:t>. They take an average of 21.3 minutes of riding while the subscribed bikers take almost half of these bikers having an average of 12.5 minutes ride.</w:t>
      </w:r>
    </w:p>
    <w:p w14:paraId="0EBCE3A8">
      <w:pPr>
        <w:jc w:val="both"/>
        <w:rPr>
          <w:rFonts w:hint="default" w:ascii="Tahoma" w:hAnsi="Tahoma" w:cs="Tahoma"/>
          <w:sz w:val="22"/>
          <w:szCs w:val="22"/>
        </w:rPr>
      </w:pPr>
      <w:r>
        <w:rPr>
          <w:rFonts w:hint="default" w:ascii="Tahoma" w:hAnsi="Tahoma" w:cs="Tahoma"/>
          <w:sz w:val="22"/>
          <w:szCs w:val="22"/>
        </w:rPr>
        <w:drawing>
          <wp:inline distT="0" distB="0" distL="114300" distR="114300">
            <wp:extent cx="5270500" cy="2998470"/>
            <wp:effectExtent l="0" t="0" r="6350" b="11430"/>
            <wp:docPr id="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7"/>
                    <pic:cNvPicPr>
                      <a:picLocks noChangeAspect="1"/>
                    </pic:cNvPicPr>
                  </pic:nvPicPr>
                  <pic:blipFill>
                    <a:blip r:embed="rId13"/>
                    <a:stretch>
                      <a:fillRect/>
                    </a:stretch>
                  </pic:blipFill>
                  <pic:spPr>
                    <a:xfrm>
                      <a:off x="0" y="0"/>
                      <a:ext cx="5270500" cy="2998470"/>
                    </a:xfrm>
                    <a:prstGeom prst="rect">
                      <a:avLst/>
                    </a:prstGeom>
                    <a:noFill/>
                    <a:ln>
                      <a:noFill/>
                    </a:ln>
                  </pic:spPr>
                </pic:pic>
              </a:graphicData>
            </a:graphic>
          </wp:inline>
        </w:drawing>
      </w:r>
    </w:p>
    <w:p w14:paraId="548DA7FF">
      <w:pPr>
        <w:jc w:val="both"/>
        <w:rPr>
          <w:rFonts w:hint="default" w:ascii="Tahoma" w:hAnsi="Tahoma" w:cs="Tahoma"/>
          <w:sz w:val="22"/>
          <w:szCs w:val="22"/>
          <w:lang w:val="en-US"/>
        </w:rPr>
      </w:pPr>
      <w:r>
        <w:rPr>
          <w:rFonts w:hint="default" w:ascii="Tahoma" w:hAnsi="Tahoma" w:cs="Tahoma"/>
          <w:sz w:val="22"/>
          <w:szCs w:val="22"/>
          <w:lang w:val="en-US"/>
        </w:rPr>
        <w:t xml:space="preserve">How different are one-time users from subscribed bikers when using different types of bike? There’s no significant difference for this. </w:t>
      </w:r>
      <w:r>
        <w:rPr>
          <w:rFonts w:hint="default" w:ascii="Tahoma" w:hAnsi="Tahoma" w:cs="Tahoma"/>
          <w:sz w:val="22"/>
          <w:szCs w:val="22"/>
          <w:u w:val="single"/>
          <w:lang w:val="en-US"/>
        </w:rPr>
        <w:t>Both casual bikers and subscription bikers have a longer average ride on classic bikes</w:t>
      </w:r>
      <w:r>
        <w:rPr>
          <w:rFonts w:hint="default" w:ascii="Tahoma" w:hAnsi="Tahoma" w:cs="Tahoma"/>
          <w:sz w:val="22"/>
          <w:szCs w:val="22"/>
          <w:lang w:val="en-US"/>
        </w:rPr>
        <w:t>. Additionally, there’s more number of rides for electric bikes than classic bikes.</w:t>
      </w:r>
    </w:p>
    <w:p w14:paraId="7661195E">
      <w:pPr>
        <w:jc w:val="both"/>
        <w:rPr>
          <w:rFonts w:hint="default" w:ascii="Tahoma" w:hAnsi="Tahoma" w:cs="Tahoma"/>
          <w:sz w:val="22"/>
          <w:szCs w:val="22"/>
          <w:lang w:val="en-PH"/>
        </w:rPr>
      </w:pPr>
    </w:p>
    <w:p w14:paraId="115AAAAA">
      <w:pPr>
        <w:jc w:val="both"/>
        <w:rPr>
          <w:rFonts w:hint="default" w:ascii="Tahoma" w:hAnsi="Tahoma" w:cs="Tahoma"/>
          <w:sz w:val="22"/>
          <w:szCs w:val="22"/>
        </w:rPr>
      </w:pPr>
      <w:r>
        <w:rPr>
          <w:rFonts w:hint="default" w:ascii="Tahoma" w:hAnsi="Tahoma" w:cs="Tahoma"/>
          <w:sz w:val="22"/>
          <w:szCs w:val="22"/>
        </w:rPr>
        <w:drawing>
          <wp:inline distT="0" distB="0" distL="114300" distR="114300">
            <wp:extent cx="5270500" cy="3444875"/>
            <wp:effectExtent l="0" t="0" r="6350" b="3175"/>
            <wp:docPr id="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9"/>
                    <pic:cNvPicPr>
                      <a:picLocks noChangeAspect="1"/>
                    </pic:cNvPicPr>
                  </pic:nvPicPr>
                  <pic:blipFill>
                    <a:blip r:embed="rId14"/>
                    <a:stretch>
                      <a:fillRect/>
                    </a:stretch>
                  </pic:blipFill>
                  <pic:spPr>
                    <a:xfrm>
                      <a:off x="0" y="0"/>
                      <a:ext cx="5270500" cy="3444875"/>
                    </a:xfrm>
                    <a:prstGeom prst="rect">
                      <a:avLst/>
                    </a:prstGeom>
                    <a:noFill/>
                    <a:ln>
                      <a:noFill/>
                    </a:ln>
                  </pic:spPr>
                </pic:pic>
              </a:graphicData>
            </a:graphic>
          </wp:inline>
        </w:drawing>
      </w:r>
    </w:p>
    <w:p w14:paraId="30475007">
      <w:pPr>
        <w:jc w:val="both"/>
        <w:rPr>
          <w:rFonts w:hint="default" w:ascii="Tahoma" w:hAnsi="Tahoma" w:cs="Tahoma"/>
          <w:sz w:val="22"/>
          <w:szCs w:val="22"/>
          <w:lang w:val="en-US"/>
        </w:rPr>
      </w:pPr>
      <w:r>
        <w:rPr>
          <w:rFonts w:hint="default" w:ascii="Tahoma" w:hAnsi="Tahoma" w:cs="Tahoma"/>
          <w:sz w:val="22"/>
          <w:szCs w:val="22"/>
          <w:lang w:val="en-PH"/>
        </w:rPr>
        <w:t xml:space="preserve">How different are the one-time users and subscribed bikers who start from the top 3 most used stations? </w:t>
      </w:r>
      <w:r>
        <w:rPr>
          <w:rFonts w:hint="default" w:ascii="Tahoma" w:hAnsi="Tahoma" w:cs="Tahoma"/>
          <w:sz w:val="22"/>
          <w:szCs w:val="22"/>
          <w:u w:val="single"/>
          <w:lang w:val="en-PH"/>
        </w:rPr>
        <w:t>One-time users have more number of rides as well as have longer rides tha</w:t>
      </w:r>
      <w:bookmarkStart w:id="0" w:name="_GoBack"/>
      <w:bookmarkEnd w:id="0"/>
      <w:r>
        <w:rPr>
          <w:rFonts w:hint="default" w:ascii="Tahoma" w:hAnsi="Tahoma" w:cs="Tahoma"/>
          <w:sz w:val="22"/>
          <w:szCs w:val="22"/>
          <w:u w:val="single"/>
          <w:lang w:val="en-PH"/>
        </w:rPr>
        <w:t>n subscribed bikers in the top 3 stations most rides start at</w:t>
      </w:r>
      <w:r>
        <w:rPr>
          <w:rFonts w:hint="default" w:ascii="Tahoma" w:hAnsi="Tahoma" w:cs="Tahoma"/>
          <w:sz w:val="22"/>
          <w:szCs w:val="22"/>
          <w:u w:val="none"/>
          <w:lang w:val="en-US"/>
        </w:rPr>
        <w:t xml:space="preserve"> </w:t>
      </w:r>
      <w:r>
        <w:rPr>
          <w:rFonts w:hint="default" w:ascii="Tahoma" w:hAnsi="Tahoma" w:cs="Tahoma"/>
          <w:sz w:val="22"/>
          <w:szCs w:val="22"/>
          <w:lang w:val="en-US"/>
        </w:rPr>
        <w:t>which are Navy Pier, Michigan Ave &amp; Oak St., and DuSable Lake Shore Dr &amp; Monroe St.</w:t>
      </w:r>
    </w:p>
    <w:p w14:paraId="2EC16A06">
      <w:pPr>
        <w:rPr>
          <w:rFonts w:hint="default" w:ascii="Tahoma" w:hAnsi="Tahoma" w:cs="Tahoma"/>
          <w:sz w:val="22"/>
          <w:szCs w:val="22"/>
          <w:lang w:val="en-PH"/>
        </w:rPr>
      </w:pPr>
    </w:p>
    <w:p w14:paraId="78AD8E44">
      <w:pPr>
        <w:rPr>
          <w:rFonts w:hint="default" w:ascii="Tahoma" w:hAnsi="Tahoma" w:cs="Tahoma"/>
          <w:sz w:val="22"/>
          <w:szCs w:val="22"/>
        </w:rPr>
      </w:pPr>
    </w:p>
    <w:p w14:paraId="0912DD6B">
      <w:pPr>
        <w:jc w:val="both"/>
        <w:rPr>
          <w:rFonts w:hint="default" w:ascii="Tahoma" w:hAnsi="Tahoma" w:cs="Tahoma"/>
          <w:sz w:val="22"/>
          <w:szCs w:val="22"/>
          <w:lang w:val="en-PH"/>
        </w:rPr>
      </w:pPr>
      <w:r>
        <w:rPr>
          <w:rFonts w:hint="default" w:ascii="Tahoma" w:hAnsi="Tahoma" w:cs="Tahoma"/>
          <w:sz w:val="22"/>
          <w:szCs w:val="22"/>
        </w:rPr>
        <w:drawing>
          <wp:inline distT="0" distB="0" distL="114300" distR="114300">
            <wp:extent cx="5269865" cy="4819015"/>
            <wp:effectExtent l="0" t="0" r="6985" b="635"/>
            <wp:docPr id="2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0"/>
                    <pic:cNvPicPr>
                      <a:picLocks noChangeAspect="1"/>
                    </pic:cNvPicPr>
                  </pic:nvPicPr>
                  <pic:blipFill>
                    <a:blip r:embed="rId15"/>
                    <a:stretch>
                      <a:fillRect/>
                    </a:stretch>
                  </pic:blipFill>
                  <pic:spPr>
                    <a:xfrm>
                      <a:off x="0" y="0"/>
                      <a:ext cx="5269865" cy="4819015"/>
                    </a:xfrm>
                    <a:prstGeom prst="rect">
                      <a:avLst/>
                    </a:prstGeom>
                    <a:noFill/>
                    <a:ln>
                      <a:noFill/>
                    </a:ln>
                  </pic:spPr>
                </pic:pic>
              </a:graphicData>
            </a:graphic>
          </wp:inline>
        </w:drawing>
      </w:r>
      <w:r>
        <w:rPr>
          <w:rFonts w:hint="default" w:ascii="Tahoma" w:hAnsi="Tahoma" w:cs="Tahoma"/>
          <w:sz w:val="22"/>
          <w:szCs w:val="22"/>
          <w:lang w:val="en-PH"/>
        </w:rPr>
        <w:t xml:space="preserve">How different are one-time users from subscribed bikers on their weekly rides? </w:t>
      </w:r>
      <w:r>
        <w:rPr>
          <w:rFonts w:hint="default" w:ascii="Tahoma" w:hAnsi="Tahoma" w:cs="Tahoma"/>
          <w:sz w:val="22"/>
          <w:szCs w:val="22"/>
          <w:u w:val="single"/>
          <w:lang w:val="en-PH"/>
        </w:rPr>
        <w:t>During weekdays, there is an increase of rides from subscribed bikers, and a decrease of rides from one-time users. However, there is an increase of one-time rides during the weekends</w:t>
      </w:r>
      <w:r>
        <w:rPr>
          <w:rFonts w:hint="default" w:ascii="Tahoma" w:hAnsi="Tahoma" w:cs="Tahoma"/>
          <w:sz w:val="22"/>
          <w:szCs w:val="22"/>
          <w:lang w:val="en-PH"/>
        </w:rPr>
        <w:t xml:space="preserve">. Additionally, </w:t>
      </w:r>
      <w:r>
        <w:rPr>
          <w:rFonts w:hint="default" w:ascii="Tahoma" w:hAnsi="Tahoma" w:cs="Tahoma"/>
          <w:sz w:val="22"/>
          <w:szCs w:val="22"/>
          <w:u w:val="single"/>
          <w:lang w:val="en-PH"/>
        </w:rPr>
        <w:t>both one-time users and subscribed bikers have longer rides during the weekends</w:t>
      </w:r>
      <w:r>
        <w:rPr>
          <w:rFonts w:hint="default" w:ascii="Tahoma" w:hAnsi="Tahoma" w:cs="Tahoma"/>
          <w:sz w:val="22"/>
          <w:szCs w:val="22"/>
          <w:lang w:val="en-PH"/>
        </w:rPr>
        <w:t xml:space="preserve">. </w:t>
      </w:r>
    </w:p>
    <w:p w14:paraId="5D873D5D">
      <w:pPr>
        <w:jc w:val="both"/>
        <w:rPr>
          <w:rFonts w:hint="default" w:ascii="Tahoma" w:hAnsi="Tahoma" w:cs="Tahoma"/>
          <w:sz w:val="22"/>
          <w:szCs w:val="22"/>
          <w:lang w:val="en-PH"/>
        </w:rPr>
      </w:pPr>
    </w:p>
    <w:p w14:paraId="50036178">
      <w:pPr>
        <w:jc w:val="both"/>
        <w:rPr>
          <w:rFonts w:hint="default" w:ascii="Tahoma" w:hAnsi="Tahoma" w:cs="Tahoma"/>
          <w:sz w:val="22"/>
          <w:szCs w:val="22"/>
        </w:rPr>
      </w:pPr>
      <w:r>
        <w:rPr>
          <w:rFonts w:hint="default" w:ascii="Tahoma" w:hAnsi="Tahoma" w:cs="Tahoma"/>
          <w:sz w:val="22"/>
          <w:szCs w:val="22"/>
        </w:rPr>
        <w:drawing>
          <wp:inline distT="0" distB="0" distL="114300" distR="114300">
            <wp:extent cx="5269230" cy="3387725"/>
            <wp:effectExtent l="0" t="0" r="7620" b="3175"/>
            <wp:docPr id="2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1"/>
                    <pic:cNvPicPr>
                      <a:picLocks noChangeAspect="1"/>
                    </pic:cNvPicPr>
                  </pic:nvPicPr>
                  <pic:blipFill>
                    <a:blip r:embed="rId16"/>
                    <a:stretch>
                      <a:fillRect/>
                    </a:stretch>
                  </pic:blipFill>
                  <pic:spPr>
                    <a:xfrm>
                      <a:off x="0" y="0"/>
                      <a:ext cx="5269230" cy="3387725"/>
                    </a:xfrm>
                    <a:prstGeom prst="rect">
                      <a:avLst/>
                    </a:prstGeom>
                    <a:noFill/>
                    <a:ln>
                      <a:noFill/>
                    </a:ln>
                  </pic:spPr>
                </pic:pic>
              </a:graphicData>
            </a:graphic>
          </wp:inline>
        </w:drawing>
      </w:r>
    </w:p>
    <w:p w14:paraId="1FE0A576">
      <w:pPr>
        <w:jc w:val="both"/>
        <w:rPr>
          <w:rFonts w:hint="default" w:ascii="Tahoma" w:hAnsi="Tahoma" w:cs="Tahoma"/>
          <w:sz w:val="22"/>
          <w:szCs w:val="22"/>
          <w:lang w:val="en-PH"/>
        </w:rPr>
      </w:pPr>
      <w:r>
        <w:rPr>
          <w:rFonts w:hint="default" w:ascii="Tahoma" w:hAnsi="Tahoma" w:cs="Tahoma"/>
          <w:sz w:val="22"/>
          <w:szCs w:val="22"/>
          <w:lang w:val="en-PH"/>
        </w:rPr>
        <w:t xml:space="preserve">How different are one-time users and subscribed bikers on their monthly rides? </w:t>
      </w:r>
      <w:r>
        <w:rPr>
          <w:rFonts w:hint="default" w:ascii="Tahoma" w:hAnsi="Tahoma" w:cs="Tahoma"/>
          <w:sz w:val="22"/>
          <w:szCs w:val="22"/>
          <w:u w:val="single"/>
          <w:lang w:val="en-PH"/>
        </w:rPr>
        <w:t>There is an increase of rides from May to October</w:t>
      </w:r>
      <w:r>
        <w:rPr>
          <w:rFonts w:hint="default" w:ascii="Tahoma" w:hAnsi="Tahoma" w:cs="Tahoma"/>
          <w:sz w:val="22"/>
          <w:szCs w:val="22"/>
          <w:lang w:val="en-PH"/>
        </w:rPr>
        <w:t>. Additionally,</w:t>
      </w:r>
      <w:r>
        <w:rPr>
          <w:rFonts w:hint="default" w:ascii="Tahoma" w:hAnsi="Tahoma" w:cs="Tahoma"/>
          <w:sz w:val="22"/>
          <w:szCs w:val="22"/>
          <w:u w:val="single"/>
          <w:lang w:val="en-PH"/>
        </w:rPr>
        <w:t xml:space="preserve"> one-time users have longer rides from May to October while subscribed bikers have a sustained duration of rides throughout the yea</w:t>
      </w:r>
      <w:r>
        <w:rPr>
          <w:rFonts w:hint="default" w:ascii="Tahoma" w:hAnsi="Tahoma" w:cs="Tahoma"/>
          <w:sz w:val="22"/>
          <w:szCs w:val="22"/>
          <w:lang w:val="en-PH"/>
        </w:rPr>
        <w:t>r.</w:t>
      </w:r>
    </w:p>
    <w:p w14:paraId="1DE968B3">
      <w:pPr>
        <w:jc w:val="both"/>
        <w:rPr>
          <w:rFonts w:hint="default" w:ascii="Tahoma" w:hAnsi="Tahoma" w:cs="Tahoma"/>
          <w:sz w:val="22"/>
          <w:szCs w:val="22"/>
          <w:lang w:val="en-PH"/>
        </w:rPr>
      </w:pPr>
    </w:p>
    <w:p w14:paraId="0D1356AE">
      <w:pPr>
        <w:jc w:val="both"/>
        <w:rPr>
          <w:rFonts w:hint="default" w:ascii="Tahoma" w:hAnsi="Tahoma" w:cs="Tahoma"/>
          <w:sz w:val="22"/>
          <w:szCs w:val="22"/>
        </w:rPr>
      </w:pPr>
      <w:r>
        <w:rPr>
          <w:rFonts w:hint="default" w:ascii="Tahoma" w:hAnsi="Tahoma" w:cs="Tahoma"/>
          <w:sz w:val="22"/>
          <w:szCs w:val="22"/>
        </w:rPr>
        <w:drawing>
          <wp:inline distT="0" distB="0" distL="114300" distR="114300">
            <wp:extent cx="5270500" cy="1548130"/>
            <wp:effectExtent l="0" t="0" r="6350" b="13970"/>
            <wp:docPr id="2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2"/>
                    <pic:cNvPicPr>
                      <a:picLocks noChangeAspect="1"/>
                    </pic:cNvPicPr>
                  </pic:nvPicPr>
                  <pic:blipFill>
                    <a:blip r:embed="rId17"/>
                    <a:stretch>
                      <a:fillRect/>
                    </a:stretch>
                  </pic:blipFill>
                  <pic:spPr>
                    <a:xfrm>
                      <a:off x="0" y="0"/>
                      <a:ext cx="5270500" cy="1548130"/>
                    </a:xfrm>
                    <a:prstGeom prst="rect">
                      <a:avLst/>
                    </a:prstGeom>
                    <a:noFill/>
                    <a:ln>
                      <a:noFill/>
                    </a:ln>
                  </pic:spPr>
                </pic:pic>
              </a:graphicData>
            </a:graphic>
          </wp:inline>
        </w:drawing>
      </w:r>
    </w:p>
    <w:p w14:paraId="59F2D1BA">
      <w:pPr>
        <w:jc w:val="both"/>
        <w:rPr>
          <w:rFonts w:hint="default" w:ascii="Tahoma" w:hAnsi="Tahoma" w:cs="Tahoma"/>
          <w:sz w:val="22"/>
          <w:szCs w:val="22"/>
          <w:lang w:val="en-PH"/>
        </w:rPr>
      </w:pPr>
      <w:r>
        <w:rPr>
          <w:rFonts w:hint="default" w:ascii="Tahoma" w:hAnsi="Tahoma" w:cs="Tahoma"/>
          <w:sz w:val="22"/>
          <w:szCs w:val="22"/>
          <w:lang w:val="en-PH"/>
        </w:rPr>
        <w:t xml:space="preserve">For a detailed view on January, there is a sudden increase of rides having longer duration on January 2. This is likely caused by the celebration of New year. </w:t>
      </w:r>
    </w:p>
    <w:p w14:paraId="293463DA">
      <w:pPr>
        <w:jc w:val="both"/>
        <w:rPr>
          <w:rFonts w:hint="default" w:ascii="Tahoma" w:hAnsi="Tahoma" w:cs="Tahoma"/>
          <w:sz w:val="22"/>
          <w:szCs w:val="22"/>
          <w:lang w:val="en-US"/>
        </w:rPr>
      </w:pPr>
    </w:p>
    <w:p w14:paraId="696ED607">
      <w:pPr>
        <w:jc w:val="both"/>
        <w:rPr>
          <w:rFonts w:hint="default" w:ascii="Tahoma" w:hAnsi="Tahoma" w:cs="Tahoma"/>
          <w:sz w:val="22"/>
          <w:szCs w:val="22"/>
        </w:rPr>
      </w:pPr>
      <w:r>
        <w:rPr>
          <w:rFonts w:hint="default" w:ascii="Tahoma" w:hAnsi="Tahoma" w:cs="Tahoma"/>
          <w:sz w:val="22"/>
          <w:szCs w:val="22"/>
        </w:rPr>
        <w:drawing>
          <wp:inline distT="0" distB="0" distL="114300" distR="114300">
            <wp:extent cx="5267960" cy="1625600"/>
            <wp:effectExtent l="0" t="0" r="8890" b="12700"/>
            <wp:docPr id="2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3"/>
                    <pic:cNvPicPr>
                      <a:picLocks noChangeAspect="1"/>
                    </pic:cNvPicPr>
                  </pic:nvPicPr>
                  <pic:blipFill>
                    <a:blip r:embed="rId18"/>
                    <a:stretch>
                      <a:fillRect/>
                    </a:stretch>
                  </pic:blipFill>
                  <pic:spPr>
                    <a:xfrm>
                      <a:off x="0" y="0"/>
                      <a:ext cx="5267960" cy="1625600"/>
                    </a:xfrm>
                    <a:prstGeom prst="rect">
                      <a:avLst/>
                    </a:prstGeom>
                    <a:noFill/>
                    <a:ln>
                      <a:noFill/>
                    </a:ln>
                  </pic:spPr>
                </pic:pic>
              </a:graphicData>
            </a:graphic>
          </wp:inline>
        </w:drawing>
      </w:r>
    </w:p>
    <w:p w14:paraId="5D966408">
      <w:pPr>
        <w:jc w:val="both"/>
        <w:rPr>
          <w:rFonts w:hint="default" w:ascii="Tahoma" w:hAnsi="Tahoma" w:cs="Tahoma"/>
          <w:sz w:val="22"/>
          <w:szCs w:val="22"/>
          <w:lang w:val="en-PH"/>
        </w:rPr>
      </w:pPr>
      <w:r>
        <w:rPr>
          <w:rFonts w:hint="default" w:ascii="Tahoma" w:hAnsi="Tahoma" w:cs="Tahoma"/>
          <w:sz w:val="22"/>
          <w:szCs w:val="22"/>
          <w:lang w:val="en-PH"/>
        </w:rPr>
        <w:t>For a detailed view on December, there is also a sudden increase of one-time rides having longer duration on December 25. This is likely caused by the celebration of Christmas.</w:t>
      </w:r>
      <w:r>
        <w:rPr>
          <w:rFonts w:hint="default" w:ascii="Tahoma" w:hAnsi="Tahoma" w:cs="Tahoma"/>
          <w:sz w:val="22"/>
          <w:szCs w:val="22"/>
          <w:lang w:val="en-US"/>
        </w:rPr>
        <w:t xml:space="preserve"> On the other hand, s</w:t>
      </w:r>
      <w:r>
        <w:rPr>
          <w:rFonts w:hint="default" w:ascii="Tahoma" w:hAnsi="Tahoma" w:cs="Tahoma"/>
          <w:sz w:val="22"/>
          <w:szCs w:val="22"/>
          <w:lang w:val="en-PH"/>
        </w:rPr>
        <w:t>ubscribers have a sustained duration of rides throughout the day</w:t>
      </w:r>
      <w:r>
        <w:rPr>
          <w:rFonts w:hint="default" w:ascii="Tahoma" w:hAnsi="Tahoma" w:cs="Tahoma"/>
          <w:sz w:val="22"/>
          <w:szCs w:val="22"/>
          <w:lang w:val="en-US"/>
        </w:rPr>
        <w:t>.</w:t>
      </w:r>
    </w:p>
    <w:p w14:paraId="1F85E3F7">
      <w:pPr>
        <w:jc w:val="both"/>
        <w:rPr>
          <w:rFonts w:hint="default" w:ascii="Tahoma" w:hAnsi="Tahoma" w:cs="Tahoma"/>
          <w:sz w:val="22"/>
          <w:szCs w:val="22"/>
          <w:lang w:val="en-PH"/>
        </w:rPr>
      </w:pPr>
    </w:p>
    <w:p w14:paraId="3B439485">
      <w:pPr>
        <w:jc w:val="both"/>
        <w:rPr>
          <w:rFonts w:hint="default" w:ascii="Tahoma" w:hAnsi="Tahoma" w:cs="Tahoma"/>
          <w:sz w:val="22"/>
          <w:szCs w:val="22"/>
        </w:rPr>
      </w:pPr>
      <w:r>
        <w:rPr>
          <w:rFonts w:hint="default" w:ascii="Tahoma" w:hAnsi="Tahoma" w:cs="Tahoma"/>
          <w:sz w:val="22"/>
          <w:szCs w:val="22"/>
        </w:rPr>
        <w:drawing>
          <wp:inline distT="0" distB="0" distL="114300" distR="114300">
            <wp:extent cx="5267325" cy="1515110"/>
            <wp:effectExtent l="0" t="0" r="9525" b="8890"/>
            <wp:docPr id="2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4"/>
                    <pic:cNvPicPr>
                      <a:picLocks noChangeAspect="1"/>
                    </pic:cNvPicPr>
                  </pic:nvPicPr>
                  <pic:blipFill>
                    <a:blip r:embed="rId19"/>
                    <a:stretch>
                      <a:fillRect/>
                    </a:stretch>
                  </pic:blipFill>
                  <pic:spPr>
                    <a:xfrm>
                      <a:off x="0" y="0"/>
                      <a:ext cx="5267325" cy="1515110"/>
                    </a:xfrm>
                    <a:prstGeom prst="rect">
                      <a:avLst/>
                    </a:prstGeom>
                    <a:noFill/>
                    <a:ln>
                      <a:noFill/>
                    </a:ln>
                  </pic:spPr>
                </pic:pic>
              </a:graphicData>
            </a:graphic>
          </wp:inline>
        </w:drawing>
      </w:r>
    </w:p>
    <w:p w14:paraId="766FE62E">
      <w:pPr>
        <w:jc w:val="both"/>
        <w:rPr>
          <w:rFonts w:hint="default" w:ascii="Tahoma" w:hAnsi="Tahoma" w:cs="Tahoma"/>
          <w:sz w:val="22"/>
          <w:szCs w:val="22"/>
          <w:lang w:val="en-US"/>
        </w:rPr>
      </w:pPr>
      <w:r>
        <w:rPr>
          <w:rFonts w:hint="default" w:ascii="Tahoma" w:hAnsi="Tahoma" w:cs="Tahoma"/>
          <w:sz w:val="22"/>
          <w:szCs w:val="22"/>
          <w:lang w:val="en-PH"/>
        </w:rPr>
        <w:t xml:space="preserve">For a detailed view on February, there is also a sudden increase of one-time rides having longer duration on February 14, 15, and 16, which may be caused by the celebration of couples during Valentines day. </w:t>
      </w:r>
      <w:r>
        <w:rPr>
          <w:rFonts w:hint="default" w:ascii="Tahoma" w:hAnsi="Tahoma" w:cs="Tahoma"/>
          <w:sz w:val="22"/>
          <w:szCs w:val="22"/>
          <w:lang w:val="en-US"/>
        </w:rPr>
        <w:t>On the other hand, s</w:t>
      </w:r>
      <w:r>
        <w:rPr>
          <w:rFonts w:hint="default" w:ascii="Tahoma" w:hAnsi="Tahoma" w:cs="Tahoma"/>
          <w:sz w:val="22"/>
          <w:szCs w:val="22"/>
          <w:lang w:val="en-PH"/>
        </w:rPr>
        <w:t>ubscribers have a sustained duration of rides throughout the</w:t>
      </w:r>
      <w:r>
        <w:rPr>
          <w:rFonts w:hint="default" w:ascii="Tahoma" w:hAnsi="Tahoma" w:cs="Tahoma"/>
          <w:sz w:val="22"/>
          <w:szCs w:val="22"/>
          <w:lang w:val="en-US"/>
        </w:rPr>
        <w:t>se</w:t>
      </w:r>
      <w:r>
        <w:rPr>
          <w:rFonts w:hint="default" w:ascii="Tahoma" w:hAnsi="Tahoma" w:cs="Tahoma"/>
          <w:sz w:val="22"/>
          <w:szCs w:val="22"/>
          <w:lang w:val="en-PH"/>
        </w:rPr>
        <w:t xml:space="preserve"> day</w:t>
      </w:r>
      <w:r>
        <w:rPr>
          <w:rFonts w:hint="default" w:ascii="Tahoma" w:hAnsi="Tahoma" w:cs="Tahoma"/>
          <w:sz w:val="22"/>
          <w:szCs w:val="22"/>
          <w:lang w:val="en-US"/>
        </w:rPr>
        <w:t>s.</w:t>
      </w:r>
    </w:p>
    <w:p w14:paraId="719C3C08">
      <w:pPr>
        <w:jc w:val="both"/>
        <w:rPr>
          <w:rFonts w:hint="default" w:ascii="Tahoma" w:hAnsi="Tahoma" w:cs="Tahoma"/>
          <w:sz w:val="22"/>
          <w:szCs w:val="22"/>
          <w:lang w:val="en-US"/>
        </w:rPr>
      </w:pPr>
    </w:p>
    <w:p w14:paraId="413F57DE">
      <w:pPr>
        <w:jc w:val="both"/>
        <w:rPr>
          <w:rFonts w:hint="default" w:ascii="Tahoma" w:hAnsi="Tahoma" w:cs="Tahoma"/>
          <w:sz w:val="22"/>
          <w:szCs w:val="22"/>
        </w:rPr>
      </w:pPr>
      <w:r>
        <w:rPr>
          <w:rFonts w:hint="default" w:ascii="Tahoma" w:hAnsi="Tahoma" w:cs="Tahoma"/>
          <w:sz w:val="22"/>
          <w:szCs w:val="22"/>
        </w:rPr>
        <w:drawing>
          <wp:inline distT="0" distB="0" distL="114300" distR="114300">
            <wp:extent cx="5269230" cy="3509010"/>
            <wp:effectExtent l="0" t="0" r="7620" b="15240"/>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pic:cNvPicPr>
                      <a:picLocks noChangeAspect="1"/>
                    </pic:cNvPicPr>
                  </pic:nvPicPr>
                  <pic:blipFill>
                    <a:blip r:embed="rId20"/>
                    <a:stretch>
                      <a:fillRect/>
                    </a:stretch>
                  </pic:blipFill>
                  <pic:spPr>
                    <a:xfrm>
                      <a:off x="0" y="0"/>
                      <a:ext cx="5269230" cy="3509010"/>
                    </a:xfrm>
                    <a:prstGeom prst="rect">
                      <a:avLst/>
                    </a:prstGeom>
                    <a:noFill/>
                    <a:ln>
                      <a:noFill/>
                    </a:ln>
                  </pic:spPr>
                </pic:pic>
              </a:graphicData>
            </a:graphic>
          </wp:inline>
        </w:drawing>
      </w:r>
    </w:p>
    <w:p w14:paraId="5BB5F4D9">
      <w:pPr>
        <w:jc w:val="both"/>
        <w:rPr>
          <w:rFonts w:hint="default" w:ascii="Tahoma" w:hAnsi="Tahoma" w:cs="Tahoma"/>
          <w:sz w:val="22"/>
          <w:szCs w:val="22"/>
        </w:rPr>
      </w:pPr>
    </w:p>
    <w:p w14:paraId="24D64C06">
      <w:pPr>
        <w:jc w:val="both"/>
        <w:rPr>
          <w:rFonts w:hint="default" w:ascii="Tahoma" w:hAnsi="Tahoma" w:cs="Tahoma"/>
          <w:sz w:val="22"/>
          <w:szCs w:val="22"/>
          <w:lang w:val="en-US"/>
        </w:rPr>
      </w:pPr>
      <w:r>
        <w:rPr>
          <w:rFonts w:hint="default" w:ascii="Tahoma" w:hAnsi="Tahoma" w:cs="Tahoma"/>
          <w:sz w:val="22"/>
          <w:szCs w:val="22"/>
          <w:lang w:val="en-US"/>
        </w:rPr>
        <w:t xml:space="preserve">Furthermore, </w:t>
      </w:r>
      <w:r>
        <w:rPr>
          <w:rFonts w:hint="default" w:ascii="Tahoma" w:hAnsi="Tahoma" w:cs="Tahoma"/>
          <w:sz w:val="22"/>
          <w:szCs w:val="22"/>
          <w:u w:val="single"/>
          <w:lang w:val="en-US"/>
        </w:rPr>
        <w:t>subscribers have longer rides for rides that take more than an hour while one-time users have shorter rides for rides that take more than an hour</w:t>
      </w:r>
      <w:r>
        <w:rPr>
          <w:rFonts w:hint="default" w:ascii="Tahoma" w:hAnsi="Tahoma" w:cs="Tahoma"/>
          <w:sz w:val="22"/>
          <w:szCs w:val="22"/>
          <w:lang w:val="en-US"/>
        </w:rPr>
        <w:t xml:space="preserve">. This can speak of subscribers making the most out of their subscription while one-time users appear to save for long rides given that one-time users tend to want longer rides. </w:t>
      </w:r>
    </w:p>
    <w:p w14:paraId="08D15362">
      <w:pPr>
        <w:jc w:val="both"/>
        <w:rPr>
          <w:rFonts w:hint="default" w:ascii="Tahoma" w:hAnsi="Tahoma" w:cs="Tahoma"/>
          <w:sz w:val="22"/>
          <w:szCs w:val="22"/>
          <w:lang w:val="en-US"/>
        </w:rPr>
      </w:pPr>
    </w:p>
    <w:p w14:paraId="64A0F82E">
      <w:pPr>
        <w:jc w:val="both"/>
        <w:rPr>
          <w:rFonts w:hint="default" w:ascii="Tahoma" w:hAnsi="Tahoma" w:cs="Tahoma"/>
          <w:sz w:val="22"/>
          <w:szCs w:val="22"/>
          <w:lang w:val="en-US"/>
        </w:rPr>
      </w:pPr>
      <w:r>
        <w:rPr>
          <w:rFonts w:hint="default" w:ascii="Tahoma" w:hAnsi="Tahoma" w:cs="Tahoma"/>
          <w:sz w:val="22"/>
          <w:szCs w:val="22"/>
          <w:lang w:val="en-US"/>
        </w:rPr>
        <w:t>Next, one-time users have longer rides for rides that take 1 hour or less while subscribers have shorter rides for rides that take 1 hour or less.</w:t>
      </w:r>
    </w:p>
    <w:p w14:paraId="50327B80">
      <w:pPr>
        <w:jc w:val="both"/>
        <w:rPr>
          <w:rFonts w:hint="default" w:ascii="Tahoma" w:hAnsi="Tahoma" w:cs="Tahoma"/>
          <w:sz w:val="22"/>
          <w:szCs w:val="22"/>
          <w:lang w:val="en-US"/>
        </w:rPr>
      </w:pPr>
    </w:p>
    <w:p w14:paraId="1B3FD78B">
      <w:pPr>
        <w:jc w:val="both"/>
        <w:rPr>
          <w:rFonts w:hint="default" w:ascii="Tahoma" w:hAnsi="Tahoma" w:cs="Tahoma"/>
          <w:sz w:val="22"/>
          <w:szCs w:val="22"/>
          <w:lang w:val="en-US"/>
        </w:rPr>
      </w:pPr>
      <w:r>
        <w:rPr>
          <w:rFonts w:hint="default" w:ascii="Tahoma" w:hAnsi="Tahoma" w:cs="Tahoma"/>
          <w:sz w:val="22"/>
          <w:szCs w:val="22"/>
          <w:lang w:val="en-US"/>
        </w:rPr>
        <w:t>Lastly, one-time user tend to have longer ride duration whether rides are within 9AM to 6PM or not. There is no significant difference for these rides.</w:t>
      </w:r>
    </w:p>
    <w:p w14:paraId="4994EE19">
      <w:pPr>
        <w:jc w:val="both"/>
        <w:rPr>
          <w:rFonts w:hint="default" w:ascii="Tahoma" w:hAnsi="Tahoma" w:cs="Tahoma"/>
          <w:sz w:val="22"/>
          <w:szCs w:val="22"/>
          <w:lang w:val="en-US"/>
        </w:rPr>
      </w:pPr>
    </w:p>
    <w:p w14:paraId="15736FCE">
      <w:pPr>
        <w:jc w:val="both"/>
        <w:rPr>
          <w:rFonts w:hint="default" w:ascii="Tahoma" w:hAnsi="Tahoma" w:cs="Tahoma"/>
          <w:b/>
          <w:bCs/>
          <w:sz w:val="22"/>
          <w:szCs w:val="22"/>
          <w:lang w:val="en-US"/>
        </w:rPr>
      </w:pPr>
    </w:p>
    <w:p w14:paraId="741A0137">
      <w:pPr>
        <w:jc w:val="both"/>
        <w:rPr>
          <w:rFonts w:hint="default" w:ascii="Tahoma" w:hAnsi="Tahoma" w:cs="Tahoma"/>
          <w:b/>
          <w:bCs/>
          <w:sz w:val="22"/>
          <w:szCs w:val="22"/>
          <w:lang w:val="en-US"/>
        </w:rPr>
      </w:pPr>
    </w:p>
    <w:p w14:paraId="47789574">
      <w:pPr>
        <w:jc w:val="both"/>
        <w:rPr>
          <w:rFonts w:hint="default" w:ascii="Tahoma" w:hAnsi="Tahoma" w:cs="Tahoma"/>
          <w:b/>
          <w:bCs/>
          <w:sz w:val="22"/>
          <w:szCs w:val="22"/>
          <w:lang w:val="en-US"/>
        </w:rPr>
      </w:pPr>
    </w:p>
    <w:p w14:paraId="0C48FE1E">
      <w:pPr>
        <w:jc w:val="both"/>
        <w:rPr>
          <w:rFonts w:hint="default" w:ascii="Tahoma" w:hAnsi="Tahoma" w:cs="Tahoma"/>
          <w:b/>
          <w:bCs/>
          <w:sz w:val="22"/>
          <w:szCs w:val="22"/>
          <w:lang w:val="en-US"/>
        </w:rPr>
      </w:pPr>
    </w:p>
    <w:p w14:paraId="76B9E73F">
      <w:pPr>
        <w:jc w:val="both"/>
        <w:rPr>
          <w:rFonts w:hint="default" w:ascii="Tahoma" w:hAnsi="Tahoma" w:cs="Tahoma"/>
          <w:sz w:val="22"/>
          <w:szCs w:val="22"/>
          <w:lang w:val="en-US"/>
        </w:rPr>
      </w:pPr>
      <w:r>
        <w:rPr>
          <w:rFonts w:hint="default" w:ascii="Tahoma" w:hAnsi="Tahoma" w:cs="Tahoma"/>
          <w:b/>
          <w:bCs/>
          <w:sz w:val="40"/>
          <w:szCs w:val="40"/>
          <w:lang w:val="en-US"/>
        </w:rPr>
        <w:t>Conclusion</w:t>
      </w:r>
    </w:p>
    <w:p w14:paraId="1DF9DA7F">
      <w:pPr>
        <w:jc w:val="both"/>
        <w:rPr>
          <w:rFonts w:hint="default" w:ascii="Tahoma" w:hAnsi="Tahoma" w:cs="Tahoma"/>
          <w:sz w:val="22"/>
          <w:szCs w:val="22"/>
          <w:lang w:val="en-US"/>
        </w:rPr>
      </w:pPr>
    </w:p>
    <w:p w14:paraId="6A71F8C7">
      <w:pPr>
        <w:jc w:val="both"/>
        <w:rPr>
          <w:rFonts w:hint="default" w:ascii="Tahoma" w:hAnsi="Tahoma" w:cs="Tahoma"/>
          <w:sz w:val="22"/>
          <w:szCs w:val="22"/>
          <w:lang w:val="en-US"/>
        </w:rPr>
      </w:pPr>
      <w:r>
        <w:rPr>
          <w:rFonts w:hint="default" w:ascii="Tahoma" w:hAnsi="Tahoma" w:cs="Tahoma"/>
          <w:sz w:val="22"/>
          <w:szCs w:val="22"/>
          <w:lang w:val="en-US"/>
        </w:rPr>
        <w:t>It can be inferred that the one-time users primarily use the bikes for leisure and want longer rides while annual members show a more routinized use of bikes and save for longer rides. This is useful for commuting, or even simply going to work.</w:t>
      </w:r>
    </w:p>
    <w:p w14:paraId="6CFBFE64">
      <w:pPr>
        <w:jc w:val="both"/>
        <w:rPr>
          <w:rFonts w:hint="default" w:ascii="Tahoma" w:hAnsi="Tahoma" w:cs="Tahoma"/>
          <w:sz w:val="22"/>
          <w:szCs w:val="22"/>
          <w:lang w:val="en-US"/>
        </w:rPr>
      </w:pPr>
      <w:r>
        <w:rPr>
          <w:rFonts w:hint="default" w:ascii="Tahoma" w:hAnsi="Tahoma" w:cs="Tahoma"/>
          <w:sz w:val="22"/>
          <w:szCs w:val="22"/>
          <w:lang w:val="en-PH"/>
        </w:rPr>
        <w:br w:type="textWrapping"/>
      </w:r>
      <w:r>
        <w:rPr>
          <w:rFonts w:hint="default" w:ascii="Tahoma" w:hAnsi="Tahoma" w:cs="Tahoma"/>
          <w:b/>
          <w:bCs/>
          <w:sz w:val="40"/>
          <w:szCs w:val="40"/>
          <w:lang w:val="en-US"/>
        </w:rPr>
        <w:t>Recommendation</w:t>
      </w:r>
    </w:p>
    <w:p w14:paraId="3E0DB84F">
      <w:pPr>
        <w:jc w:val="both"/>
        <w:rPr>
          <w:rFonts w:hint="default" w:ascii="Tahoma" w:hAnsi="Tahoma" w:cs="Tahoma"/>
          <w:sz w:val="22"/>
          <w:szCs w:val="22"/>
          <w:lang w:val="en-US"/>
        </w:rPr>
      </w:pPr>
    </w:p>
    <w:p w14:paraId="6D6B6B57">
      <w:pPr>
        <w:jc w:val="both"/>
        <w:rPr>
          <w:rFonts w:hint="default" w:ascii="Tahoma" w:hAnsi="Tahoma" w:cs="Tahoma"/>
          <w:sz w:val="22"/>
          <w:szCs w:val="22"/>
          <w:lang w:val="en-US"/>
        </w:rPr>
      </w:pPr>
      <w:r>
        <w:rPr>
          <w:rFonts w:hint="default" w:ascii="Tahoma" w:hAnsi="Tahoma" w:cs="Tahoma"/>
          <w:sz w:val="22"/>
          <w:szCs w:val="22"/>
          <w:lang w:val="en-US"/>
        </w:rPr>
        <w:t>Since one-time users may want longer rides for leisure it is recommended to create member-only offers that save them money for long rides during special days like Christmas.</w:t>
      </w:r>
    </w:p>
    <w:p w14:paraId="7F474535">
      <w:pPr>
        <w:jc w:val="both"/>
        <w:rPr>
          <w:rFonts w:hint="default" w:ascii="Tahoma" w:hAnsi="Tahoma" w:cs="Tahoma"/>
          <w:sz w:val="22"/>
          <w:szCs w:val="22"/>
          <w:lang w:val="en-US"/>
        </w:rPr>
      </w:pPr>
    </w:p>
    <w:p w14:paraId="36E40387">
      <w:pPr>
        <w:jc w:val="both"/>
        <w:rPr>
          <w:rFonts w:hint="default" w:ascii="Tahoma" w:hAnsi="Tahoma" w:cs="Tahoma"/>
          <w:sz w:val="22"/>
          <w:szCs w:val="22"/>
          <w:lang w:val="en-US"/>
        </w:rPr>
      </w:pPr>
      <w:r>
        <w:rPr>
          <w:rFonts w:hint="default" w:ascii="Tahoma" w:hAnsi="Tahoma" w:cs="Tahoma"/>
          <w:sz w:val="22"/>
          <w:szCs w:val="22"/>
          <w:lang w:val="en-US"/>
        </w:rPr>
        <w:t>Promote these offers in the top 3 stations Navy Pier, Michigan Ave &amp; Oak St., and DuSable Lake Shore Dr &amp; Monroe St. to maximize reaching one-time users.</w:t>
      </w:r>
    </w:p>
    <w:p w14:paraId="4D9E80EA">
      <w:pPr>
        <w:jc w:val="both"/>
        <w:rPr>
          <w:rFonts w:hint="default" w:ascii="Tahoma" w:hAnsi="Tahoma" w:cs="Tahoma"/>
          <w:sz w:val="22"/>
          <w:szCs w:val="22"/>
          <w:lang w:val="en-US"/>
        </w:rPr>
      </w:pPr>
    </w:p>
    <w:p w14:paraId="6A93975E">
      <w:pPr>
        <w:jc w:val="both"/>
        <w:rPr>
          <w:rFonts w:hint="default" w:ascii="Tahoma" w:hAnsi="Tahoma" w:cs="Tahoma"/>
          <w:sz w:val="22"/>
          <w:szCs w:val="22"/>
          <w:lang w:val="en-US"/>
        </w:rPr>
      </w:pPr>
      <w:r>
        <w:rPr>
          <w:rFonts w:hint="default" w:ascii="Tahoma" w:hAnsi="Tahoma" w:cs="Tahoma"/>
          <w:sz w:val="22"/>
          <w:szCs w:val="22"/>
          <w:lang w:val="en-US"/>
        </w:rPr>
        <w:t>Lastly, create enticing offers that are available for members during the weekends.</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auto"/>
    <w:pitch w:val="default"/>
    <w:sig w:usb0="E1002EFF" w:usb1="C000605B" w:usb2="00000029" w:usb3="00000000" w:csb0="200101FF" w:csb1="20280000"/>
  </w:font>
  <w:font w:name="GoogleSans">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7FB3976"/>
    <w:multiLevelType w:val="singleLevel"/>
    <w:tmpl w:val="C7FB397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1D4AFF06"/>
    <w:multiLevelType w:val="singleLevel"/>
    <w:tmpl w:val="1D4AFF06"/>
    <w:lvl w:ilvl="0" w:tentative="0">
      <w:start w:val="1"/>
      <w:numFmt w:val="decimal"/>
      <w:suff w:val="space"/>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3A01EC"/>
    <w:rsid w:val="006D5881"/>
    <w:rsid w:val="008A5EC7"/>
    <w:rsid w:val="00A5311F"/>
    <w:rsid w:val="00FE7031"/>
    <w:rsid w:val="01EF005F"/>
    <w:rsid w:val="03227C2F"/>
    <w:rsid w:val="04053608"/>
    <w:rsid w:val="04926B8C"/>
    <w:rsid w:val="057D1424"/>
    <w:rsid w:val="064E5F37"/>
    <w:rsid w:val="06D73361"/>
    <w:rsid w:val="072A1B9B"/>
    <w:rsid w:val="078B7B6F"/>
    <w:rsid w:val="07C363B5"/>
    <w:rsid w:val="09D16A56"/>
    <w:rsid w:val="0A995273"/>
    <w:rsid w:val="0B957F70"/>
    <w:rsid w:val="0C387914"/>
    <w:rsid w:val="0CFB148C"/>
    <w:rsid w:val="0D313C33"/>
    <w:rsid w:val="0D497A36"/>
    <w:rsid w:val="0F9A2A35"/>
    <w:rsid w:val="102B3F18"/>
    <w:rsid w:val="109045B9"/>
    <w:rsid w:val="10CF667D"/>
    <w:rsid w:val="11C76EBC"/>
    <w:rsid w:val="11E132E5"/>
    <w:rsid w:val="12846EFE"/>
    <w:rsid w:val="129A2743"/>
    <w:rsid w:val="148D6F04"/>
    <w:rsid w:val="14DE5ECD"/>
    <w:rsid w:val="15183731"/>
    <w:rsid w:val="157E505B"/>
    <w:rsid w:val="18E64881"/>
    <w:rsid w:val="1A2C6C1C"/>
    <w:rsid w:val="1C93646E"/>
    <w:rsid w:val="1D5020A4"/>
    <w:rsid w:val="1D772D50"/>
    <w:rsid w:val="1D8F153D"/>
    <w:rsid w:val="1FFC3524"/>
    <w:rsid w:val="20F2221A"/>
    <w:rsid w:val="21590CC5"/>
    <w:rsid w:val="21F879CD"/>
    <w:rsid w:val="220E3C6C"/>
    <w:rsid w:val="248633FB"/>
    <w:rsid w:val="255D7BDB"/>
    <w:rsid w:val="25DE6FA8"/>
    <w:rsid w:val="26672142"/>
    <w:rsid w:val="268E39D0"/>
    <w:rsid w:val="27127F91"/>
    <w:rsid w:val="281E53C6"/>
    <w:rsid w:val="28C12480"/>
    <w:rsid w:val="28C63179"/>
    <w:rsid w:val="2BAE6336"/>
    <w:rsid w:val="2D68389E"/>
    <w:rsid w:val="2D853CD4"/>
    <w:rsid w:val="2F9D4288"/>
    <w:rsid w:val="2FF97945"/>
    <w:rsid w:val="30021B53"/>
    <w:rsid w:val="30C57B47"/>
    <w:rsid w:val="318F4576"/>
    <w:rsid w:val="321B43C1"/>
    <w:rsid w:val="328E1659"/>
    <w:rsid w:val="329E499A"/>
    <w:rsid w:val="33605869"/>
    <w:rsid w:val="354F3C55"/>
    <w:rsid w:val="36666714"/>
    <w:rsid w:val="380940FC"/>
    <w:rsid w:val="385E65D1"/>
    <w:rsid w:val="38CC7A63"/>
    <w:rsid w:val="3A332488"/>
    <w:rsid w:val="3A773A4D"/>
    <w:rsid w:val="3ACB1256"/>
    <w:rsid w:val="3B733370"/>
    <w:rsid w:val="3C805044"/>
    <w:rsid w:val="3CA722CF"/>
    <w:rsid w:val="41477D03"/>
    <w:rsid w:val="420104DF"/>
    <w:rsid w:val="43CA157C"/>
    <w:rsid w:val="48274AEC"/>
    <w:rsid w:val="48301FE8"/>
    <w:rsid w:val="48F467BF"/>
    <w:rsid w:val="49E334F6"/>
    <w:rsid w:val="4A297457"/>
    <w:rsid w:val="4A861153"/>
    <w:rsid w:val="4BC62629"/>
    <w:rsid w:val="4E586596"/>
    <w:rsid w:val="4F9C26E7"/>
    <w:rsid w:val="518A72F6"/>
    <w:rsid w:val="51D07D5D"/>
    <w:rsid w:val="520934A3"/>
    <w:rsid w:val="52497B10"/>
    <w:rsid w:val="53784B84"/>
    <w:rsid w:val="54495057"/>
    <w:rsid w:val="5450746D"/>
    <w:rsid w:val="54801F88"/>
    <w:rsid w:val="553E18EF"/>
    <w:rsid w:val="559B1181"/>
    <w:rsid w:val="563D7616"/>
    <w:rsid w:val="56841146"/>
    <w:rsid w:val="58736C06"/>
    <w:rsid w:val="58BC728D"/>
    <w:rsid w:val="58F06F37"/>
    <w:rsid w:val="592461CF"/>
    <w:rsid w:val="5A074538"/>
    <w:rsid w:val="5B0430C9"/>
    <w:rsid w:val="5D004D37"/>
    <w:rsid w:val="5D793BEB"/>
    <w:rsid w:val="5E5C63DC"/>
    <w:rsid w:val="5E6721EE"/>
    <w:rsid w:val="5EFB60FA"/>
    <w:rsid w:val="5F91757F"/>
    <w:rsid w:val="5F993E84"/>
    <w:rsid w:val="60E83CC0"/>
    <w:rsid w:val="61AE32D0"/>
    <w:rsid w:val="61D06D08"/>
    <w:rsid w:val="62CF6613"/>
    <w:rsid w:val="63654BA0"/>
    <w:rsid w:val="63CC5048"/>
    <w:rsid w:val="641350C6"/>
    <w:rsid w:val="6481181A"/>
    <w:rsid w:val="65DF7832"/>
    <w:rsid w:val="65E76E3D"/>
    <w:rsid w:val="6721001D"/>
    <w:rsid w:val="67BE0FC1"/>
    <w:rsid w:val="67CA42A6"/>
    <w:rsid w:val="685F2D49"/>
    <w:rsid w:val="694C29D9"/>
    <w:rsid w:val="69FF49F3"/>
    <w:rsid w:val="6A025978"/>
    <w:rsid w:val="6A3C4858"/>
    <w:rsid w:val="6A57544B"/>
    <w:rsid w:val="6C7A3929"/>
    <w:rsid w:val="6DA30423"/>
    <w:rsid w:val="6F174DC6"/>
    <w:rsid w:val="700952D8"/>
    <w:rsid w:val="70781B95"/>
    <w:rsid w:val="72B92EB5"/>
    <w:rsid w:val="736308DE"/>
    <w:rsid w:val="73DA4A3B"/>
    <w:rsid w:val="753753AB"/>
    <w:rsid w:val="7601287F"/>
    <w:rsid w:val="76A50A94"/>
    <w:rsid w:val="770A4EDC"/>
    <w:rsid w:val="78C716BD"/>
    <w:rsid w:val="79C73ADB"/>
    <w:rsid w:val="7BB70A88"/>
    <w:rsid w:val="7C607F1C"/>
    <w:rsid w:val="7DA514EC"/>
    <w:rsid w:val="7EEC201E"/>
    <w:rsid w:val="7F7F507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FollowedHyperlink"/>
    <w:basedOn w:val="2"/>
    <w:qFormat/>
    <w:uiPriority w:val="0"/>
    <w:rPr>
      <w:color w:val="800080"/>
      <w:u w:val="single"/>
    </w:rPr>
  </w:style>
  <w:style w:type="paragraph" w:styleId="5">
    <w:name w:val="footer"/>
    <w:basedOn w:val="1"/>
    <w:uiPriority w:val="0"/>
    <w:pPr>
      <w:tabs>
        <w:tab w:val="center" w:pos="4153"/>
        <w:tab w:val="right" w:pos="8306"/>
      </w:tabs>
      <w:snapToGrid w:val="0"/>
      <w:jc w:val="left"/>
    </w:pPr>
    <w:rPr>
      <w:sz w:val="18"/>
      <w:szCs w:val="18"/>
    </w:rPr>
  </w:style>
  <w:style w:type="paragraph" w:styleId="6">
    <w:name w:val="header"/>
    <w:basedOn w:val="1"/>
    <w:uiPriority w:val="0"/>
    <w:pPr>
      <w:tabs>
        <w:tab w:val="center" w:pos="4153"/>
        <w:tab w:val="right" w:pos="8306"/>
      </w:tabs>
      <w:snapToGrid w:val="0"/>
    </w:pPr>
    <w:rPr>
      <w:sz w:val="18"/>
      <w:szCs w:val="18"/>
    </w:rPr>
  </w:style>
  <w:style w:type="character" w:styleId="7">
    <w:name w:val="Hyperlink"/>
    <w:basedOn w:val="2"/>
    <w:qFormat/>
    <w:uiPriority w:val="0"/>
    <w:rPr>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1349</Words>
  <Characters>6988</Characters>
  <Lines>0</Lines>
  <Paragraphs>0</Paragraphs>
  <TotalTime>70</TotalTime>
  <ScaleCrop>false</ScaleCrop>
  <LinksUpToDate>false</LinksUpToDate>
  <CharactersWithSpaces>8288</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2026-08-23T09:10:00Z</dcterms:created>
  <dc:creator>Jex</dc:creator>
  <cp:lastModifiedBy>Jex De Los Santos</cp:lastModifiedBy>
  <dcterms:modified xsi:type="dcterms:W3CDTF">2026-09-02T09:32:29Z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1033-12.1.0.28032</vt:lpwstr>
  </property>
  <property fmtid="{D5CDD505-2E9C-101B-9397-08002B2CF9AE}" pid="3" name="KSOTemplateDocerSaveRecord">
    <vt:lpwstr>eyJoZGlkIjoiOWYxNjU2NjQ1NWQzODcxMmUzYmYyZWNkMmNmNDZiMGEiLCJ1c2VySWQiOiI4ODEzOTA3NjgzMDQ0In0=</vt:lpwstr>
  </property>
  <property fmtid="{D5CDD505-2E9C-101B-9397-08002B2CF9AE}" pid="4" name="ICV">
    <vt:lpwstr>7E00F104720941D5AB4C52CABC8C3B54_13</vt:lpwstr>
  </property>
</Properties>
</file>