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40"/>
                <w:szCs w:val="40"/>
                <w:rtl w:val="0"/>
              </w:rPr>
              <w:t>SK 네트웍스 Family AI 30기 : 1팀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40"/>
                <w:szCs w:val="40"/>
                <w:rtl w:val="0"/>
              </w:rPr>
              <w:t>데이터 전처리 결과서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데이터 전처리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4"/>
                <w:szCs w:val="24"/>
                <w:rtl w:val="0"/>
              </w:rPr>
              <w:t>2026. 8. 18.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>https://github.com/SKNETWORKS-FAMILY-AICAMP/SKN30-FINAL-1Team.git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4"/>
                <w:szCs w:val="24"/>
                <w:rtl w:val="0"/>
              </w:rPr>
              <w:t>박지유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데이터 전처리 프로세스 (Data Preprocessing)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전처리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>전처리 목적 : 실제 고객사·거래처·제품 정보가 담긴 원본 영업 자료를 서비스 개발·데모에 안전하게 쓸 수 있도록 비식별화(가명처리)하고, 미팅 분석 Agent의 딜 승산 점수(0~100) 학습을 위해 외부 B2B 영업 데이터를 정제한다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>전처리 범위 : 정형 데이터(매출·발주·가격표 XLS/XLSX → data/sample/), 비정형 문서(사업자등록증·인허가증·결제내역 DOCX/PDF → data/sanitized_docs/), 외부 학습 데이터(Hugging Face markobo/B2B_Sales_data, 448행 23컬럼)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>사용 도구 : openpyxl/pandas(표 변형·검증), python-docx(문서 변형), 정규식(식별값 판정), scikit-learn(OneHotEncoder, LogisticRegression, StratifiedGroupKFold)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원천 데이터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2.1 데이터 출처 및 현황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- 표 데이터 비식별화 : 3개사 매출데이터·Sales_DB·의료기기 가격표·대리점 발주서·선납·미납서 → data/sample/ (확보·변형 완료)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- 문서 비식별화 : 사업자등록증·수입업허가증·품목허가증·제조허가증·카드결제내역서 → data/sanitized_docs/ (확보·변형 완료)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- 학습 데이터 : Hugging Face markobo/B2B_Sales_data (448행 23컬럼, CC BY 4.0) → 원본 CSV는 data/raw/ 보관, Git 미포함 (확보·전처리 완료)</w:t>
      </w: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725"/>
        <w:gridCol w:w="1965"/>
        <w:gridCol w:w="1965"/>
        <w:gridCol w:w="2115"/>
        <w:tblGridChange w:id="0">
          <w:tblGrid>
            <w:gridCol w:w="1575"/>
            <w:gridCol w:w="1725"/>
            <w:gridCol w:w="1965"/>
            <w:gridCol w:w="1965"/>
            <w:gridCol w:w="2115"/>
          </w:tblGrid>
        </w:tblGridChange>
      </w:tblGrid>
      <w:tr>
        <w:trPr>
          <w:cantSplit w:val="0"/>
          <w:trHeight w:val="457.69335937499994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이슈 유형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대상 필드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판정 기준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처리 방식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처리량 / 비고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회사·기관 식별정보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제조회사·수입/판매업소·공급업체·거래처명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실제 상호·법인명 여부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가상 회사명으로 치환(동일 회사는 전 파일 동일 값 유지)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대응표 비공개 원칙(수치 미집계)</w:t>
            </w:r>
          </w:p>
        </w:tc>
      </w:tr>
      <w:tr>
        <w:trPr>
          <w:cantSplit w:val="0"/>
          <w:trHeight w:val="447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제품·모델 식별정보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브랜드명·상품명·모델코드·품목코드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특정 제조사 고유값 vs 일반 제품군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고유값만 가상 코드로 치환, 일반 제품군명은 유지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대응표 비공개 원칙(수치 미집계)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개인정보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담당자명·연락처·이메일·상세주소·생년월일·서명/도장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개인 식별 가능 여부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가상 이름·테스트 번호·example.invalid 메일로 치환, 서명·도장 이미지 제거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대응표 비공개 원칙(수치 미집계)</w:t>
            </w:r>
          </w:p>
        </w:tc>
      </w:tr>
      <w:tr>
        <w:trPr>
          <w:cantSplit w:val="0"/>
          <w:trHeight w:val="43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금융·인증 정보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계좌번호·카드번호·사업자등록번호·주민등록번호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계좌·은행 문맥 존재 여부(날짜·발주번호와 오인 방지)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계좌·카드·주민번호는 제거, 사업자등록번호는 필요 시 가상 번호로 치환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대응표 비공개 원칙(수치 미집계)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금액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상한금액·정액수가·계약/매출 금액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실제 금액 열 여부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원본 대비 ±5~10% 조정(합계·수량×단가 관계 유지)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대응표 비공개 원칙(수치 미집계)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날짜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최초등재일·적용일·계약/발주/납품일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날짜 열 여부(YYYY-MM-DD 등)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동일 건 기준 7~30일 이동(선후관계·간격 유지)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대응표 비공개 원칙(수치 미집계)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학습 데이터 결측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B2B_Sales_data 전체 22개 컬럼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빈값 존재 여부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결측 없음 확인, 처리 불필요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0건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학습 데이터 중복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B2B_Sales_data 23개 컬럼 전체 일치 행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완전 중복 여부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drop_duplicates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83건 제거(448건 → 365건)</w:t>
            </w:r>
          </w:p>
        </w:tc>
      </w:tr>
    </w:tbl>
    <w:p w:rsidR="00000000" w:rsidDel="00000000" w:rsidP="00000000" w:rsidRDefault="00000000" w:rsidRPr="00000000" w14:paraId="00000051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2.2 품질 이슈 진단 및 자동 검증</w:t>
      </w:r>
    </w:p>
    <w:tbl>
      <w:tblPr>
        <w:tblStyle w:val="Table5"/>
        <w:tblW w:w="89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145"/>
        <w:gridCol w:w="2505"/>
        <w:gridCol w:w="2145"/>
        <w:tblGridChange w:id="0">
          <w:tblGrid>
            <w:gridCol w:w="2145"/>
            <w:gridCol w:w="2145"/>
            <w:gridCol w:w="2505"/>
            <w:gridCol w:w="2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처리 단계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입력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출력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목적</w:t>
            </w:r>
          </w:p>
        </w:tc>
      </w:tr>
      <w:tr>
        <w:tc>
          <w:tcPr>
            <w:tcW w:type="dxa" w:w="8940"/>
            <w:gridSpan w:val="4"/>
          </w:tcPr>
          <w:p>
            <w:r>
              <w:rPr>
                <w:b/>
              </w:rPr>
              <w:t>① 데모·개발 데이터 비식별화 트랙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식별값 판정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원본 표/문서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회사·제품·개인정보·금액·날짜 열 분류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변경 대상과 유지 대상 구분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가상값 매핑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판정된 식별값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회사·제품별 1:1 가상값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동일 대상 일관성 확보(중복 매핑 금지)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금액·날짜 변형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원본 금액·날짜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±5~10% 조정, 7~30일 이동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실제 값 은닉, 통계 패턴 보존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구조 보존 검증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원본/변형본 XLSX·DOCX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시트·병합·서식·수식 비교 결과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문서 손상·구조 훼손 방지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잔존 식별정보 검색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변형본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원본 회사명·개인정보 잔존 여부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비식별화 누락 방지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[학습데이터] 정제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원본 448행 23컬럼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공백 제거, Status→Won=1/Lost=0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형식 통일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[학습데이터] 중복 제거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정제 데이터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365행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학습 편향 방지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[학습데이터] 특성 선택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22개 범주형 특성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10개 특성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단일 미팅에서 명확히 추출 가능한 특성만 사용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[학습데이터] 인코딩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10개 범주형 특성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One-Hot 벡터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Unknown을 유효 범주로 유지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[학습데이터] 그룹 지정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인코딩된 365행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133개 고유 조합 그룹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학습·평가 조합 중복 방지</w:t>
            </w:r>
          </w:p>
        </w:tc>
      </w:tr>
      <w:tr>
        <w:tc>
          <w:tcPr>
            <w:tcW w:type="dxa" w:w="8940"/>
            <w:gridSpan w:val="4"/>
          </w:tcPr>
          <w:p>
            <w:r>
              <w:rPr>
                <w:b/>
              </w:rPr>
              <w:t>② 딜 승산 점수 학습 데이터 트랙</w:t>
            </w:r>
          </w:p>
        </w:tc>
      </w:tr>
      <w:tr>
        <w:tc>
          <w:tcPr>
            <w:tcW w:type="dxa" w:w="2145"/>
          </w:tcPr>
          <w:p>
            <w:r>
              <w:t>정제</w:t>
            </w:r>
          </w:p>
        </w:tc>
        <w:tc>
          <w:tcPr>
            <w:tcW w:type="dxa" w:w="2145"/>
          </w:tcPr>
          <w:p>
            <w:r>
              <w:t>원본 448행 23컬럼</w:t>
            </w:r>
          </w:p>
        </w:tc>
        <w:tc>
          <w:tcPr>
            <w:tcW w:type="dxa" w:w="2505"/>
          </w:tcPr>
          <w:p>
            <w:r>
              <w:t>공백 제거, Status→Won=1/Lost=0</w:t>
            </w:r>
          </w:p>
        </w:tc>
        <w:tc>
          <w:tcPr>
            <w:tcW w:type="dxa" w:w="2145"/>
          </w:tcPr>
          <w:p>
            <w:r>
              <w:t>형식 통일</w:t>
            </w:r>
          </w:p>
        </w:tc>
      </w:tr>
      <w:tr>
        <w:tc>
          <w:tcPr>
            <w:tcW w:type="dxa" w:w="2145"/>
          </w:tcPr>
          <w:p>
            <w:r>
              <w:t>중복 제거</w:t>
            </w:r>
          </w:p>
        </w:tc>
        <w:tc>
          <w:tcPr>
            <w:tcW w:type="dxa" w:w="2145"/>
          </w:tcPr>
          <w:p>
            <w:r>
              <w:t>정제 데이터</w:t>
            </w:r>
          </w:p>
        </w:tc>
        <w:tc>
          <w:tcPr>
            <w:tcW w:type="dxa" w:w="2505"/>
          </w:tcPr>
          <w:p>
            <w:r>
              <w:t>365행</w:t>
            </w:r>
          </w:p>
        </w:tc>
        <w:tc>
          <w:tcPr>
            <w:tcW w:type="dxa" w:w="2145"/>
          </w:tcPr>
          <w:p>
            <w:r>
              <w:t>학습 편향 방지</w:t>
            </w:r>
          </w:p>
        </w:tc>
      </w:tr>
      <w:tr>
        <w:tc>
          <w:tcPr>
            <w:tcW w:type="dxa" w:w="2145"/>
          </w:tcPr>
          <w:p>
            <w:r>
              <w:t>특성 선택</w:t>
            </w:r>
          </w:p>
        </w:tc>
        <w:tc>
          <w:tcPr>
            <w:tcW w:type="dxa" w:w="2145"/>
          </w:tcPr>
          <w:p>
            <w:r>
              <w:t>22개 범주형 특성</w:t>
            </w:r>
          </w:p>
        </w:tc>
        <w:tc>
          <w:tcPr>
            <w:tcW w:type="dxa" w:w="2505"/>
          </w:tcPr>
          <w:p>
            <w:r>
              <w:t>10개 특성(Authority 등)</w:t>
            </w:r>
          </w:p>
        </w:tc>
        <w:tc>
          <w:tcPr>
            <w:tcW w:type="dxa" w:w="2145"/>
          </w:tcPr>
          <w:p>
            <w:r>
              <w:t>단일 미팅에서 추출 가능한 특성만 사용</w:t>
            </w:r>
          </w:p>
        </w:tc>
      </w:tr>
      <w:tr>
        <w:tc>
          <w:tcPr>
            <w:tcW w:type="dxa" w:w="2145"/>
          </w:tcPr>
          <w:p>
            <w:r>
              <w:t>인코딩</w:t>
            </w:r>
          </w:p>
        </w:tc>
        <w:tc>
          <w:tcPr>
            <w:tcW w:type="dxa" w:w="2145"/>
          </w:tcPr>
          <w:p>
            <w:r>
              <w:t>10개 범주형 특성</w:t>
            </w:r>
          </w:p>
        </w:tc>
        <w:tc>
          <w:tcPr>
            <w:tcW w:type="dxa" w:w="2505"/>
          </w:tcPr>
          <w:p>
            <w:r>
              <w:t>One-Hot 벡터(handle_unknown="ignore")</w:t>
            </w:r>
          </w:p>
        </w:tc>
        <w:tc>
          <w:tcPr>
            <w:tcW w:type="dxa" w:w="2145"/>
          </w:tcPr>
          <w:p>
            <w:r>
              <w:t>Unknown을 유효 범주로 유지</w:t>
            </w:r>
          </w:p>
        </w:tc>
      </w:tr>
      <w:tr>
        <w:tc>
          <w:tcPr>
            <w:tcW w:type="dxa" w:w="2145"/>
          </w:tcPr>
          <w:p>
            <w:r>
              <w:t>그룹 지정</w:t>
            </w:r>
          </w:p>
        </w:tc>
        <w:tc>
          <w:tcPr>
            <w:tcW w:type="dxa" w:w="2145"/>
          </w:tcPr>
          <w:p>
            <w:r>
              <w:t>인코딩된 365행</w:t>
            </w:r>
          </w:p>
        </w:tc>
        <w:tc>
          <w:tcPr>
            <w:tcW w:type="dxa" w:w="2505"/>
          </w:tcPr>
          <w:p>
            <w:r>
              <w:t>133개 고유 특성 조합 그룹</w:t>
            </w:r>
          </w:p>
        </w:tc>
        <w:tc>
          <w:tcPr>
            <w:tcW w:type="dxa" w:w="2145"/>
          </w:tcPr>
          <w:p>
            <w:r>
              <w:t>동일 조합이 학습/평가에 겹치지 않도록 분리</w:t>
            </w:r>
          </w:p>
        </w:tc>
      </w:tr>
    </w:tbl>
    <w:p w:rsidR="00000000" w:rsidDel="00000000" w:rsidP="00000000" w:rsidRDefault="00000000" w:rsidRPr="00000000" w14:paraId="0000006B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 2.3 전처리 파이프라인 흐름도</w:t>
      </w:r>
    </w:p>
    <w:p w:rsidR="00000000" w:rsidDel="00000000" w:rsidP="00000000" w:rsidRDefault="00000000" w:rsidRPr="00000000" w14:paraId="0000006C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① 원본(data/raw/, Git 미포함) → 식별값 판정 → 가상값 매핑 → 금액·날짜 변형 → 구조 보존 검증·잔존 식별정보 검색 → data/sample/, data/sanitized_docs/</w:t>
      </w:r>
    </w:p>
    <w:p w:rsidR="00000000" w:rsidDel="00000000" w:rsidP="00000000" w:rsidRDefault="00000000" w:rsidRPr="00000000" w14:paraId="0000006C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② B2B_Sales_data.csv(448행) → 정제·이진화 → 중복 제거(365행) → 특성 선택(10개) → One-Hot Encoding → StratifiedGroupKFold → LogisticRegression → 딜 승산 점수(0~100)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[비식별화 트랙] data/raw/(원본, Git 미포함) → 식별값 판정 → 가상값 매핑(파일 간 일관성 유지) → 금액 ±5~10% 조정 / 날짜 7~30일 이동 → 구조 보존 검증 + 잔존 식별정보 전수 검색 → data/sample/(표), data/sanitized_docs/(문서)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[학습 데이터 트랙] B2B_Sales_data.csv(448행 23컬럼) → Status 이진화 → 완전 중복 제거(83건, 365행) → 10개 입력 특성 선택 → One-Hot Encoding → 133개 고유 조합 그룹 지정 → StratifiedGroupKFold 학습·검증 → LogisticRegression(C=0.1, L2) → 딜 승산 점수(0~100) 산출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분할 기준 : 10개 입력 특성 조합을 그룹으로 지정한 StratifiedGroupKFold (5-Fold × 시드 변경 10회 반복, 총 50개 평가 fold)</w:t>
      </w:r>
    </w:p>
    <w:p w:rsidR="00000000" w:rsidDel="00000000" w:rsidP="00000000" w:rsidRDefault="00000000" w:rsidRPr="00000000" w14:paraId="0000006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3.1 학습 / 검증 / 테스트 분할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>분할 기준 : 10개 입력 특성 조합을 그룹으로 지정한 StratifiedGroupKFold (5-Fold × 시드 변경 10회 반복, 총 50개 평가 fold)</w:t>
      </w:r>
      <w:r w:rsidDel="00000000" w:rsidR="00000000" w:rsidRPr="00000000">
        <w:rPr>
          <w:rtl w:val="0"/>
        </w:rPr>
      </w:r>
    </w:p>
    <w:tbl>
      <w:tblPr>
        <w:tblStyle w:val="Table6"/>
        <w:tblW w:w="910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1365"/>
        <w:gridCol w:w="1875"/>
        <w:gridCol w:w="1515"/>
        <w:gridCol w:w="1680"/>
        <w:tblGridChange w:id="0">
          <w:tblGrid>
            <w:gridCol w:w="1335"/>
            <w:gridCol w:w="1335"/>
            <w:gridCol w:w="1365"/>
            <w:gridCol w:w="1875"/>
            <w:gridCol w:w="1515"/>
            <w:gridCol w:w="1680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필드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타입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결측 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중복 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이상치 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비고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Status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CATEGORY(Won/Lost)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결측 0건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완전중복 판정에 포함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정답 레이블, 입력 피처에서 제외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Authority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CATEGORY(High/Mid/Low)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결측 0건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의사결정권자 수준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Competitors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CATEGORY(Yes/No/Unknown)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Unknown 유지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경쟁사 검토 여부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Purch_dept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CATEGORY(Yes/No/Unknown)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Unknown 유지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구매부서 관여 여부</w:t>
            </w:r>
          </w:p>
        </w:tc>
      </w:tr>
      <w:tr>
        <w:tc>
          <w:tcPr>
            <w:tcW w:type="dxa" w:w="1335"/>
          </w:tcPr>
          <w:p>
            <w:r>
              <w:t>Budgt_alloc</w:t>
            </w:r>
          </w:p>
        </w:tc>
        <w:tc>
          <w:tcPr>
            <w:tcW w:type="dxa" w:w="1335"/>
          </w:tcPr>
          <w:p>
            <w:r>
              <w:t>CATEGORY(Yes/No/Unknown)</w:t>
            </w:r>
          </w:p>
        </w:tc>
        <w:tc>
          <w:tcPr>
            <w:tcW w:type="dxa" w:w="1365"/>
          </w:tcPr>
          <w:p>
            <w:r>
              <w:t>Unknown 유지</w:t>
            </w:r>
          </w:p>
        </w:tc>
        <w:tc>
          <w:tcPr>
            <w:tcW w:type="dxa" w:w="1875"/>
          </w:tcPr>
          <w:p>
            <w:r>
              <w:t>-</w:t>
            </w:r>
          </w:p>
        </w:tc>
        <w:tc>
          <w:tcPr>
            <w:tcW w:type="dxa" w:w="1515"/>
          </w:tcPr>
          <w:p>
            <w:r>
              <w:t>-</w:t>
            </w:r>
          </w:p>
        </w:tc>
        <w:tc>
          <w:tcPr>
            <w:tcW w:type="dxa" w:w="1680"/>
          </w:tcPr>
          <w:p>
            <w:r>
              <w:t>예산 확보 여부</w:t>
            </w:r>
          </w:p>
        </w:tc>
      </w:tr>
      <w:tr>
        <w:tc>
          <w:tcPr>
            <w:tcW w:type="dxa" w:w="1335"/>
          </w:tcPr>
          <w:p>
            <w:r>
              <w:t>Forml_tend</w:t>
            </w:r>
          </w:p>
        </w:tc>
        <w:tc>
          <w:tcPr>
            <w:tcW w:type="dxa" w:w="1335"/>
          </w:tcPr>
          <w:p>
            <w:r>
              <w:t>CATEGORY(Yes/No)</w:t>
            </w:r>
          </w:p>
        </w:tc>
        <w:tc>
          <w:tcPr>
            <w:tcW w:type="dxa" w:w="1365"/>
          </w:tcPr>
          <w:p>
            <w:r>
              <w:t>결측 0건</w:t>
            </w:r>
          </w:p>
        </w:tc>
        <w:tc>
          <w:tcPr>
            <w:tcW w:type="dxa" w:w="1875"/>
          </w:tcPr>
          <w:p>
            <w:r>
              <w:t>-</w:t>
            </w:r>
          </w:p>
        </w:tc>
        <w:tc>
          <w:tcPr>
            <w:tcW w:type="dxa" w:w="1515"/>
          </w:tcPr>
          <w:p>
            <w:r>
              <w:t>-</w:t>
            </w:r>
          </w:p>
        </w:tc>
        <w:tc>
          <w:tcPr>
            <w:tcW w:type="dxa" w:w="1680"/>
          </w:tcPr>
          <w:p>
            <w:r>
              <w:t>공식 입찰 여부</w:t>
            </w:r>
          </w:p>
        </w:tc>
      </w:tr>
      <w:tr>
        <w:tc>
          <w:tcPr>
            <w:tcW w:type="dxa" w:w="1335"/>
          </w:tcPr>
          <w:p>
            <w:r>
              <w:t>RFI</w:t>
            </w:r>
          </w:p>
        </w:tc>
        <w:tc>
          <w:tcPr>
            <w:tcW w:type="dxa" w:w="1335"/>
          </w:tcPr>
          <w:p>
            <w:r>
              <w:t>CATEGORY(Yes/No)</w:t>
            </w:r>
          </w:p>
        </w:tc>
        <w:tc>
          <w:tcPr>
            <w:tcW w:type="dxa" w:w="1365"/>
          </w:tcPr>
          <w:p>
            <w:r>
              <w:t>결측 0건</w:t>
            </w:r>
          </w:p>
        </w:tc>
        <w:tc>
          <w:tcPr>
            <w:tcW w:type="dxa" w:w="1875"/>
          </w:tcPr>
          <w:p>
            <w:r>
              <w:t>-</w:t>
            </w:r>
          </w:p>
        </w:tc>
        <w:tc>
          <w:tcPr>
            <w:tcW w:type="dxa" w:w="1515"/>
          </w:tcPr>
          <w:p>
            <w:r>
              <w:t>-</w:t>
            </w:r>
          </w:p>
        </w:tc>
        <w:tc>
          <w:tcPr>
            <w:tcW w:type="dxa" w:w="1680"/>
          </w:tcPr>
          <w:p>
            <w:r>
              <w:t>정보요청서 진행 여부</w:t>
            </w:r>
          </w:p>
        </w:tc>
      </w:tr>
      <w:tr>
        <w:tc>
          <w:tcPr>
            <w:tcW w:type="dxa" w:w="1335"/>
          </w:tcPr>
          <w:p>
            <w:r>
              <w:t>RFP</w:t>
            </w:r>
          </w:p>
        </w:tc>
        <w:tc>
          <w:tcPr>
            <w:tcW w:type="dxa" w:w="1335"/>
          </w:tcPr>
          <w:p>
            <w:r>
              <w:t>CATEGORY(Yes/No)</w:t>
            </w:r>
          </w:p>
        </w:tc>
        <w:tc>
          <w:tcPr>
            <w:tcW w:type="dxa" w:w="1365"/>
          </w:tcPr>
          <w:p>
            <w:r>
              <w:t>결측 0건</w:t>
            </w:r>
          </w:p>
        </w:tc>
        <w:tc>
          <w:tcPr>
            <w:tcW w:type="dxa" w:w="1875"/>
          </w:tcPr>
          <w:p>
            <w:r>
              <w:t>-</w:t>
            </w:r>
          </w:p>
        </w:tc>
        <w:tc>
          <w:tcPr>
            <w:tcW w:type="dxa" w:w="1515"/>
          </w:tcPr>
          <w:p>
            <w:r>
              <w:t>-</w:t>
            </w:r>
          </w:p>
        </w:tc>
        <w:tc>
          <w:tcPr>
            <w:tcW w:type="dxa" w:w="1680"/>
          </w:tcPr>
          <w:p>
            <w:r>
              <w:t>제안요청서 진행 여부</w:t>
            </w:r>
          </w:p>
        </w:tc>
      </w:tr>
      <w:tr>
        <w:tc>
          <w:tcPr>
            <w:tcW w:type="dxa" w:w="1335"/>
          </w:tcPr>
          <w:p>
            <w:r>
              <w:t>Posit_statm</w:t>
            </w:r>
          </w:p>
        </w:tc>
        <w:tc>
          <w:tcPr>
            <w:tcW w:type="dxa" w:w="1335"/>
          </w:tcPr>
          <w:p>
            <w:r>
              <w:t>CATEGORY(Yes/No/Neutral)</w:t>
            </w:r>
          </w:p>
        </w:tc>
        <w:tc>
          <w:tcPr>
            <w:tcW w:type="dxa" w:w="1365"/>
          </w:tcPr>
          <w:p>
            <w:r>
              <w:t>결측 0건</w:t>
            </w:r>
          </w:p>
        </w:tc>
        <w:tc>
          <w:tcPr>
            <w:tcW w:type="dxa" w:w="1875"/>
          </w:tcPr>
          <w:p>
            <w:r>
              <w:t>-</w:t>
            </w:r>
          </w:p>
        </w:tc>
        <w:tc>
          <w:tcPr>
            <w:tcW w:type="dxa" w:w="1515"/>
          </w:tcPr>
          <w:p>
            <w:r>
              <w:t>-</w:t>
            </w:r>
          </w:p>
        </w:tc>
        <w:tc>
          <w:tcPr>
            <w:tcW w:type="dxa" w:w="1680"/>
          </w:tcPr>
          <w:p>
            <w:r>
              <w:t>명시적 긍정 구매 표현</w:t>
            </w:r>
          </w:p>
        </w:tc>
      </w:tr>
      <w:tr>
        <w:tc>
          <w:tcPr>
            <w:tcW w:type="dxa" w:w="1335"/>
          </w:tcPr>
          <w:p>
            <w:r>
              <w:t>Scope</w:t>
            </w:r>
          </w:p>
        </w:tc>
        <w:tc>
          <w:tcPr>
            <w:tcW w:type="dxa" w:w="1335"/>
          </w:tcPr>
          <w:p>
            <w:r>
              <w:t>CATEGORY(Clear/Few questions/Low)</w:t>
            </w:r>
          </w:p>
        </w:tc>
        <w:tc>
          <w:tcPr>
            <w:tcW w:type="dxa" w:w="1365"/>
          </w:tcPr>
          <w:p>
            <w:r>
              <w:t>결측 0건</w:t>
            </w:r>
          </w:p>
        </w:tc>
        <w:tc>
          <w:tcPr>
            <w:tcW w:type="dxa" w:w="1875"/>
          </w:tcPr>
          <w:p>
            <w:r>
              <w:t>-</w:t>
            </w:r>
          </w:p>
        </w:tc>
        <w:tc>
          <w:tcPr>
            <w:tcW w:type="dxa" w:w="1515"/>
          </w:tcPr>
          <w:p>
            <w:r>
              <w:t>-</w:t>
            </w:r>
          </w:p>
        </w:tc>
        <w:tc>
          <w:tcPr>
            <w:tcW w:type="dxa" w:w="1680"/>
          </w:tcPr>
          <w:p>
            <w:r>
              <w:t>계약 범위 구체화 정도</w:t>
            </w:r>
          </w:p>
        </w:tc>
      </w:tr>
      <w:tr>
        <w:tc>
          <w:tcPr>
            <w:tcW w:type="dxa" w:w="1335"/>
          </w:tcPr>
          <w:p>
            <w:r>
              <w:t>Needs_def</w:t>
            </w:r>
          </w:p>
        </w:tc>
        <w:tc>
          <w:tcPr>
            <w:tcW w:type="dxa" w:w="1335"/>
          </w:tcPr>
          <w:p>
            <w:r>
              <w:t>CATEGORY(Yes/Poor/Info gathering/No)</w:t>
            </w:r>
          </w:p>
        </w:tc>
        <w:tc>
          <w:tcPr>
            <w:tcW w:type="dxa" w:w="1365"/>
          </w:tcPr>
          <w:p>
            <w:r>
              <w:t>결측 0건</w:t>
            </w:r>
          </w:p>
        </w:tc>
        <w:tc>
          <w:tcPr>
            <w:tcW w:type="dxa" w:w="1875"/>
          </w:tcPr>
          <w:p>
            <w:r>
              <w:t>-</w:t>
            </w:r>
          </w:p>
        </w:tc>
        <w:tc>
          <w:tcPr>
            <w:tcW w:type="dxa" w:w="1515"/>
          </w:tcPr>
          <w:p>
            <w:r>
              <w:t>-</w:t>
            </w:r>
          </w:p>
        </w:tc>
        <w:tc>
          <w:tcPr>
            <w:tcW w:type="dxa" w:w="1680"/>
          </w:tcPr>
          <w:p>
            <w:r>
              <w:t>고객 요구사항 구체화 정도</w:t>
            </w:r>
          </w:p>
        </w:tc>
      </w:tr>
    </w:tbl>
    <w:p w:rsidR="00000000" w:rsidDel="00000000" w:rsidP="00000000" w:rsidRDefault="00000000" w:rsidRPr="00000000" w14:paraId="00000094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3.2 후속 단계 활용 적합성 및 재현성 관리</w:t>
      </w:r>
      <w:r w:rsidDel="00000000" w:rsidR="00000000" w:rsidRPr="00000000">
        <w:rPr>
          <w:rtl w:val="0"/>
        </w:rPr>
      </w:r>
    </w:p>
    <w:tbl>
      <w:tblPr>
        <w:tblStyle w:val="Table7"/>
        <w:tblW w:w="9345.0" w:type="dxa"/>
        <w:jc w:val="left"/>
        <w:tblInd w:w="566.929133858267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665"/>
        <w:gridCol w:w="2355"/>
        <w:gridCol w:w="3840"/>
        <w:tblGridChange w:id="0">
          <w:tblGrid>
            <w:gridCol w:w="1485"/>
            <w:gridCol w:w="1665"/>
            <w:gridCol w:w="2355"/>
            <w:gridCol w:w="384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구분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항목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기준 / 결과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설명 및 관리 방안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교차검증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StratifiedGroupKFold, 5-Fold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특성 조합 그룹이 학습·평가에 겹치지 않도록 분할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반복 횟수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10회 반복(분할 시드 변경)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총 50개 평가 fold 평균으로 모델 비교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모델 비교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대안 모델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CatBoost ROC-AUC 0.792 · MLP 0.785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Logistic Regression 대비 유의미한 개선 없어 미채택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최종 모델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선정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OneHotEncoder + LogisticRegression(C=0.1, L2)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ROC-AUC 0.793 · Brier 0.190 · Accuracy 71.0%(2026-08-17 기준)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품질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학습 데이터 결측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0건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원본에 결측치 없음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품질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학습 데이터 중복 제거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83건(448건 → 365건)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완전 중복 기준 drop_duplicates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품질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클래스 분포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Won 173건 / Lost 192건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비율이 비슷해 SMOTE·증강·class weight 미적용</w:t>
            </w:r>
          </w:p>
        </w:tc>
      </w:tr>
      <w:tr>
        <w:tc>
          <w:tcPr>
            <w:tcW w:type="dxa" w:w="1485"/>
          </w:tcPr>
          <w:p>
            <w:r>
              <w:t>품질</w:t>
            </w:r>
          </w:p>
        </w:tc>
        <w:tc>
          <w:tcPr>
            <w:tcW w:type="dxa" w:w="1665"/>
          </w:tcPr>
          <w:p>
            <w:r>
              <w:t>비식별화 구조 보존</w:t>
            </w:r>
          </w:p>
        </w:tc>
        <w:tc>
          <w:tcPr>
            <w:tcW w:type="dxa" w:w="2355"/>
          </w:tcPr>
          <w:p>
            <w:r>
              <w:t>원본 대비 시트·병합·서식·수식 오류 없음</w:t>
            </w:r>
          </w:p>
        </w:tc>
        <w:tc>
          <w:tcPr>
            <w:tcW w:type="dxa" w:w="3840"/>
          </w:tcPr>
          <w:p>
            <w:r>
              <w:t>XLSX/DOCX 자동 검증 통과 시에만 최종본 저장</w:t>
            </w:r>
          </w:p>
        </w:tc>
      </w:tr>
      <w:tr>
        <w:tc>
          <w:tcPr>
            <w:tcW w:type="dxa" w:w="1485"/>
          </w:tcPr>
          <w:p>
            <w:r>
              <w:t>품질</w:t>
            </w:r>
          </w:p>
        </w:tc>
        <w:tc>
          <w:tcPr>
            <w:tcW w:type="dxa" w:w="1665"/>
          </w:tcPr>
          <w:p>
            <w:r>
              <w:t>비식별화 개인정보 제거</w:t>
            </w:r>
          </w:p>
        </w:tc>
        <w:tc>
          <w:tcPr>
            <w:tcW w:type="dxa" w:w="2355"/>
          </w:tcPr>
          <w:p>
            <w:r>
              <w:t>주민등록번호·계좌번호·서명 이미지 등 삭제</w:t>
            </w:r>
          </w:p>
        </w:tc>
        <w:tc>
          <w:tcPr>
            <w:tcW w:type="dxa" w:w="3840"/>
          </w:tcPr>
          <w:p>
            <w:r>
              <w:t>data-sanitization-rules.md 값별 처리 기준 적용</w:t>
            </w:r>
          </w:p>
        </w:tc>
      </w:tr>
      <w:tr>
        <w:tc>
          <w:tcPr>
            <w:tcW w:type="dxa" w:w="1485"/>
          </w:tcPr>
          <w:p>
            <w:r>
              <w:t>후속 활용</w:t>
            </w:r>
          </w:p>
        </w:tc>
        <w:tc>
          <w:tcPr>
            <w:tcW w:type="dxa" w:w="1665"/>
          </w:tcPr>
          <w:p>
            <w:r>
              <w:t>서비스 반영</w:t>
            </w:r>
          </w:p>
        </w:tc>
        <w:tc>
          <w:tcPr>
            <w:tcW w:type="dxa" w:w="2355"/>
          </w:tcPr>
          <w:p>
            <w:r>
              <w:t>미팅 분석 Agent → 10개 특성 → ML 모델 → 딜 승산 점수 표시</w:t>
            </w:r>
          </w:p>
        </w:tc>
        <w:tc>
          <w:tcPr>
            <w:tcW w:type="dxa" w:w="3840"/>
          </w:tcPr>
          <w:p>
            <w:r>
              <w:t>agent_run.output_snapshot에 features·score·model_version 보존</w:t>
            </w:r>
          </w:p>
        </w:tc>
      </w:tr>
      <w:tr>
        <w:tc>
          <w:tcPr>
            <w:tcW w:type="dxa" w:w="1485"/>
          </w:tcPr>
          <w:p>
            <w:r>
              <w:t>재현성</w:t>
            </w:r>
          </w:p>
        </w:tc>
        <w:tc>
          <w:tcPr>
            <w:tcW w:type="dxa" w:w="1665"/>
          </w:tcPr>
          <w:p>
            <w:r>
              <w:t>재학습 기준</w:t>
            </w:r>
          </w:p>
        </w:tc>
        <w:tc>
          <w:tcPr>
            <w:tcW w:type="dxa" w:w="2355"/>
          </w:tcPr>
          <w:p>
            <w:r>
              <w:t>outcome_code=confirmed+contract_signed_on→Won, =cancelled+closed_on→Lost</w:t>
            </w:r>
          </w:p>
        </w:tc>
        <w:tc>
          <w:tcPr>
            <w:tcW w:type="dxa" w:w="3840"/>
          </w:tcPr>
          <w:p>
            <w:r>
              <w:t>점수 계산 시점 이후 정보 유입 차단</w:t>
            </w:r>
          </w:p>
        </w:tc>
      </w:tr>
    </w:tbl>
    <w:p w:rsidR="00000000" w:rsidDel="00000000" w:rsidP="00000000" w:rsidRDefault="00000000" w:rsidRPr="00000000" w14:paraId="000000C6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변경 이력 및 적용 전략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00"/>
        <w:gridCol w:w="3060"/>
        <w:gridCol w:w="1725"/>
        <w:gridCol w:w="1530"/>
        <w:tblGridChange w:id="0">
          <w:tblGrid>
            <w:gridCol w:w="1485"/>
            <w:gridCol w:w="1200"/>
            <w:gridCol w:w="3060"/>
            <w:gridCol w:w="1725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변경내용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영향 받는 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2026-08-17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박지유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딜 승산 점수 데이터 전처리·모델 학습 결과 정리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3장 전체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v1.0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2026-08-18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박지유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비식별화 트랙(2.1~2.2) 추가, 데이터 수집 보고서 기준 범위 확장 재작성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1~3장 전체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v1.1 최초 제출본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2026.08.18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비식별화·딜 승산 점수 전처리 내용 반영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전체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v1.2 (초안)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+0qffdDYemPoN6V5smzvozqJ/w==">CgMxLjA4AHIhMVpCbEdGVnhKSTh0NXdpREJhVmttajZxTXdyYjk3b3hh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